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5EDE" w14:textId="77777777" w:rsidR="008E4E8A" w:rsidRPr="008E4E8A" w:rsidRDefault="0043154B" w:rsidP="008E4E8A">
      <w:pPr>
        <w:pStyle w:val="Subheadlines"/>
        <w:rPr>
          <w:szCs w:val="32"/>
        </w:rPr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p w14:paraId="106851E7" w14:textId="77777777" w:rsidR="00D34BBF" w:rsidRPr="00D34BBF" w:rsidRDefault="00D34BBF" w:rsidP="00D34BBF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371"/>
      </w:tblGrid>
      <w:tr w:rsidR="00D34BBF" w:rsidRPr="00C53385" w14:paraId="3E1AA41A" w14:textId="77777777" w:rsidTr="00D34BBF">
        <w:trPr>
          <w:trHeight w:val="166"/>
        </w:trPr>
        <w:tc>
          <w:tcPr>
            <w:tcW w:w="19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1AC9F0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14:paraId="57C1A672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C5338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1B4E56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14:paraId="21991ACD" w14:textId="446CDFD2" w:rsidR="00D34BBF" w:rsidRDefault="00864E29" w:rsidP="00864E29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 xml:space="preserve">Supply </w:t>
            </w:r>
            <w:r w:rsidR="00A2074F" w:rsidRPr="0045521C">
              <w:rPr>
                <w:rFonts w:cs="Arial"/>
                <w:b/>
                <w:szCs w:val="24"/>
              </w:rPr>
              <w:t>and</w:t>
            </w:r>
            <w:r w:rsidR="006C2CC9" w:rsidRPr="0045521C">
              <w:rPr>
                <w:rFonts w:cs="Arial"/>
                <w:b/>
                <w:szCs w:val="24"/>
              </w:rPr>
              <w:t>/or</w:t>
            </w:r>
            <w:r w:rsidR="00A2074F" w:rsidRPr="0045521C">
              <w:rPr>
                <w:rFonts w:cs="Arial"/>
                <w:b/>
                <w:szCs w:val="24"/>
              </w:rPr>
              <w:t xml:space="preserve"> </w:t>
            </w:r>
            <w:r w:rsidR="00EC2099" w:rsidRPr="0045521C">
              <w:rPr>
                <w:rFonts w:cs="Arial"/>
                <w:b/>
                <w:szCs w:val="24"/>
              </w:rPr>
              <w:t xml:space="preserve">administration </w:t>
            </w:r>
            <w:r w:rsidRPr="0045521C">
              <w:rPr>
                <w:rFonts w:cs="Arial"/>
                <w:b/>
                <w:szCs w:val="24"/>
              </w:rPr>
              <w:t>b</w:t>
            </w:r>
            <w:r>
              <w:rPr>
                <w:rFonts w:cs="Arial"/>
                <w:b/>
                <w:color w:val="000000"/>
                <w:szCs w:val="24"/>
              </w:rPr>
              <w:t xml:space="preserve">y Registered Nurses at Remote Area Nursing </w:t>
            </w:r>
            <w:r w:rsidR="000D1442">
              <w:rPr>
                <w:rFonts w:cs="Arial"/>
                <w:b/>
                <w:color w:val="000000"/>
                <w:szCs w:val="24"/>
              </w:rPr>
              <w:t>Service</w:t>
            </w:r>
            <w:r w:rsidR="00C43E88">
              <w:rPr>
                <w:rFonts w:cs="Arial"/>
                <w:b/>
                <w:color w:val="000000"/>
                <w:szCs w:val="24"/>
              </w:rPr>
              <w:t>s</w:t>
            </w:r>
          </w:p>
          <w:p w14:paraId="09A5F0FC" w14:textId="77777777" w:rsidR="00864E29" w:rsidRPr="00C53385" w:rsidRDefault="00864E29" w:rsidP="00864E29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14:paraId="1F1647E6" w14:textId="77777777" w:rsidR="0043154B" w:rsidRPr="004A6D3B" w:rsidRDefault="0043154B" w:rsidP="001D7A08">
      <w:pPr>
        <w:rPr>
          <w:b/>
        </w:rPr>
      </w:pPr>
    </w:p>
    <w:p w14:paraId="34D0FCDA" w14:textId="77777777" w:rsidR="0055225A" w:rsidRPr="004A6D3B" w:rsidRDefault="0055225A" w:rsidP="00320160">
      <w:pPr>
        <w:pStyle w:val="ListParagraph"/>
        <w:numPr>
          <w:ilvl w:val="0"/>
          <w:numId w:val="2"/>
        </w:numPr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14:paraId="5080F6CF" w14:textId="77777777" w:rsidR="0055225A" w:rsidRPr="009268DD" w:rsidRDefault="0055225A" w:rsidP="00AA34FE">
      <w:pPr>
        <w:pStyle w:val="ListParagraph"/>
        <w:spacing w:after="120"/>
        <w:ind w:left="357"/>
        <w:contextualSpacing w:val="0"/>
      </w:pPr>
      <w:r>
        <w:t xml:space="preserve">Issued by the </w:t>
      </w:r>
      <w:r w:rsidR="00F8224A">
        <w:t>Chief Executive Officer o</w:t>
      </w:r>
      <w:r>
        <w:t xml:space="preserve">f Health under </w:t>
      </w:r>
      <w:r w:rsidR="00F8224A">
        <w:t xml:space="preserve">Part 6 of </w:t>
      </w:r>
      <w:r>
        <w:t xml:space="preserve">the Medicines and Poisons Regulations 2016. </w:t>
      </w:r>
    </w:p>
    <w:p w14:paraId="7E894534" w14:textId="77777777" w:rsidR="00864E29" w:rsidRDefault="00864E29" w:rsidP="00864E29">
      <w:pPr>
        <w:pStyle w:val="ListParagraph"/>
        <w:rPr>
          <w:b/>
        </w:rPr>
      </w:pPr>
    </w:p>
    <w:p w14:paraId="7330CC35" w14:textId="77777777" w:rsidR="0055225A" w:rsidRPr="004A6D3B" w:rsidRDefault="0055225A" w:rsidP="00320160">
      <w:pPr>
        <w:pStyle w:val="ListParagraph"/>
        <w:numPr>
          <w:ilvl w:val="0"/>
          <w:numId w:val="2"/>
        </w:numPr>
        <w:rPr>
          <w:b/>
        </w:rPr>
      </w:pPr>
      <w:r w:rsidRPr="004A6D3B">
        <w:rPr>
          <w:b/>
        </w:rPr>
        <w:t xml:space="preserve">Scope: </w:t>
      </w:r>
    </w:p>
    <w:p w14:paraId="3216F1E2" w14:textId="39664D15" w:rsidR="00864E29" w:rsidRPr="00F760EF" w:rsidRDefault="0055225A" w:rsidP="00FC5BA9">
      <w:pPr>
        <w:spacing w:after="120"/>
        <w:ind w:left="357"/>
      </w:pPr>
      <w:r w:rsidRPr="00A2074F">
        <w:t xml:space="preserve">This authorises </w:t>
      </w:r>
      <w:r w:rsidR="00864E29" w:rsidRPr="00A2074F">
        <w:t xml:space="preserve">Registered Nurses at approved </w:t>
      </w:r>
      <w:r w:rsidR="00FC5BA9">
        <w:t xml:space="preserve">locations </w:t>
      </w:r>
      <w:r w:rsidR="00864E29" w:rsidRPr="00A2074F">
        <w:t xml:space="preserve">to supply </w:t>
      </w:r>
      <w:r w:rsidR="00F760EF" w:rsidRPr="0045521C">
        <w:t>and/or a</w:t>
      </w:r>
      <w:r w:rsidR="00517210" w:rsidRPr="0045521C">
        <w:t xml:space="preserve">dminister </w:t>
      </w:r>
      <w:r w:rsidR="00517210" w:rsidRPr="00F760EF">
        <w:rPr>
          <w:color w:val="000000" w:themeColor="text1"/>
        </w:rPr>
        <w:t>a</w:t>
      </w:r>
      <w:r w:rsidR="00517210" w:rsidRPr="00F760EF">
        <w:t>pproved</w:t>
      </w:r>
      <w:r w:rsidR="00864E29" w:rsidRPr="00F760EF">
        <w:t xml:space="preserve"> medicine</w:t>
      </w:r>
      <w:r w:rsidR="00AC7392" w:rsidRPr="00F760EF">
        <w:t>s</w:t>
      </w:r>
      <w:r w:rsidR="00864E29" w:rsidRPr="00F760EF">
        <w:t xml:space="preserve"> for the acute treatment of an approved medical condition</w:t>
      </w:r>
      <w:r w:rsidR="00FC5BA9">
        <w:t xml:space="preserve"> where there is no other person authorised to do so.</w:t>
      </w:r>
    </w:p>
    <w:p w14:paraId="354A42D8" w14:textId="77777777" w:rsidR="0055225A" w:rsidRDefault="0055225A" w:rsidP="005C6CFB">
      <w:pPr>
        <w:pStyle w:val="ListParagraph"/>
        <w:spacing w:after="0"/>
        <w:ind w:left="360"/>
        <w:contextualSpacing w:val="0"/>
      </w:pPr>
    </w:p>
    <w:p w14:paraId="7CF326D7" w14:textId="77777777" w:rsidR="0055225A" w:rsidRPr="004A6D3B" w:rsidRDefault="0055225A" w:rsidP="00986F61">
      <w:pPr>
        <w:pStyle w:val="ListParagraph"/>
        <w:numPr>
          <w:ilvl w:val="0"/>
          <w:numId w:val="2"/>
        </w:numPr>
        <w:ind w:left="357"/>
        <w:contextualSpacing w:val="0"/>
        <w:rPr>
          <w:b/>
        </w:rPr>
      </w:pPr>
      <w:r w:rsidRPr="004A6D3B">
        <w:rPr>
          <w:b/>
        </w:rPr>
        <w:t xml:space="preserve">Criteria: </w:t>
      </w:r>
    </w:p>
    <w:p w14:paraId="17260629" w14:textId="77777777" w:rsidR="0055225A" w:rsidRDefault="0055225A" w:rsidP="00986F61">
      <w:pPr>
        <w:pStyle w:val="ListParagraph"/>
        <w:ind w:left="357"/>
        <w:contextualSpacing w:val="0"/>
      </w:pPr>
      <w:r w:rsidRPr="00EA5190">
        <w:t xml:space="preserve">This SASA authorises the </w:t>
      </w:r>
      <w:r>
        <w:t>actions specified in the table below.</w:t>
      </w:r>
    </w:p>
    <w:tbl>
      <w:tblPr>
        <w:tblStyle w:val="WAHealthTable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5225A" w14:paraId="4DA3DCA1" w14:textId="77777777" w:rsidTr="00453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28C716B5" w14:textId="77777777"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>Practitioner: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78BEDFFD" w14:textId="3EF2F78D" w:rsidR="0055225A" w:rsidRDefault="0055225A" w:rsidP="00864E29">
            <w:pPr>
              <w:pStyle w:val="ListParagraph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Registered </w:t>
            </w:r>
            <w:r w:rsidR="00864E29">
              <w:rPr>
                <w:b w:val="0"/>
              </w:rPr>
              <w:t>Nurse</w:t>
            </w:r>
            <w:r w:rsidR="00DB2CF8">
              <w:rPr>
                <w:b w:val="0"/>
              </w:rPr>
              <w:t>.</w:t>
            </w:r>
          </w:p>
        </w:tc>
      </w:tr>
      <w:tr w:rsidR="0055225A" w14:paraId="4F380273" w14:textId="77777777" w:rsidTr="00453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253DFBC" w14:textId="77777777"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 xml:space="preserve">Practice </w:t>
            </w:r>
            <w:r>
              <w:t>s</w:t>
            </w:r>
            <w:r w:rsidRPr="00292BDC">
              <w:t>etting: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6BB0192" w14:textId="6E3118F9" w:rsidR="0055225A" w:rsidRPr="007F5FD8" w:rsidRDefault="005B218C" w:rsidP="005B218C">
            <w:pPr>
              <w:pStyle w:val="ListParagraph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55225A">
              <w:t>t a</w:t>
            </w:r>
            <w:r w:rsidR="00864E29">
              <w:t xml:space="preserve">n approved </w:t>
            </w:r>
            <w:r w:rsidR="00DB2CF8">
              <w:t>Remote Area Nursing Service</w:t>
            </w:r>
            <w:r w:rsidR="00155893">
              <w:t xml:space="preserve"> </w:t>
            </w:r>
            <w:r w:rsidR="00864E29">
              <w:t>listed in</w:t>
            </w:r>
            <w:r w:rsidR="0055225A">
              <w:t xml:space="preserve"> </w:t>
            </w:r>
            <w:r w:rsidR="00864E29">
              <w:t>A</w:t>
            </w:r>
            <w:r w:rsidR="008129CA">
              <w:t xml:space="preserve">ppendix </w:t>
            </w:r>
            <w:r w:rsidR="00864E29">
              <w:t>1</w:t>
            </w:r>
            <w:r w:rsidR="00DB2CF8">
              <w:t>.</w:t>
            </w:r>
          </w:p>
        </w:tc>
      </w:tr>
      <w:tr w:rsidR="0055225A" w14:paraId="401EE101" w14:textId="77777777" w:rsidTr="00453F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2C2C966" w14:textId="77777777"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a</w:t>
            </w:r>
            <w:r w:rsidRPr="00292BDC">
              <w:t>ctivity: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75B51CCD" w14:textId="6C97E943" w:rsidR="0055225A" w:rsidRDefault="005B218C" w:rsidP="005B218C">
            <w:pPr>
              <w:pStyle w:val="ListParagraph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A641FB">
              <w:t xml:space="preserve">dministration or </w:t>
            </w:r>
            <w:r w:rsidR="00864E29">
              <w:t>supply</w:t>
            </w:r>
            <w:r w:rsidR="00DB2CF8">
              <w:t>.</w:t>
            </w:r>
          </w:p>
        </w:tc>
      </w:tr>
      <w:tr w:rsidR="0055225A" w14:paraId="0AF754FA" w14:textId="77777777" w:rsidTr="00453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BAAB901" w14:textId="77777777"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m</w:t>
            </w:r>
            <w:r w:rsidRPr="00292BDC">
              <w:t>edicines: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5F884CCE" w14:textId="1ADCA342" w:rsidR="0055225A" w:rsidRPr="009928D0" w:rsidRDefault="005B218C" w:rsidP="005B2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864E29">
              <w:t>pproved medicines listed in Appendix 2</w:t>
            </w:r>
            <w:r w:rsidR="00DB2CF8">
              <w:t>.</w:t>
            </w:r>
          </w:p>
        </w:tc>
      </w:tr>
      <w:tr w:rsidR="0055225A" w14:paraId="3AF14BCA" w14:textId="77777777" w:rsidTr="00453F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4D83C200" w14:textId="77777777"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 xml:space="preserve">Medical </w:t>
            </w:r>
            <w:r>
              <w:t>c</w:t>
            </w:r>
            <w:r w:rsidRPr="00292BDC">
              <w:t>onditions: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52B66945" w14:textId="1D6FCE74" w:rsidR="0055225A" w:rsidRPr="00E40DB9" w:rsidRDefault="005B218C" w:rsidP="005B2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  <w:r>
              <w:rPr>
                <w:color w:val="000000" w:themeColor="text1"/>
              </w:rPr>
              <w:t>A</w:t>
            </w:r>
            <w:r w:rsidR="00864E29" w:rsidRPr="00FC6B6F">
              <w:rPr>
                <w:color w:val="000000" w:themeColor="text1"/>
              </w:rPr>
              <w:t>cute treatment of a</w:t>
            </w:r>
            <w:r w:rsidR="000E66F7">
              <w:rPr>
                <w:color w:val="000000" w:themeColor="text1"/>
              </w:rPr>
              <w:t xml:space="preserve"> person with an a</w:t>
            </w:r>
            <w:r w:rsidR="00864E29" w:rsidRPr="00FC6B6F">
              <w:rPr>
                <w:color w:val="000000" w:themeColor="text1"/>
              </w:rPr>
              <w:t>pproved medical condition</w:t>
            </w:r>
            <w:r w:rsidR="000E66F7">
              <w:rPr>
                <w:color w:val="000000" w:themeColor="text1"/>
              </w:rPr>
              <w:t xml:space="preserve"> as</w:t>
            </w:r>
            <w:r w:rsidR="00864E29" w:rsidRPr="00FC6B6F">
              <w:rPr>
                <w:color w:val="000000" w:themeColor="text1"/>
              </w:rPr>
              <w:t xml:space="preserve"> listed in Appendix 2</w:t>
            </w:r>
            <w:r w:rsidR="00DB2CF8">
              <w:rPr>
                <w:color w:val="000000" w:themeColor="text1"/>
              </w:rPr>
              <w:t>.</w:t>
            </w:r>
          </w:p>
        </w:tc>
      </w:tr>
    </w:tbl>
    <w:p w14:paraId="55F56869" w14:textId="77777777" w:rsidR="0055225A" w:rsidRDefault="0055225A" w:rsidP="001D7A08">
      <w:pPr>
        <w:pStyle w:val="ListParagraph"/>
        <w:ind w:left="360"/>
        <w:contextualSpacing w:val="0"/>
      </w:pPr>
    </w:p>
    <w:p w14:paraId="42B370CA" w14:textId="77777777" w:rsidR="0055225A" w:rsidRDefault="0055225A" w:rsidP="006E634E">
      <w:pPr>
        <w:pStyle w:val="ListParagraph"/>
        <w:numPr>
          <w:ilvl w:val="0"/>
          <w:numId w:val="2"/>
        </w:numPr>
        <w:ind w:left="357" w:hanging="357"/>
        <w:contextualSpacing w:val="0"/>
        <w:rPr>
          <w:b/>
        </w:rPr>
      </w:pPr>
      <w:r>
        <w:rPr>
          <w:b/>
        </w:rPr>
        <w:t>Conditions:</w:t>
      </w:r>
    </w:p>
    <w:p w14:paraId="78FADDC1" w14:textId="77777777" w:rsidR="008C67B4" w:rsidRPr="00527252" w:rsidRDefault="008C67B4" w:rsidP="008C67B4">
      <w:pPr>
        <w:pStyle w:val="ListParagraph"/>
        <w:ind w:left="360"/>
        <w:contextualSpacing w:val="0"/>
      </w:pPr>
      <w:r w:rsidRPr="00527252">
        <w:t xml:space="preserve">The </w:t>
      </w:r>
      <w:r w:rsidR="00D72BE2" w:rsidRPr="00D72BE2">
        <w:t xml:space="preserve">administration </w:t>
      </w:r>
      <w:r w:rsidR="00F760EF" w:rsidRPr="0045521C">
        <w:t>and/</w:t>
      </w:r>
      <w:r w:rsidR="00D72BE2" w:rsidRPr="0045521C">
        <w:t>or</w:t>
      </w:r>
      <w:r w:rsidR="00A641FB" w:rsidRPr="0045521C">
        <w:t xml:space="preserve"> </w:t>
      </w:r>
      <w:r w:rsidR="00864E29" w:rsidRPr="00D72BE2">
        <w:t>supply</w:t>
      </w:r>
      <w:r>
        <w:t xml:space="preserve"> of approved medicines under this SASA is subject to the conditions that:</w:t>
      </w:r>
    </w:p>
    <w:p w14:paraId="4B1A364A" w14:textId="77777777" w:rsidR="00FC6B6F" w:rsidRDefault="005B218C" w:rsidP="005D1243">
      <w:pPr>
        <w:pStyle w:val="ListParagraph"/>
        <w:numPr>
          <w:ilvl w:val="1"/>
          <w:numId w:val="1"/>
        </w:numPr>
        <w:ind w:left="709"/>
        <w:contextualSpacing w:val="0"/>
      </w:pPr>
      <w:r>
        <w:t>T</w:t>
      </w:r>
      <w:r w:rsidR="0055225A">
        <w:t xml:space="preserve">he </w:t>
      </w:r>
      <w:r w:rsidR="00E443D2">
        <w:t xml:space="preserve">Registered Nurse </w:t>
      </w:r>
      <w:r w:rsidR="00B27521">
        <w:t>is reasonably satisfied that</w:t>
      </w:r>
      <w:r w:rsidR="00FC6B6F">
        <w:t>:</w:t>
      </w:r>
    </w:p>
    <w:p w14:paraId="47A1946B" w14:textId="77777777" w:rsidR="000E66F7" w:rsidRDefault="005B218C" w:rsidP="00FC6B6F">
      <w:pPr>
        <w:pStyle w:val="ListParagraph"/>
        <w:numPr>
          <w:ilvl w:val="2"/>
          <w:numId w:val="1"/>
        </w:numPr>
        <w:ind w:left="1134" w:hanging="288"/>
        <w:contextualSpacing w:val="0"/>
      </w:pPr>
      <w:r>
        <w:t>T</w:t>
      </w:r>
      <w:r w:rsidR="000E66F7">
        <w:t xml:space="preserve">he person meets any age restriction specified in Appendix 2; </w:t>
      </w:r>
    </w:p>
    <w:p w14:paraId="1CC7970D" w14:textId="77777777" w:rsidR="00B27521" w:rsidRDefault="005B218C" w:rsidP="00FC6B6F">
      <w:pPr>
        <w:pStyle w:val="ListParagraph"/>
        <w:numPr>
          <w:ilvl w:val="2"/>
          <w:numId w:val="1"/>
        </w:numPr>
        <w:ind w:left="1134" w:hanging="288"/>
        <w:contextualSpacing w:val="0"/>
      </w:pPr>
      <w:r>
        <w:t>T</w:t>
      </w:r>
      <w:r w:rsidR="000E66F7">
        <w:t xml:space="preserve">he </w:t>
      </w:r>
      <w:r w:rsidR="00B27521">
        <w:t>person is suffering from an approved condition listed in Appendix 2;</w:t>
      </w:r>
    </w:p>
    <w:p w14:paraId="2FFAA0D2" w14:textId="77777777" w:rsidR="00AA34FE" w:rsidRDefault="005B218C" w:rsidP="00E443D2">
      <w:pPr>
        <w:pStyle w:val="ListParagraph"/>
        <w:numPr>
          <w:ilvl w:val="2"/>
          <w:numId w:val="1"/>
        </w:numPr>
        <w:ind w:left="1134" w:hanging="288"/>
        <w:contextualSpacing w:val="0"/>
      </w:pPr>
      <w:r>
        <w:t>A</w:t>
      </w:r>
      <w:r w:rsidR="00B27521">
        <w:t>cute treatment of the condition is required</w:t>
      </w:r>
      <w:r w:rsidR="00557D0C">
        <w:t>;</w:t>
      </w:r>
      <w:r w:rsidR="00B27521">
        <w:t xml:space="preserve"> and</w:t>
      </w:r>
    </w:p>
    <w:p w14:paraId="3CF85CA0" w14:textId="12EB1332" w:rsidR="00E443D2" w:rsidRDefault="005B218C" w:rsidP="00AA34FE">
      <w:pPr>
        <w:pStyle w:val="ListParagraph"/>
        <w:numPr>
          <w:ilvl w:val="2"/>
          <w:numId w:val="1"/>
        </w:numPr>
        <w:spacing w:after="0"/>
        <w:ind w:left="1134" w:hanging="289"/>
        <w:contextualSpacing w:val="0"/>
      </w:pPr>
      <w:r>
        <w:t>T</w:t>
      </w:r>
      <w:r w:rsidR="00B27521">
        <w:t xml:space="preserve">here is no other person </w:t>
      </w:r>
      <w:r w:rsidR="00E443D2">
        <w:t xml:space="preserve">authorised under the Medicines and Poisons Regulations 2016 </w:t>
      </w:r>
      <w:r w:rsidR="00AC7392">
        <w:t xml:space="preserve">at </w:t>
      </w:r>
      <w:r w:rsidR="00AC7392" w:rsidRPr="0045521C">
        <w:t>the</w:t>
      </w:r>
      <w:r w:rsidR="00012A49" w:rsidRPr="0045521C">
        <w:t xml:space="preserve"> Remote Area </w:t>
      </w:r>
      <w:r w:rsidR="00AC7392" w:rsidRPr="0045521C">
        <w:t xml:space="preserve">Nursing </w:t>
      </w:r>
      <w:r w:rsidR="000D1442">
        <w:t>Service</w:t>
      </w:r>
      <w:r w:rsidR="00B27521" w:rsidRPr="0045521C">
        <w:t xml:space="preserve"> </w:t>
      </w:r>
      <w:r w:rsidR="00B27521">
        <w:t xml:space="preserve">who could attend to the patient in person </w:t>
      </w:r>
      <w:r w:rsidR="00FC6B6F">
        <w:t xml:space="preserve">and prescribe or supply </w:t>
      </w:r>
      <w:r w:rsidR="00DC7D61">
        <w:t xml:space="preserve">the </w:t>
      </w:r>
      <w:r w:rsidR="00FC6B6F">
        <w:t>medicine</w:t>
      </w:r>
      <w:r w:rsidR="00557D0C">
        <w:t>;</w:t>
      </w:r>
    </w:p>
    <w:p w14:paraId="1F0632C7" w14:textId="364B6A2F" w:rsidR="006E634E" w:rsidRDefault="006E634E" w:rsidP="006E634E">
      <w:pPr>
        <w:spacing w:after="0"/>
      </w:pPr>
    </w:p>
    <w:p w14:paraId="06355130" w14:textId="77777777" w:rsidR="00155893" w:rsidRDefault="00155893" w:rsidP="006E634E">
      <w:pPr>
        <w:spacing w:after="0"/>
      </w:pPr>
    </w:p>
    <w:p w14:paraId="4BD6CF2A" w14:textId="77777777" w:rsidR="006E634E" w:rsidRDefault="006E634E" w:rsidP="006E634E">
      <w:pPr>
        <w:spacing w:after="0"/>
      </w:pPr>
    </w:p>
    <w:p w14:paraId="0AD6540E" w14:textId="77777777" w:rsidR="00FC6B6F" w:rsidRPr="00FC6B6F" w:rsidRDefault="005B218C" w:rsidP="006E634E">
      <w:pPr>
        <w:pStyle w:val="ListParagraph"/>
        <w:numPr>
          <w:ilvl w:val="1"/>
          <w:numId w:val="1"/>
        </w:numPr>
        <w:ind w:left="709" w:hanging="357"/>
        <w:contextualSpacing w:val="0"/>
        <w:rPr>
          <w:rFonts w:cs="Arial"/>
          <w:lang w:val="en-US"/>
        </w:rPr>
      </w:pPr>
      <w:r>
        <w:rPr>
          <w:rFonts w:cs="Arial"/>
        </w:rPr>
        <w:t>T</w:t>
      </w:r>
      <w:r w:rsidR="00FC6B6F">
        <w:rPr>
          <w:rFonts w:cs="Arial"/>
        </w:rPr>
        <w:t xml:space="preserve">he quantity </w:t>
      </w:r>
      <w:r w:rsidR="00A641FB">
        <w:rPr>
          <w:rFonts w:cs="Arial"/>
        </w:rPr>
        <w:t xml:space="preserve">administered or </w:t>
      </w:r>
      <w:r w:rsidR="00FC6B6F">
        <w:rPr>
          <w:rFonts w:cs="Arial"/>
        </w:rPr>
        <w:t>supplied on each occasion is:</w:t>
      </w:r>
    </w:p>
    <w:p w14:paraId="5B634FBC" w14:textId="2613A584" w:rsidR="00FC6B6F" w:rsidRPr="00FC6B6F" w:rsidRDefault="00473728" w:rsidP="00FC6B6F">
      <w:pPr>
        <w:pStyle w:val="ListParagraph"/>
        <w:numPr>
          <w:ilvl w:val="2"/>
          <w:numId w:val="1"/>
        </w:numPr>
        <w:ind w:left="1134" w:hanging="288"/>
        <w:contextualSpacing w:val="0"/>
        <w:rPr>
          <w:rFonts w:cs="Arial"/>
          <w:lang w:val="en-US"/>
        </w:rPr>
      </w:pPr>
      <w:r>
        <w:rPr>
          <w:rFonts w:cs="Arial"/>
        </w:rPr>
        <w:t>t</w:t>
      </w:r>
      <w:r w:rsidR="00E443D2">
        <w:rPr>
          <w:rFonts w:cs="Arial"/>
        </w:rPr>
        <w:t xml:space="preserve">he </w:t>
      </w:r>
      <w:r w:rsidR="00FC6B6F">
        <w:rPr>
          <w:rFonts w:cs="Arial"/>
        </w:rPr>
        <w:t>smallest commercially available original treatment pack</w:t>
      </w:r>
      <w:r w:rsidR="00557D0C">
        <w:rPr>
          <w:rFonts w:cs="Arial"/>
        </w:rPr>
        <w:t>;</w:t>
      </w:r>
      <w:r w:rsidR="00FC6B6F">
        <w:rPr>
          <w:rFonts w:cs="Arial"/>
        </w:rPr>
        <w:t xml:space="preserve"> or</w:t>
      </w:r>
    </w:p>
    <w:p w14:paraId="0BF6D769" w14:textId="1859DD09" w:rsidR="00E443D2" w:rsidRDefault="00473728" w:rsidP="00E443D2">
      <w:pPr>
        <w:pStyle w:val="ListParagraph"/>
        <w:numPr>
          <w:ilvl w:val="2"/>
          <w:numId w:val="1"/>
        </w:numPr>
        <w:ind w:left="1134" w:hanging="288"/>
        <w:contextualSpacing w:val="0"/>
        <w:rPr>
          <w:rFonts w:cs="Arial"/>
        </w:rPr>
      </w:pPr>
      <w:r>
        <w:rPr>
          <w:rFonts w:cs="Arial"/>
        </w:rPr>
        <w:t>o</w:t>
      </w:r>
      <w:r w:rsidR="00FC6B6F">
        <w:rPr>
          <w:rFonts w:cs="Arial"/>
        </w:rPr>
        <w:t xml:space="preserve">ne full course of </w:t>
      </w:r>
      <w:r w:rsidR="00E443D2">
        <w:rPr>
          <w:rFonts w:cs="Arial"/>
        </w:rPr>
        <w:t xml:space="preserve">acute </w:t>
      </w:r>
      <w:r w:rsidR="00FC6B6F">
        <w:rPr>
          <w:rFonts w:cs="Arial"/>
        </w:rPr>
        <w:t>treatment appropriate to the condition;</w:t>
      </w:r>
      <w:r>
        <w:rPr>
          <w:rFonts w:cs="Arial"/>
        </w:rPr>
        <w:t xml:space="preserve"> </w:t>
      </w:r>
      <w:r w:rsidR="00A0633C">
        <w:rPr>
          <w:rFonts w:cs="Arial"/>
        </w:rPr>
        <w:t>or</w:t>
      </w:r>
    </w:p>
    <w:p w14:paraId="17B29124" w14:textId="4C2F150F" w:rsidR="00FC6B6F" w:rsidRPr="00E443D2" w:rsidRDefault="00473728" w:rsidP="00E443D2">
      <w:pPr>
        <w:pStyle w:val="ListParagraph"/>
        <w:numPr>
          <w:ilvl w:val="2"/>
          <w:numId w:val="1"/>
        </w:numPr>
        <w:ind w:left="1134" w:hanging="288"/>
        <w:contextualSpacing w:val="0"/>
        <w:rPr>
          <w:rFonts w:cs="Arial"/>
        </w:rPr>
      </w:pPr>
      <w:r>
        <w:rPr>
          <w:rFonts w:cs="Arial"/>
        </w:rPr>
        <w:t>t</w:t>
      </w:r>
      <w:r w:rsidR="00E443D2">
        <w:rPr>
          <w:rFonts w:cs="Arial"/>
        </w:rPr>
        <w:t>h</w:t>
      </w:r>
      <w:r w:rsidR="00A0633C">
        <w:rPr>
          <w:rFonts w:cs="Arial"/>
        </w:rPr>
        <w:t>e quantity</w:t>
      </w:r>
      <w:r w:rsidR="00E443D2">
        <w:rPr>
          <w:rFonts w:cs="Arial"/>
        </w:rPr>
        <w:t xml:space="preserve"> required according to the </w:t>
      </w:r>
      <w:r w:rsidR="000E66F7">
        <w:rPr>
          <w:rFonts w:cs="Arial"/>
        </w:rPr>
        <w:t xml:space="preserve">manufacturers recommended </w:t>
      </w:r>
      <w:r w:rsidR="00FC6B6F" w:rsidRPr="00E443D2">
        <w:rPr>
          <w:rFonts w:cs="Arial"/>
        </w:rPr>
        <w:t xml:space="preserve">dose </w:t>
      </w:r>
      <w:r w:rsidR="000E66F7">
        <w:rPr>
          <w:rFonts w:cs="Arial"/>
        </w:rPr>
        <w:t>for that approved medical condition and the tr</w:t>
      </w:r>
      <w:r w:rsidR="00FC6B6F" w:rsidRPr="00E443D2">
        <w:rPr>
          <w:rFonts w:cs="Arial"/>
        </w:rPr>
        <w:t>eatment duration specified in Appendix 2;</w:t>
      </w:r>
    </w:p>
    <w:p w14:paraId="3876DC2F" w14:textId="77777777" w:rsidR="00067C53" w:rsidRPr="00067C53" w:rsidRDefault="005B218C" w:rsidP="00067C53">
      <w:pPr>
        <w:pStyle w:val="ListParagraph"/>
        <w:numPr>
          <w:ilvl w:val="1"/>
          <w:numId w:val="1"/>
        </w:numPr>
        <w:ind w:left="709"/>
        <w:contextualSpacing w:val="0"/>
        <w:rPr>
          <w:rFonts w:cs="Arial"/>
          <w:lang w:val="en-US"/>
        </w:rPr>
      </w:pPr>
      <w:r>
        <w:t>S</w:t>
      </w:r>
      <w:r w:rsidR="00FC6B6F">
        <w:t>upply is not repeated for the same</w:t>
      </w:r>
      <w:r w:rsidR="00067C53">
        <w:t xml:space="preserve"> instance of the condition; </w:t>
      </w:r>
    </w:p>
    <w:p w14:paraId="42E9C334" w14:textId="77777777" w:rsidR="00067C53" w:rsidRPr="00067C53" w:rsidRDefault="005B218C" w:rsidP="00067C53">
      <w:pPr>
        <w:pStyle w:val="ListParagraph"/>
        <w:numPr>
          <w:ilvl w:val="1"/>
          <w:numId w:val="1"/>
        </w:numPr>
        <w:ind w:left="709"/>
        <w:contextualSpacing w:val="0"/>
        <w:rPr>
          <w:rFonts w:cs="Arial"/>
          <w:lang w:val="en-US"/>
        </w:rPr>
      </w:pPr>
      <w:r>
        <w:t>T</w:t>
      </w:r>
      <w:r w:rsidR="00067C53">
        <w:t xml:space="preserve">he medicines are </w:t>
      </w:r>
      <w:r w:rsidR="00067C53" w:rsidRPr="00067C53">
        <w:rPr>
          <w:rFonts w:cs="Arial"/>
        </w:rPr>
        <w:t>procured by an authorised person or an appropriate Medicines and Poisons Permit holder</w:t>
      </w:r>
      <w:r w:rsidR="00067C53">
        <w:rPr>
          <w:rFonts w:cs="Arial"/>
        </w:rPr>
        <w:t xml:space="preserve">; </w:t>
      </w:r>
    </w:p>
    <w:p w14:paraId="1CF26A59" w14:textId="60B81301" w:rsidR="00FC6B6F" w:rsidRPr="008C67B4" w:rsidRDefault="005B218C" w:rsidP="00FC6B6F">
      <w:pPr>
        <w:pStyle w:val="ListParagraph"/>
        <w:numPr>
          <w:ilvl w:val="1"/>
          <w:numId w:val="1"/>
        </w:numPr>
        <w:ind w:left="709"/>
        <w:contextualSpacing w:val="0"/>
        <w:rPr>
          <w:rFonts w:cs="Arial"/>
          <w:lang w:val="en-US"/>
        </w:rPr>
      </w:pPr>
      <w:r>
        <w:t>S</w:t>
      </w:r>
      <w:r w:rsidR="00FC6B6F">
        <w:t>upply, packaging</w:t>
      </w:r>
      <w:r w:rsidR="00473728">
        <w:t>,</w:t>
      </w:r>
      <w:r w:rsidR="00FC6B6F">
        <w:t xml:space="preserve"> and labelling </w:t>
      </w:r>
      <w:r w:rsidR="00E443D2">
        <w:t xml:space="preserve">of the approved medicines </w:t>
      </w:r>
      <w:r w:rsidR="00FC6B6F">
        <w:t>is i</w:t>
      </w:r>
      <w:r w:rsidR="00FC6B6F" w:rsidRPr="00A56F54">
        <w:t xml:space="preserve">n accordance with </w:t>
      </w:r>
      <w:r w:rsidR="00FC6B6F">
        <w:t xml:space="preserve">Part 9 of the </w:t>
      </w:r>
      <w:r w:rsidR="00FC6B6F" w:rsidRPr="00A56F54">
        <w:t>Medicines and Poisons Regulations 2016</w:t>
      </w:r>
      <w:r w:rsidR="00557D0C">
        <w:t>;</w:t>
      </w:r>
      <w:r w:rsidR="00067C53">
        <w:t xml:space="preserve"> and</w:t>
      </w:r>
    </w:p>
    <w:p w14:paraId="1AE6A49D" w14:textId="77777777" w:rsidR="00FC6B6F" w:rsidRPr="00494D42" w:rsidRDefault="005B218C" w:rsidP="00FC6B6F">
      <w:pPr>
        <w:pStyle w:val="ListParagraph"/>
        <w:numPr>
          <w:ilvl w:val="1"/>
          <w:numId w:val="1"/>
        </w:numPr>
        <w:ind w:left="709"/>
        <w:contextualSpacing w:val="0"/>
        <w:rPr>
          <w:rFonts w:cs="Arial"/>
          <w:lang w:val="en-US"/>
        </w:rPr>
      </w:pPr>
      <w:r>
        <w:t>R</w:t>
      </w:r>
      <w:r w:rsidR="00FC6B6F">
        <w:t xml:space="preserve">ecord keeping </w:t>
      </w:r>
      <w:r w:rsidR="00E443D2">
        <w:t xml:space="preserve">of supply </w:t>
      </w:r>
      <w:r w:rsidR="00FC6B6F">
        <w:t>is i</w:t>
      </w:r>
      <w:r w:rsidR="00FC6B6F" w:rsidRPr="00A56F54">
        <w:t xml:space="preserve">n accordance with </w:t>
      </w:r>
      <w:r w:rsidR="00FC6B6F">
        <w:t xml:space="preserve">Part 12 of the </w:t>
      </w:r>
      <w:r w:rsidR="00FC6B6F" w:rsidRPr="00A56F54">
        <w:t>Medicines and Poisons Regulations 2016</w:t>
      </w:r>
      <w:r w:rsidR="00E443D2">
        <w:t>.</w:t>
      </w:r>
      <w:r w:rsidR="00FC6B6F">
        <w:t xml:space="preserve"> </w:t>
      </w:r>
    </w:p>
    <w:p w14:paraId="03BF0828" w14:textId="77777777" w:rsidR="00494D42" w:rsidRPr="00E443D2" w:rsidRDefault="00494D42" w:rsidP="00494D42">
      <w:pPr>
        <w:pStyle w:val="ListParagraph"/>
        <w:ind w:left="709"/>
        <w:contextualSpacing w:val="0"/>
        <w:rPr>
          <w:rFonts w:cs="Arial"/>
          <w:lang w:val="en-US"/>
        </w:rPr>
      </w:pPr>
    </w:p>
    <w:p w14:paraId="1D45CB11" w14:textId="77777777" w:rsidR="001D7A08" w:rsidRDefault="001D7A08" w:rsidP="006E634E">
      <w:pPr>
        <w:pStyle w:val="ListParagraph"/>
        <w:numPr>
          <w:ilvl w:val="0"/>
          <w:numId w:val="2"/>
        </w:numPr>
        <w:ind w:left="357" w:hanging="357"/>
        <w:contextualSpacing w:val="0"/>
        <w:rPr>
          <w:b/>
        </w:rPr>
      </w:pPr>
      <w:r w:rsidRPr="004A6D3B">
        <w:rPr>
          <w:b/>
        </w:rPr>
        <w:t>References:</w:t>
      </w:r>
    </w:p>
    <w:p w14:paraId="198C0F37" w14:textId="77777777" w:rsidR="00451165" w:rsidRPr="00AA34FE" w:rsidRDefault="00451165" w:rsidP="00AA34FE">
      <w:pPr>
        <w:pStyle w:val="ListParagraph"/>
        <w:numPr>
          <w:ilvl w:val="0"/>
          <w:numId w:val="37"/>
        </w:numPr>
        <w:rPr>
          <w:rFonts w:cs="Arial"/>
          <w:b/>
          <w:szCs w:val="24"/>
        </w:rPr>
      </w:pPr>
      <w:r w:rsidRPr="00B65700">
        <w:rPr>
          <w:rStyle w:val="Emphasis"/>
          <w:rFonts w:cs="Arial"/>
          <w:bCs/>
          <w:iCs w:val="0"/>
          <w:szCs w:val="24"/>
          <w:shd w:val="clear" w:color="auto" w:fill="FFFFFF"/>
        </w:rPr>
        <w:t>Australasian Society of Clinical Immunology and Allergy</w:t>
      </w:r>
      <w:r w:rsidRPr="00B65700">
        <w:rPr>
          <w:rFonts w:cs="Arial"/>
          <w:szCs w:val="24"/>
          <w:shd w:val="clear" w:color="auto" w:fill="FFFFFF"/>
        </w:rPr>
        <w:t> (</w:t>
      </w:r>
      <w:r w:rsidRPr="00B65700">
        <w:rPr>
          <w:rStyle w:val="Emphasis"/>
          <w:rFonts w:cs="Arial"/>
          <w:bCs/>
          <w:iCs w:val="0"/>
          <w:szCs w:val="24"/>
          <w:shd w:val="clear" w:color="auto" w:fill="FFFFFF"/>
        </w:rPr>
        <w:t>ASCIA</w:t>
      </w:r>
      <w:r w:rsidRPr="00B65700">
        <w:rPr>
          <w:rFonts w:cs="Arial"/>
          <w:szCs w:val="24"/>
          <w:shd w:val="clear" w:color="auto" w:fill="FFFFFF"/>
        </w:rPr>
        <w:t>)</w:t>
      </w:r>
      <w:r w:rsidR="00AA34FE" w:rsidRPr="00B65700">
        <w:rPr>
          <w:rFonts w:cs="Arial"/>
          <w:szCs w:val="24"/>
        </w:rPr>
        <w:t xml:space="preserve"> Guidelines.     Available at: </w:t>
      </w:r>
      <w:hyperlink r:id="rId8" w:history="1">
        <w:r w:rsidRPr="00AA34FE">
          <w:rPr>
            <w:rStyle w:val="Hyperlink"/>
            <w:rFonts w:cs="Arial"/>
            <w:szCs w:val="24"/>
          </w:rPr>
          <w:t>https://www.allergy.org.au/images/ASCIA_HP_Guidelines_Acute_Management_Anaphylaxis_2020.pdf</w:t>
        </w:r>
      </w:hyperlink>
    </w:p>
    <w:p w14:paraId="2D3061C3" w14:textId="77777777" w:rsidR="00AA34FE" w:rsidRPr="00AA34FE" w:rsidRDefault="00AA34FE" w:rsidP="00AA34FE">
      <w:pPr>
        <w:pStyle w:val="ListParagraph"/>
        <w:ind w:left="360"/>
        <w:rPr>
          <w:rFonts w:cs="Arial"/>
          <w:b/>
          <w:szCs w:val="24"/>
        </w:rPr>
      </w:pPr>
    </w:p>
    <w:p w14:paraId="342332D5" w14:textId="77777777" w:rsidR="004074F5" w:rsidRDefault="004074F5" w:rsidP="004074F5">
      <w:pPr>
        <w:pStyle w:val="ListParagraph"/>
        <w:numPr>
          <w:ilvl w:val="0"/>
          <w:numId w:val="37"/>
        </w:numPr>
      </w:pPr>
      <w:r w:rsidRPr="00B65700">
        <w:rPr>
          <w:rFonts w:cs="Arial"/>
          <w:i/>
        </w:rPr>
        <w:t xml:space="preserve">Australian Resuscitation Guidelines. </w:t>
      </w:r>
      <w:r w:rsidRPr="00B65700">
        <w:rPr>
          <w:rFonts w:cs="Arial"/>
        </w:rPr>
        <w:t>Available at:</w:t>
      </w:r>
      <w:r w:rsidRPr="00B65700">
        <w:t xml:space="preserve"> </w:t>
      </w:r>
      <w:hyperlink r:id="rId9" w:history="1">
        <w:r w:rsidRPr="009F1E3E">
          <w:rPr>
            <w:rStyle w:val="Hyperlink"/>
          </w:rPr>
          <w:t>https://resus.org.au/guidelines/</w:t>
        </w:r>
      </w:hyperlink>
    </w:p>
    <w:p w14:paraId="4561E9AC" w14:textId="77777777" w:rsidR="004074F5" w:rsidRPr="00984C61" w:rsidRDefault="004074F5" w:rsidP="004074F5">
      <w:pPr>
        <w:pStyle w:val="ListParagraph"/>
      </w:pPr>
    </w:p>
    <w:p w14:paraId="584E5296" w14:textId="77777777" w:rsidR="004074F5" w:rsidRPr="009F1E3E" w:rsidRDefault="004074F5" w:rsidP="004074F5">
      <w:pPr>
        <w:pStyle w:val="ListParagraph"/>
        <w:keepLines/>
        <w:numPr>
          <w:ilvl w:val="0"/>
          <w:numId w:val="37"/>
        </w:numPr>
        <w:rPr>
          <w:rFonts w:cs="Arial"/>
          <w:i/>
          <w:color w:val="000000"/>
        </w:rPr>
      </w:pPr>
      <w:r w:rsidRPr="00B65700">
        <w:rPr>
          <w:rFonts w:cs="Arial"/>
          <w:i/>
        </w:rPr>
        <w:t>Silver-Book</w:t>
      </w:r>
      <w:r w:rsidR="006C2CC9" w:rsidRPr="00B65700">
        <w:rPr>
          <w:rFonts w:cs="Arial"/>
          <w:i/>
        </w:rPr>
        <w:t xml:space="preserve"> </w:t>
      </w:r>
      <w:r w:rsidRPr="00B65700">
        <w:rPr>
          <w:rFonts w:cs="Arial"/>
          <w:i/>
        </w:rPr>
        <w:t>- A guide for managing sexually transmitted infections and blood-borne</w:t>
      </w:r>
      <w:r w:rsidRPr="00B65700">
        <w:t xml:space="preserve"> viruses.  Available at: </w:t>
      </w:r>
      <w:hyperlink r:id="rId10" w:history="1">
        <w:r w:rsidRPr="009F1E3E">
          <w:rPr>
            <w:rStyle w:val="Hyperlink"/>
          </w:rPr>
          <w:t>https://ww2.health.wa.gov.au/-/media/Files/Corporate/general-documents/Sexual-Health/PDF/Silverbook.ashx</w:t>
        </w:r>
      </w:hyperlink>
    </w:p>
    <w:p w14:paraId="4FC31BEF" w14:textId="77777777" w:rsidR="004074F5" w:rsidRPr="009F1E3E" w:rsidRDefault="004074F5" w:rsidP="004074F5">
      <w:pPr>
        <w:pStyle w:val="ListParagraph"/>
        <w:rPr>
          <w:rFonts w:cs="Arial"/>
          <w:i/>
          <w:color w:val="000000"/>
        </w:rPr>
      </w:pPr>
    </w:p>
    <w:p w14:paraId="0B1378B1" w14:textId="77777777" w:rsidR="004074F5" w:rsidRPr="009F1E3E" w:rsidRDefault="004074F5" w:rsidP="004074F5">
      <w:pPr>
        <w:pStyle w:val="ListParagraph"/>
        <w:keepLines/>
        <w:numPr>
          <w:ilvl w:val="0"/>
          <w:numId w:val="37"/>
        </w:numPr>
        <w:rPr>
          <w:rFonts w:cs="Arial"/>
          <w:i/>
          <w:color w:val="000000"/>
        </w:rPr>
      </w:pPr>
      <w:r w:rsidRPr="00B65700">
        <w:rPr>
          <w:rFonts w:cs="Arial"/>
          <w:i/>
        </w:rPr>
        <w:t xml:space="preserve">Communicable Diseases Network Australia (CDNA) </w:t>
      </w:r>
      <w:r w:rsidRPr="00B65700">
        <w:rPr>
          <w:i/>
        </w:rPr>
        <w:t xml:space="preserve">National Guidelines for the Public Health Management of Trachoma. </w:t>
      </w:r>
      <w:r w:rsidRPr="00B65700">
        <w:t xml:space="preserve">Available at: </w:t>
      </w:r>
      <w:hyperlink r:id="rId11" w:history="1">
        <w:r w:rsidRPr="009F1E3E">
          <w:rPr>
            <w:rStyle w:val="Hyperlink"/>
            <w:i/>
          </w:rPr>
          <w:t>https://www1.health.gov.au/internet/main/publishing.nsf/Content/cda-cdna-pubs-trachoma.htm</w:t>
        </w:r>
      </w:hyperlink>
    </w:p>
    <w:p w14:paraId="0509E21D" w14:textId="77777777" w:rsidR="004074F5" w:rsidRPr="009F1E3E" w:rsidRDefault="004074F5" w:rsidP="004074F5">
      <w:pPr>
        <w:pStyle w:val="ListParagraph"/>
        <w:rPr>
          <w:rFonts w:cs="Arial"/>
          <w:i/>
          <w:color w:val="000000"/>
        </w:rPr>
      </w:pPr>
    </w:p>
    <w:p w14:paraId="673434C5" w14:textId="77777777" w:rsidR="004074F5" w:rsidRPr="004424FD" w:rsidRDefault="004074F5" w:rsidP="004074F5">
      <w:pPr>
        <w:pStyle w:val="ListParagraph"/>
        <w:keepLines/>
        <w:numPr>
          <w:ilvl w:val="0"/>
          <w:numId w:val="37"/>
        </w:numPr>
        <w:rPr>
          <w:rFonts w:cs="Arial"/>
          <w:b/>
          <w:color w:val="000000"/>
        </w:rPr>
      </w:pPr>
      <w:r w:rsidRPr="00B65700">
        <w:rPr>
          <w:i/>
        </w:rPr>
        <w:t xml:space="preserve">Australian Asthma Handbook. </w:t>
      </w:r>
      <w:r w:rsidRPr="00B65700">
        <w:t>Available at</w:t>
      </w:r>
      <w:r>
        <w:t>:</w:t>
      </w:r>
      <w:r w:rsidRPr="004424FD">
        <w:t xml:space="preserve"> </w:t>
      </w:r>
      <w:hyperlink r:id="rId12" w:history="1">
        <w:r w:rsidRPr="004424FD">
          <w:rPr>
            <w:rStyle w:val="Hyperlink"/>
          </w:rPr>
          <w:t>https://www.asthmahandbook.org.au/</w:t>
        </w:r>
      </w:hyperlink>
    </w:p>
    <w:p w14:paraId="58D95949" w14:textId="77777777" w:rsidR="004074F5" w:rsidRPr="004424FD" w:rsidRDefault="004074F5" w:rsidP="004074F5">
      <w:pPr>
        <w:pStyle w:val="ListParagraph"/>
        <w:jc w:val="center"/>
        <w:rPr>
          <w:rFonts w:cs="Arial"/>
          <w:b/>
          <w:color w:val="000000"/>
        </w:rPr>
      </w:pPr>
    </w:p>
    <w:p w14:paraId="254318B1" w14:textId="77777777" w:rsidR="004074F5" w:rsidRPr="004424FD" w:rsidRDefault="004074F5" w:rsidP="004074F5">
      <w:pPr>
        <w:pStyle w:val="ListParagraph"/>
        <w:keepLines/>
        <w:numPr>
          <w:ilvl w:val="0"/>
          <w:numId w:val="37"/>
        </w:numPr>
        <w:rPr>
          <w:rFonts w:cs="Arial"/>
          <w:b/>
          <w:color w:val="000000"/>
        </w:rPr>
      </w:pPr>
      <w:r w:rsidRPr="00B65700">
        <w:rPr>
          <w:i/>
        </w:rPr>
        <w:t xml:space="preserve">Therapeutic Guidelines. </w:t>
      </w:r>
      <w:r w:rsidRPr="00B65700">
        <w:t xml:space="preserve">Available at: </w:t>
      </w:r>
      <w:hyperlink r:id="rId13" w:history="1">
        <w:r w:rsidRPr="004424FD">
          <w:rPr>
            <w:rStyle w:val="Hyperlink"/>
          </w:rPr>
          <w:t>https://www.tg.org.au/</w:t>
        </w:r>
      </w:hyperlink>
    </w:p>
    <w:p w14:paraId="1A17099B" w14:textId="77777777" w:rsidR="009F1E3E" w:rsidRDefault="009F1E3E" w:rsidP="006E634E">
      <w:pPr>
        <w:pStyle w:val="ListParagraph"/>
        <w:spacing w:after="120"/>
        <w:ind w:left="357"/>
        <w:rPr>
          <w:b/>
        </w:rPr>
      </w:pPr>
    </w:p>
    <w:p w14:paraId="00D847D8" w14:textId="44871D4F" w:rsidR="00DF797F" w:rsidRDefault="00DF797F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E7C44A2" w14:textId="77777777" w:rsidR="006E634E" w:rsidRDefault="006E634E" w:rsidP="006E634E">
      <w:pPr>
        <w:pStyle w:val="ListParagraph"/>
        <w:spacing w:after="120"/>
        <w:ind w:left="357"/>
        <w:rPr>
          <w:b/>
        </w:rPr>
      </w:pPr>
    </w:p>
    <w:p w14:paraId="0448D65B" w14:textId="77777777" w:rsidR="0055225A" w:rsidRPr="004074F5" w:rsidRDefault="0055225A" w:rsidP="004074F5">
      <w:pPr>
        <w:pStyle w:val="ListParagraph"/>
        <w:numPr>
          <w:ilvl w:val="0"/>
          <w:numId w:val="2"/>
        </w:numPr>
        <w:rPr>
          <w:b/>
        </w:rPr>
      </w:pPr>
      <w:r w:rsidRPr="004074F5">
        <w:rPr>
          <w:b/>
        </w:rPr>
        <w:t>Issued by: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5225A" w14:paraId="2B2A18BD" w14:textId="77777777" w:rsidTr="00A641FB">
        <w:tc>
          <w:tcPr>
            <w:tcW w:w="2693" w:type="dxa"/>
            <w:tcBorders>
              <w:right w:val="nil"/>
            </w:tcBorders>
          </w:tcPr>
          <w:p w14:paraId="79540CF7" w14:textId="77777777"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</w:tcPr>
          <w:p w14:paraId="28825600" w14:textId="1BE4215F" w:rsidR="0055225A" w:rsidRPr="005B218C" w:rsidRDefault="00AC7392" w:rsidP="005D1243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Dr </w:t>
            </w:r>
            <w:r w:rsidR="00473728">
              <w:rPr>
                <w:rFonts w:cs="Arial"/>
                <w:color w:val="000000" w:themeColor="text1"/>
              </w:rPr>
              <w:t>Clare Huppatz</w:t>
            </w:r>
          </w:p>
        </w:tc>
      </w:tr>
      <w:tr w:rsidR="0055225A" w14:paraId="72686D3B" w14:textId="77777777" w:rsidTr="00A641FB">
        <w:tc>
          <w:tcPr>
            <w:tcW w:w="2693" w:type="dxa"/>
            <w:tcBorders>
              <w:right w:val="nil"/>
            </w:tcBorders>
          </w:tcPr>
          <w:p w14:paraId="0903E33B" w14:textId="77777777"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</w:tcPr>
          <w:p w14:paraId="7530F65E" w14:textId="66CDA21D" w:rsidR="0055225A" w:rsidRPr="005B218C" w:rsidRDefault="00473728" w:rsidP="005D1243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A/</w:t>
            </w:r>
            <w:r w:rsidR="00AC7392">
              <w:rPr>
                <w:rFonts w:cs="Arial"/>
                <w:color w:val="000000" w:themeColor="text1"/>
              </w:rPr>
              <w:t>Chief Health Officer, CEO delegate</w:t>
            </w:r>
          </w:p>
        </w:tc>
      </w:tr>
      <w:tr w:rsidR="0055225A" w14:paraId="11FCEDF8" w14:textId="77777777" w:rsidTr="00A641FB">
        <w:tc>
          <w:tcPr>
            <w:tcW w:w="2693" w:type="dxa"/>
            <w:tcBorders>
              <w:right w:val="nil"/>
            </w:tcBorders>
          </w:tcPr>
          <w:p w14:paraId="2B335EA8" w14:textId="77777777" w:rsidR="0055225A" w:rsidRPr="009F1E3E" w:rsidRDefault="0055225A" w:rsidP="005D1243">
            <w:pPr>
              <w:keepLines/>
              <w:rPr>
                <w:rFonts w:cs="Arial"/>
                <w:b/>
                <w:color w:val="FF0000"/>
              </w:rPr>
            </w:pPr>
            <w:r w:rsidRPr="00B65700">
              <w:rPr>
                <w:rFonts w:cs="Arial"/>
                <w:b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</w:tcPr>
          <w:p w14:paraId="6CC30DFF" w14:textId="43EC4970" w:rsidR="0055225A" w:rsidRPr="00B65700" w:rsidRDefault="00473728" w:rsidP="00B65700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26</w:t>
            </w:r>
            <w:r w:rsidR="00100FB1">
              <w:rPr>
                <w:rFonts w:cs="Arial"/>
              </w:rPr>
              <w:t xml:space="preserve"> March 2024</w:t>
            </w:r>
          </w:p>
        </w:tc>
      </w:tr>
    </w:tbl>
    <w:p w14:paraId="2F420029" w14:textId="77777777" w:rsidR="001D7A08" w:rsidRDefault="001D7A08" w:rsidP="005D1243">
      <w:pPr>
        <w:keepLines/>
        <w:rPr>
          <w:rFonts w:cs="Arial"/>
          <w:b/>
          <w:color w:val="000000"/>
        </w:rPr>
      </w:pPr>
    </w:p>
    <w:p w14:paraId="4C83D40B" w14:textId="77777777" w:rsidR="00DF797F" w:rsidRDefault="00DF797F" w:rsidP="005D1243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4820"/>
        <w:gridCol w:w="1276"/>
        <w:gridCol w:w="1559"/>
      </w:tblGrid>
      <w:tr w:rsidR="00B65700" w:rsidRPr="00B65700" w14:paraId="6ADDE631" w14:textId="77777777" w:rsidTr="008C67B4">
        <w:trPr>
          <w:trHeight w:val="166"/>
        </w:trPr>
        <w:tc>
          <w:tcPr>
            <w:tcW w:w="1559" w:type="dxa"/>
            <w:tcBorders>
              <w:top w:val="single" w:sz="4" w:space="0" w:color="auto"/>
            </w:tcBorders>
          </w:tcPr>
          <w:p w14:paraId="120D0029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Enquiries to: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7CBE184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>Medicines and Poisons Regulation Branch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3973669" w14:textId="77777777" w:rsidR="0055225A" w:rsidRPr="00292BDC" w:rsidRDefault="0055225A" w:rsidP="001D7A08">
            <w:pPr>
              <w:rPr>
                <w:szCs w:val="24"/>
              </w:rPr>
            </w:pPr>
            <w:r>
              <w:rPr>
                <w:szCs w:val="24"/>
              </w:rPr>
              <w:t>Number</w:t>
            </w:r>
            <w:r w:rsidRPr="00292BDC">
              <w:rPr>
                <w:szCs w:val="2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B0F0920" w14:textId="4678562F" w:rsidR="0055225A" w:rsidRPr="00B65700" w:rsidRDefault="00F5031D" w:rsidP="00FB2B4F">
            <w:pPr>
              <w:rPr>
                <w:szCs w:val="24"/>
              </w:rPr>
            </w:pPr>
            <w:r w:rsidRPr="00B65700">
              <w:rPr>
                <w:szCs w:val="24"/>
              </w:rPr>
              <w:t>0</w:t>
            </w:r>
            <w:r w:rsidR="0055225A" w:rsidRPr="00B65700">
              <w:rPr>
                <w:szCs w:val="24"/>
              </w:rPr>
              <w:t>0</w:t>
            </w:r>
            <w:r w:rsidR="00B27521" w:rsidRPr="00B65700">
              <w:rPr>
                <w:szCs w:val="24"/>
              </w:rPr>
              <w:t>3</w:t>
            </w:r>
            <w:r w:rsidRPr="00B65700">
              <w:rPr>
                <w:szCs w:val="24"/>
              </w:rPr>
              <w:t>/</w:t>
            </w:r>
            <w:r w:rsidR="00100FB1">
              <w:rPr>
                <w:szCs w:val="24"/>
              </w:rPr>
              <w:t>3-2024</w:t>
            </w:r>
          </w:p>
        </w:tc>
      </w:tr>
      <w:tr w:rsidR="00B65700" w:rsidRPr="00B65700" w14:paraId="3D66D3B5" w14:textId="77777777" w:rsidTr="008C67B4">
        <w:trPr>
          <w:trHeight w:val="166"/>
        </w:trPr>
        <w:tc>
          <w:tcPr>
            <w:tcW w:w="1559" w:type="dxa"/>
            <w:tcBorders>
              <w:bottom w:val="single" w:sz="4" w:space="0" w:color="auto"/>
            </w:tcBorders>
          </w:tcPr>
          <w:p w14:paraId="5DD4D046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b/>
                <w:szCs w:val="24"/>
              </w:rPr>
              <w:t xml:space="preserve">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846EB9D" w14:textId="77777777" w:rsidR="0055225A" w:rsidRPr="00292BDC" w:rsidRDefault="00A9774F" w:rsidP="001D7A08">
            <w:pPr>
              <w:rPr>
                <w:szCs w:val="24"/>
              </w:rPr>
            </w:pPr>
            <w:r>
              <w:rPr>
                <w:szCs w:val="24"/>
              </w:rPr>
              <w:t>MPRB</w:t>
            </w:r>
            <w:r w:rsidR="0055225A" w:rsidRPr="00292BDC">
              <w:rPr>
                <w:szCs w:val="24"/>
              </w:rPr>
              <w:t>@health.wa.gov.au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C9CC3C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Date: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AD10B5" w14:textId="709A60F0" w:rsidR="0055225A" w:rsidRPr="00B65700" w:rsidRDefault="00473728" w:rsidP="00B65700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100FB1">
              <w:rPr>
                <w:szCs w:val="24"/>
              </w:rPr>
              <w:t>/03/2024</w:t>
            </w:r>
          </w:p>
        </w:tc>
      </w:tr>
    </w:tbl>
    <w:p w14:paraId="75E7E474" w14:textId="6D85DCEF" w:rsidR="008129CA" w:rsidRDefault="005A58F4" w:rsidP="00473728">
      <w:pPr>
        <w:spacing w:after="200" w:line="276" w:lineRule="auto"/>
        <w:rPr>
          <w:rFonts w:cs="Arial"/>
          <w:b/>
        </w:rPr>
      </w:pPr>
      <w:r>
        <w:br w:type="page"/>
      </w:r>
      <w:r w:rsidR="008129CA" w:rsidRPr="007B2D8B">
        <w:rPr>
          <w:rFonts w:cs="Arial"/>
          <w:b/>
        </w:rPr>
        <w:lastRenderedPageBreak/>
        <w:t>A</w:t>
      </w:r>
      <w:r w:rsidR="008129CA" w:rsidRPr="00B97E27">
        <w:rPr>
          <w:rFonts w:cs="Arial"/>
          <w:b/>
        </w:rPr>
        <w:t xml:space="preserve">PPENDIX </w:t>
      </w:r>
      <w:r w:rsidR="008129CA">
        <w:rPr>
          <w:rFonts w:cs="Arial"/>
          <w:b/>
        </w:rPr>
        <w:t>1</w:t>
      </w:r>
    </w:p>
    <w:p w14:paraId="5C3436F1" w14:textId="77777777" w:rsidR="005A58F4" w:rsidRDefault="005A58F4" w:rsidP="008129CA">
      <w:pPr>
        <w:keepLines/>
        <w:jc w:val="center"/>
        <w:rPr>
          <w:rFonts w:cs="Arial"/>
          <w:b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8129CA" w:rsidRPr="008F4078" w14:paraId="58251FC5" w14:textId="77777777" w:rsidTr="00A641FB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A2C9EAE" w14:textId="77777777" w:rsidR="008129CA" w:rsidRPr="008F4078" w:rsidRDefault="008129CA" w:rsidP="00A641FB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7CD05EF6" w14:textId="00FCE072" w:rsidR="008129CA" w:rsidRPr="008F4078" w:rsidRDefault="008129CA" w:rsidP="008129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8F4078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E443D2" w:rsidRPr="008F4078">
              <w:rPr>
                <w:rFonts w:cs="Arial"/>
                <w:b/>
                <w:color w:val="000000"/>
                <w:szCs w:val="23"/>
              </w:rPr>
              <w:t xml:space="preserve">Remote Area Nursing </w:t>
            </w:r>
            <w:r w:rsidR="000D1442">
              <w:rPr>
                <w:rFonts w:cs="Arial"/>
                <w:b/>
                <w:color w:val="000000"/>
                <w:szCs w:val="23"/>
              </w:rPr>
              <w:t>Service</w:t>
            </w:r>
            <w:r w:rsidR="00460E91">
              <w:rPr>
                <w:rFonts w:cs="Arial"/>
                <w:b/>
                <w:color w:val="000000"/>
                <w:szCs w:val="23"/>
              </w:rPr>
              <w:t>s</w:t>
            </w:r>
          </w:p>
          <w:p w14:paraId="60D7F6D4" w14:textId="77777777" w:rsidR="008129CA" w:rsidRPr="008F4078" w:rsidRDefault="008129CA" w:rsidP="00A641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19099A68" w14:textId="77777777" w:rsidR="00155893" w:rsidRDefault="00155893" w:rsidP="000E66F7">
      <w:pPr>
        <w:rPr>
          <w:lang w:val="en-US"/>
        </w:rPr>
      </w:pPr>
    </w:p>
    <w:p w14:paraId="041E84E0" w14:textId="018F97E9" w:rsidR="00E443D2" w:rsidRDefault="00E443D2" w:rsidP="000E66F7">
      <w:pPr>
        <w:rPr>
          <w:lang w:val="en-US"/>
        </w:rPr>
      </w:pPr>
      <w:r>
        <w:rPr>
          <w:lang w:val="en-US"/>
        </w:rPr>
        <w:t xml:space="preserve">This SASA applies to the following approved Remote Area Nursing </w:t>
      </w:r>
      <w:r w:rsidR="000D1442">
        <w:rPr>
          <w:lang w:val="en-US"/>
        </w:rPr>
        <w:t>Service</w:t>
      </w:r>
      <w:r w:rsidR="00460E91">
        <w:rPr>
          <w:lang w:val="en-US"/>
        </w:rPr>
        <w:t>s</w:t>
      </w:r>
      <w:r>
        <w:rPr>
          <w:lang w:val="en-US"/>
        </w:rPr>
        <w:t>:</w:t>
      </w:r>
    </w:p>
    <w:p w14:paraId="4CCB2082" w14:textId="77777777" w:rsidR="00155893" w:rsidRDefault="00155893" w:rsidP="000E66F7">
      <w:pPr>
        <w:rPr>
          <w:lang w:val="en-US"/>
        </w:rPr>
      </w:pPr>
    </w:p>
    <w:tbl>
      <w:tblPr>
        <w:tblStyle w:val="TableGrid2"/>
        <w:tblW w:w="9525" w:type="dxa"/>
        <w:tblInd w:w="-5" w:type="dxa"/>
        <w:tblLook w:val="04A0" w:firstRow="1" w:lastRow="0" w:firstColumn="1" w:lastColumn="0" w:noHBand="0" w:noVBand="1"/>
      </w:tblPr>
      <w:tblGrid>
        <w:gridCol w:w="1072"/>
        <w:gridCol w:w="3869"/>
        <w:gridCol w:w="841"/>
        <w:gridCol w:w="3743"/>
      </w:tblGrid>
      <w:tr w:rsidR="00155893" w:rsidRPr="00E443D2" w14:paraId="2209468A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21DC425E" w14:textId="77777777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1.</w:t>
            </w:r>
          </w:p>
        </w:tc>
        <w:tc>
          <w:tcPr>
            <w:tcW w:w="3869" w:type="dxa"/>
            <w:vAlign w:val="center"/>
          </w:tcPr>
          <w:p w14:paraId="19EAE472" w14:textId="2C41DD9E" w:rsidR="00155893" w:rsidRPr="00155893" w:rsidRDefault="00155893" w:rsidP="00155893">
            <w:pPr>
              <w:spacing w:after="0"/>
              <w:rPr>
                <w:b/>
                <w:bCs/>
                <w:sz w:val="22"/>
              </w:rPr>
            </w:pPr>
            <w:r w:rsidRPr="00155893">
              <w:rPr>
                <w:sz w:val="22"/>
                <w:lang w:val="en-US"/>
              </w:rPr>
              <w:t>Abrolhos Island Nursing Post</w:t>
            </w:r>
          </w:p>
        </w:tc>
        <w:tc>
          <w:tcPr>
            <w:tcW w:w="841" w:type="dxa"/>
            <w:vAlign w:val="center"/>
          </w:tcPr>
          <w:p w14:paraId="634AAA26" w14:textId="0E30A5FD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37.</w:t>
            </w:r>
          </w:p>
        </w:tc>
        <w:tc>
          <w:tcPr>
            <w:tcW w:w="3743" w:type="dxa"/>
            <w:vAlign w:val="center"/>
          </w:tcPr>
          <w:p w14:paraId="426E719C" w14:textId="7B5C83E5" w:rsidR="00155893" w:rsidRPr="00155893" w:rsidRDefault="00155893" w:rsidP="00155893">
            <w:pPr>
              <w:spacing w:after="0"/>
              <w:rPr>
                <w:b/>
                <w:sz w:val="22"/>
              </w:rPr>
            </w:pPr>
            <w:r w:rsidRPr="00155893">
              <w:rPr>
                <w:sz w:val="22"/>
                <w:lang w:val="en-US"/>
              </w:rPr>
              <w:t>Marble Bar Nursing Post</w:t>
            </w:r>
          </w:p>
        </w:tc>
      </w:tr>
      <w:tr w:rsidR="00155893" w:rsidRPr="00E443D2" w14:paraId="614FF77F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58E3DFF1" w14:textId="77777777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2.</w:t>
            </w:r>
          </w:p>
        </w:tc>
        <w:tc>
          <w:tcPr>
            <w:tcW w:w="3869" w:type="dxa"/>
            <w:vAlign w:val="center"/>
          </w:tcPr>
          <w:p w14:paraId="39130927" w14:textId="77777777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Balgo (Wirrimanu)</w:t>
            </w:r>
          </w:p>
        </w:tc>
        <w:tc>
          <w:tcPr>
            <w:tcW w:w="841" w:type="dxa"/>
            <w:vAlign w:val="center"/>
          </w:tcPr>
          <w:p w14:paraId="2A52E686" w14:textId="273CCFBF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38.</w:t>
            </w:r>
          </w:p>
        </w:tc>
        <w:tc>
          <w:tcPr>
            <w:tcW w:w="3743" w:type="dxa"/>
            <w:vAlign w:val="center"/>
          </w:tcPr>
          <w:p w14:paraId="496275DA" w14:textId="62FA870F" w:rsidR="00155893" w:rsidRPr="00155893" w:rsidRDefault="00155893" w:rsidP="00155893">
            <w:pPr>
              <w:spacing w:after="0"/>
              <w:rPr>
                <w:b/>
                <w:sz w:val="22"/>
              </w:rPr>
            </w:pPr>
            <w:r w:rsidRPr="00155893">
              <w:rPr>
                <w:sz w:val="22"/>
                <w:lang w:val="en-US"/>
              </w:rPr>
              <w:t>Menzies Nursing Post</w:t>
            </w:r>
          </w:p>
        </w:tc>
      </w:tr>
      <w:tr w:rsidR="00155893" w:rsidRPr="00E443D2" w14:paraId="17C59A22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0878711B" w14:textId="6FD1A8F5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3.</w:t>
            </w:r>
          </w:p>
        </w:tc>
        <w:tc>
          <w:tcPr>
            <w:tcW w:w="3869" w:type="dxa"/>
            <w:vAlign w:val="center"/>
          </w:tcPr>
          <w:p w14:paraId="0F97C9BD" w14:textId="3F3D61BE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Bayulu</w:t>
            </w:r>
          </w:p>
        </w:tc>
        <w:tc>
          <w:tcPr>
            <w:tcW w:w="841" w:type="dxa"/>
            <w:vAlign w:val="center"/>
          </w:tcPr>
          <w:p w14:paraId="4D232297" w14:textId="401C3EE3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39.</w:t>
            </w:r>
          </w:p>
        </w:tc>
        <w:tc>
          <w:tcPr>
            <w:tcW w:w="3743" w:type="dxa"/>
            <w:vAlign w:val="center"/>
          </w:tcPr>
          <w:p w14:paraId="57F2C6E8" w14:textId="16A56EA6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Mingenew Nursing Post</w:t>
            </w:r>
          </w:p>
        </w:tc>
      </w:tr>
      <w:tr w:rsidR="00155893" w:rsidRPr="00E443D2" w14:paraId="3E85333B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53D6B208" w14:textId="6BD45FC0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4.</w:t>
            </w:r>
          </w:p>
        </w:tc>
        <w:tc>
          <w:tcPr>
            <w:tcW w:w="3869" w:type="dxa"/>
            <w:vAlign w:val="center"/>
          </w:tcPr>
          <w:p w14:paraId="6E78B026" w14:textId="4D6A28BC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Beacon Nursing Post</w:t>
            </w:r>
          </w:p>
        </w:tc>
        <w:tc>
          <w:tcPr>
            <w:tcW w:w="841" w:type="dxa"/>
            <w:vAlign w:val="center"/>
          </w:tcPr>
          <w:p w14:paraId="270A9A71" w14:textId="63928429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40.</w:t>
            </w:r>
          </w:p>
        </w:tc>
        <w:tc>
          <w:tcPr>
            <w:tcW w:w="3743" w:type="dxa"/>
            <w:vAlign w:val="center"/>
          </w:tcPr>
          <w:p w14:paraId="5CD3A59C" w14:textId="06E4F908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Mount Barnett (Kupungarri)</w:t>
            </w:r>
          </w:p>
        </w:tc>
      </w:tr>
      <w:tr w:rsidR="00155893" w:rsidRPr="00E443D2" w14:paraId="01C85CCD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170B24F2" w14:textId="0DECFB57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5.</w:t>
            </w:r>
          </w:p>
        </w:tc>
        <w:tc>
          <w:tcPr>
            <w:tcW w:w="3869" w:type="dxa"/>
            <w:vAlign w:val="center"/>
          </w:tcPr>
          <w:p w14:paraId="21950878" w14:textId="77777777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Beagle Bay</w:t>
            </w:r>
          </w:p>
        </w:tc>
        <w:tc>
          <w:tcPr>
            <w:tcW w:w="841" w:type="dxa"/>
            <w:vAlign w:val="center"/>
          </w:tcPr>
          <w:p w14:paraId="6D72B20B" w14:textId="48DC082E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41.</w:t>
            </w:r>
          </w:p>
        </w:tc>
        <w:tc>
          <w:tcPr>
            <w:tcW w:w="3743" w:type="dxa"/>
            <w:vAlign w:val="center"/>
          </w:tcPr>
          <w:p w14:paraId="642530A7" w14:textId="3C32A7AD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Mount Magnet Nursing Post</w:t>
            </w:r>
          </w:p>
        </w:tc>
      </w:tr>
      <w:tr w:rsidR="00155893" w:rsidRPr="00E443D2" w14:paraId="793DCE98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7E9CC7AF" w14:textId="7116996F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6.</w:t>
            </w:r>
          </w:p>
        </w:tc>
        <w:tc>
          <w:tcPr>
            <w:tcW w:w="3869" w:type="dxa"/>
            <w:vAlign w:val="center"/>
          </w:tcPr>
          <w:p w14:paraId="5FA59303" w14:textId="0B092480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Bencubbin Nursing Post</w:t>
            </w:r>
          </w:p>
        </w:tc>
        <w:tc>
          <w:tcPr>
            <w:tcW w:w="841" w:type="dxa"/>
            <w:vAlign w:val="center"/>
          </w:tcPr>
          <w:p w14:paraId="6E05D665" w14:textId="7E575EF3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42.</w:t>
            </w:r>
          </w:p>
        </w:tc>
        <w:tc>
          <w:tcPr>
            <w:tcW w:w="3743" w:type="dxa"/>
            <w:vAlign w:val="center"/>
          </w:tcPr>
          <w:p w14:paraId="70FEC7A4" w14:textId="78E29EF0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Mukinbudin Nursing Post</w:t>
            </w:r>
          </w:p>
        </w:tc>
      </w:tr>
      <w:tr w:rsidR="00155893" w:rsidRPr="00E443D2" w14:paraId="32D2C7F1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532B8C56" w14:textId="74EEA082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7.</w:t>
            </w:r>
          </w:p>
        </w:tc>
        <w:tc>
          <w:tcPr>
            <w:tcW w:w="3869" w:type="dxa"/>
            <w:vAlign w:val="center"/>
          </w:tcPr>
          <w:p w14:paraId="48B3A778" w14:textId="77777777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Bidyadanga</w:t>
            </w:r>
          </w:p>
        </w:tc>
        <w:tc>
          <w:tcPr>
            <w:tcW w:w="841" w:type="dxa"/>
            <w:vAlign w:val="center"/>
          </w:tcPr>
          <w:p w14:paraId="2F2C7379" w14:textId="28F85766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43.</w:t>
            </w:r>
          </w:p>
        </w:tc>
        <w:tc>
          <w:tcPr>
            <w:tcW w:w="3743" w:type="dxa"/>
            <w:vAlign w:val="center"/>
          </w:tcPr>
          <w:p w14:paraId="5756AA5E" w14:textId="5A3DA16B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Mulan</w:t>
            </w:r>
          </w:p>
        </w:tc>
      </w:tr>
      <w:tr w:rsidR="00155893" w:rsidRPr="00E443D2" w14:paraId="39211BD1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5B4D42B0" w14:textId="24489578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8.</w:t>
            </w:r>
          </w:p>
        </w:tc>
        <w:tc>
          <w:tcPr>
            <w:tcW w:w="3869" w:type="dxa"/>
            <w:vAlign w:val="center"/>
          </w:tcPr>
          <w:p w14:paraId="3E04477C" w14:textId="77777777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Billiluna</w:t>
            </w:r>
          </w:p>
        </w:tc>
        <w:tc>
          <w:tcPr>
            <w:tcW w:w="841" w:type="dxa"/>
            <w:vAlign w:val="center"/>
          </w:tcPr>
          <w:p w14:paraId="453728F4" w14:textId="09667D03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44.</w:t>
            </w:r>
          </w:p>
        </w:tc>
        <w:tc>
          <w:tcPr>
            <w:tcW w:w="3743" w:type="dxa"/>
            <w:vAlign w:val="center"/>
          </w:tcPr>
          <w:p w14:paraId="702AE85D" w14:textId="3BD68839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Nannup Hospital</w:t>
            </w:r>
          </w:p>
        </w:tc>
      </w:tr>
      <w:tr w:rsidR="00155893" w:rsidRPr="00E443D2" w14:paraId="21A208B9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4634E749" w14:textId="4210357F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9.</w:t>
            </w:r>
          </w:p>
        </w:tc>
        <w:tc>
          <w:tcPr>
            <w:tcW w:w="3869" w:type="dxa"/>
            <w:vAlign w:val="center"/>
          </w:tcPr>
          <w:p w14:paraId="7699A47F" w14:textId="3685894B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Bremer Bay Health Centre</w:t>
            </w:r>
          </w:p>
        </w:tc>
        <w:tc>
          <w:tcPr>
            <w:tcW w:w="841" w:type="dxa"/>
            <w:vAlign w:val="center"/>
          </w:tcPr>
          <w:p w14:paraId="7F489930" w14:textId="3034CC06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45.</w:t>
            </w:r>
          </w:p>
        </w:tc>
        <w:tc>
          <w:tcPr>
            <w:tcW w:w="3743" w:type="dxa"/>
            <w:vAlign w:val="center"/>
          </w:tcPr>
          <w:p w14:paraId="1F29CCC9" w14:textId="7483C96F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Ngaanyatjarra Communities</w:t>
            </w:r>
          </w:p>
        </w:tc>
      </w:tr>
      <w:tr w:rsidR="00155893" w:rsidRPr="00E443D2" w14:paraId="37FFBCC4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4EB40178" w14:textId="11BE14BA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10.</w:t>
            </w:r>
          </w:p>
        </w:tc>
        <w:tc>
          <w:tcPr>
            <w:tcW w:w="3869" w:type="dxa"/>
            <w:vAlign w:val="center"/>
          </w:tcPr>
          <w:p w14:paraId="6AA93D25" w14:textId="63488632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Brookton Nursing Post</w:t>
            </w:r>
          </w:p>
        </w:tc>
        <w:tc>
          <w:tcPr>
            <w:tcW w:w="841" w:type="dxa"/>
            <w:vAlign w:val="center"/>
          </w:tcPr>
          <w:p w14:paraId="799BAB80" w14:textId="77777777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</w:p>
        </w:tc>
        <w:tc>
          <w:tcPr>
            <w:tcW w:w="3743" w:type="dxa"/>
            <w:vAlign w:val="center"/>
          </w:tcPr>
          <w:p w14:paraId="640F3F64" w14:textId="7ED39D8F" w:rsidR="00155893" w:rsidRPr="00155893" w:rsidRDefault="00155893" w:rsidP="00155893">
            <w:pPr>
              <w:numPr>
                <w:ilvl w:val="0"/>
                <w:numId w:val="42"/>
              </w:num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Blackstone (Papulankutja)</w:t>
            </w:r>
          </w:p>
        </w:tc>
      </w:tr>
      <w:tr w:rsidR="00155893" w:rsidRPr="00E443D2" w14:paraId="40923D93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6035628B" w14:textId="115C9A27" w:rsidR="00155893" w:rsidRPr="00155893" w:rsidRDefault="00155893" w:rsidP="00155893">
            <w:pPr>
              <w:spacing w:after="0"/>
              <w:ind w:right="-108"/>
              <w:rPr>
                <w:sz w:val="22"/>
              </w:rPr>
            </w:pPr>
            <w:r w:rsidRPr="00155893">
              <w:rPr>
                <w:sz w:val="22"/>
              </w:rPr>
              <w:t xml:space="preserve">     11.</w:t>
            </w:r>
          </w:p>
        </w:tc>
        <w:tc>
          <w:tcPr>
            <w:tcW w:w="3869" w:type="dxa"/>
            <w:vAlign w:val="center"/>
          </w:tcPr>
          <w:p w14:paraId="7B125751" w14:textId="289288BD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Burringurrah Nursing Post</w:t>
            </w:r>
          </w:p>
        </w:tc>
        <w:tc>
          <w:tcPr>
            <w:tcW w:w="841" w:type="dxa"/>
            <w:vAlign w:val="center"/>
          </w:tcPr>
          <w:p w14:paraId="09ACC30D" w14:textId="77777777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</w:p>
        </w:tc>
        <w:tc>
          <w:tcPr>
            <w:tcW w:w="3743" w:type="dxa"/>
            <w:vAlign w:val="center"/>
          </w:tcPr>
          <w:p w14:paraId="43C390AE" w14:textId="17506911" w:rsidR="00155893" w:rsidRPr="00155893" w:rsidRDefault="00155893" w:rsidP="00155893">
            <w:pPr>
              <w:numPr>
                <w:ilvl w:val="0"/>
                <w:numId w:val="42"/>
              </w:num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Cosmo Newberry</w:t>
            </w:r>
          </w:p>
        </w:tc>
      </w:tr>
      <w:tr w:rsidR="00155893" w:rsidRPr="00E443D2" w14:paraId="02DCAC41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524A7388" w14:textId="25789196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12.</w:t>
            </w:r>
          </w:p>
        </w:tc>
        <w:tc>
          <w:tcPr>
            <w:tcW w:w="3869" w:type="dxa"/>
            <w:vAlign w:val="center"/>
          </w:tcPr>
          <w:p w14:paraId="0D3F1308" w14:textId="7B265E52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Coolgardie Health Centre</w:t>
            </w:r>
          </w:p>
        </w:tc>
        <w:tc>
          <w:tcPr>
            <w:tcW w:w="841" w:type="dxa"/>
            <w:vAlign w:val="center"/>
          </w:tcPr>
          <w:p w14:paraId="47C9DF97" w14:textId="77777777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</w:p>
        </w:tc>
        <w:tc>
          <w:tcPr>
            <w:tcW w:w="3743" w:type="dxa"/>
            <w:vAlign w:val="center"/>
          </w:tcPr>
          <w:p w14:paraId="26937AD9" w14:textId="02DB7D3B" w:rsidR="00155893" w:rsidRPr="00155893" w:rsidRDefault="00155893" w:rsidP="00155893">
            <w:pPr>
              <w:numPr>
                <w:ilvl w:val="0"/>
                <w:numId w:val="42"/>
              </w:num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Jameson (Mantamaru)</w:t>
            </w:r>
          </w:p>
        </w:tc>
      </w:tr>
      <w:tr w:rsidR="00155893" w:rsidRPr="00E443D2" w14:paraId="5035DA62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45510C7D" w14:textId="12DEB48B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13.</w:t>
            </w:r>
          </w:p>
        </w:tc>
        <w:tc>
          <w:tcPr>
            <w:tcW w:w="3869" w:type="dxa"/>
            <w:vAlign w:val="center"/>
          </w:tcPr>
          <w:p w14:paraId="5158FA51" w14:textId="5141B881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Coral Bay Nursing Post</w:t>
            </w:r>
          </w:p>
        </w:tc>
        <w:tc>
          <w:tcPr>
            <w:tcW w:w="841" w:type="dxa"/>
            <w:vAlign w:val="center"/>
          </w:tcPr>
          <w:p w14:paraId="5D87C646" w14:textId="48180C3D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</w:p>
        </w:tc>
        <w:tc>
          <w:tcPr>
            <w:tcW w:w="3743" w:type="dxa"/>
            <w:vAlign w:val="center"/>
          </w:tcPr>
          <w:p w14:paraId="3CCE44E5" w14:textId="396001EC" w:rsidR="00155893" w:rsidRPr="00155893" w:rsidRDefault="00155893" w:rsidP="00155893">
            <w:pPr>
              <w:pStyle w:val="ListParagraph"/>
              <w:numPr>
                <w:ilvl w:val="0"/>
                <w:numId w:val="42"/>
              </w:num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Kiwirrkurra</w:t>
            </w:r>
            <w:r w:rsidRPr="00155893" w:rsidDel="00D33A67">
              <w:rPr>
                <w:sz w:val="22"/>
                <w:lang w:val="en-US"/>
              </w:rPr>
              <w:t xml:space="preserve"> </w:t>
            </w:r>
          </w:p>
        </w:tc>
      </w:tr>
      <w:tr w:rsidR="00155893" w:rsidRPr="00E443D2" w14:paraId="45B6DAF4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3D07CF99" w14:textId="791AF643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14.</w:t>
            </w:r>
          </w:p>
        </w:tc>
        <w:tc>
          <w:tcPr>
            <w:tcW w:w="3869" w:type="dxa"/>
            <w:vAlign w:val="center"/>
          </w:tcPr>
          <w:p w14:paraId="6FB3ECEE" w14:textId="5516BC29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Cue Nursing Post</w:t>
            </w:r>
          </w:p>
        </w:tc>
        <w:tc>
          <w:tcPr>
            <w:tcW w:w="841" w:type="dxa"/>
            <w:vAlign w:val="center"/>
          </w:tcPr>
          <w:p w14:paraId="64956A2F" w14:textId="043F5D5E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</w:p>
        </w:tc>
        <w:tc>
          <w:tcPr>
            <w:tcW w:w="3743" w:type="dxa"/>
            <w:vAlign w:val="center"/>
          </w:tcPr>
          <w:p w14:paraId="53177380" w14:textId="33368B23" w:rsidR="00155893" w:rsidRPr="00155893" w:rsidRDefault="00155893" w:rsidP="00155893">
            <w:pPr>
              <w:pStyle w:val="ListParagraph"/>
              <w:numPr>
                <w:ilvl w:val="0"/>
                <w:numId w:val="42"/>
              </w:num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Patjarr</w:t>
            </w:r>
            <w:r w:rsidRPr="00155893" w:rsidDel="00D33A67">
              <w:rPr>
                <w:sz w:val="22"/>
                <w:lang w:val="en-US"/>
              </w:rPr>
              <w:t xml:space="preserve"> </w:t>
            </w:r>
          </w:p>
        </w:tc>
      </w:tr>
      <w:tr w:rsidR="00155893" w:rsidRPr="00E443D2" w14:paraId="01EA4F33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12FA9A3C" w14:textId="6591B092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15.</w:t>
            </w:r>
          </w:p>
        </w:tc>
        <w:tc>
          <w:tcPr>
            <w:tcW w:w="3869" w:type="dxa"/>
            <w:vAlign w:val="center"/>
          </w:tcPr>
          <w:p w14:paraId="32FBB03D" w14:textId="77777777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Dodnun</w:t>
            </w:r>
          </w:p>
        </w:tc>
        <w:tc>
          <w:tcPr>
            <w:tcW w:w="841" w:type="dxa"/>
            <w:vAlign w:val="center"/>
          </w:tcPr>
          <w:p w14:paraId="7CA4CFBA" w14:textId="6BCBD091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</w:p>
        </w:tc>
        <w:tc>
          <w:tcPr>
            <w:tcW w:w="3743" w:type="dxa"/>
            <w:vAlign w:val="center"/>
          </w:tcPr>
          <w:p w14:paraId="59C1FBEB" w14:textId="4E84845F" w:rsidR="00155893" w:rsidRPr="00155893" w:rsidRDefault="00155893" w:rsidP="00155893">
            <w:pPr>
              <w:pStyle w:val="ListParagraph"/>
              <w:numPr>
                <w:ilvl w:val="0"/>
                <w:numId w:val="42"/>
              </w:num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Tjirrkarli</w:t>
            </w:r>
            <w:r w:rsidRPr="00155893" w:rsidDel="00D33A67">
              <w:rPr>
                <w:sz w:val="22"/>
                <w:lang w:val="en-US"/>
              </w:rPr>
              <w:t xml:space="preserve"> </w:t>
            </w:r>
          </w:p>
        </w:tc>
      </w:tr>
      <w:tr w:rsidR="00155893" w:rsidRPr="00E443D2" w14:paraId="536A50B8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14ED0F6D" w14:textId="3D53A48E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16.</w:t>
            </w:r>
          </w:p>
        </w:tc>
        <w:tc>
          <w:tcPr>
            <w:tcW w:w="3869" w:type="dxa"/>
            <w:vAlign w:val="center"/>
          </w:tcPr>
          <w:p w14:paraId="65758F68" w14:textId="58601137" w:rsidR="00155893" w:rsidRPr="00155893" w:rsidRDefault="00155893" w:rsidP="00155893">
            <w:pPr>
              <w:keepLines/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Donnybrook District Hospital</w:t>
            </w:r>
          </w:p>
        </w:tc>
        <w:tc>
          <w:tcPr>
            <w:tcW w:w="841" w:type="dxa"/>
            <w:vAlign w:val="center"/>
          </w:tcPr>
          <w:p w14:paraId="6A0B6C35" w14:textId="794442D5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</w:p>
        </w:tc>
        <w:tc>
          <w:tcPr>
            <w:tcW w:w="3743" w:type="dxa"/>
            <w:vAlign w:val="center"/>
          </w:tcPr>
          <w:p w14:paraId="53432EE1" w14:textId="4CD7155D" w:rsidR="00155893" w:rsidRPr="00155893" w:rsidRDefault="00155893" w:rsidP="00155893">
            <w:pPr>
              <w:pStyle w:val="ListParagraph"/>
              <w:numPr>
                <w:ilvl w:val="0"/>
                <w:numId w:val="42"/>
              </w:num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Tjukurla</w:t>
            </w:r>
            <w:r w:rsidRPr="00155893" w:rsidDel="00D33A67">
              <w:rPr>
                <w:sz w:val="22"/>
                <w:lang w:val="en-US"/>
              </w:rPr>
              <w:t xml:space="preserve"> </w:t>
            </w:r>
          </w:p>
        </w:tc>
      </w:tr>
      <w:tr w:rsidR="00155893" w:rsidRPr="00E443D2" w14:paraId="5EA4CB9B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30A77AA9" w14:textId="29EBEDF3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17.</w:t>
            </w:r>
          </w:p>
        </w:tc>
        <w:tc>
          <w:tcPr>
            <w:tcW w:w="3869" w:type="dxa"/>
            <w:vAlign w:val="center"/>
          </w:tcPr>
          <w:p w14:paraId="24197ABD" w14:textId="77777777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Doon Doon Community (Woolah)</w:t>
            </w:r>
          </w:p>
        </w:tc>
        <w:tc>
          <w:tcPr>
            <w:tcW w:w="841" w:type="dxa"/>
            <w:vAlign w:val="center"/>
          </w:tcPr>
          <w:p w14:paraId="00867A3C" w14:textId="479C0CB7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</w:p>
        </w:tc>
        <w:tc>
          <w:tcPr>
            <w:tcW w:w="3743" w:type="dxa"/>
            <w:vAlign w:val="center"/>
          </w:tcPr>
          <w:p w14:paraId="420BED8B" w14:textId="725B7D5A" w:rsidR="00155893" w:rsidRPr="00155893" w:rsidRDefault="00155893" w:rsidP="00155893">
            <w:pPr>
              <w:pStyle w:val="ListParagraph"/>
              <w:numPr>
                <w:ilvl w:val="0"/>
                <w:numId w:val="42"/>
              </w:num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Warakurna</w:t>
            </w:r>
            <w:r w:rsidRPr="00155893" w:rsidDel="00D33A67">
              <w:rPr>
                <w:sz w:val="22"/>
                <w:lang w:val="en-US"/>
              </w:rPr>
              <w:t xml:space="preserve"> </w:t>
            </w:r>
          </w:p>
        </w:tc>
      </w:tr>
      <w:tr w:rsidR="00155893" w:rsidRPr="00E443D2" w14:paraId="53EBAEA3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7323E401" w14:textId="4C536DC9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18.</w:t>
            </w:r>
          </w:p>
        </w:tc>
        <w:tc>
          <w:tcPr>
            <w:tcW w:w="3869" w:type="dxa"/>
            <w:vAlign w:val="center"/>
          </w:tcPr>
          <w:p w14:paraId="42EEED61" w14:textId="37A7A737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Eneabba Nursing Post</w:t>
            </w:r>
          </w:p>
        </w:tc>
        <w:tc>
          <w:tcPr>
            <w:tcW w:w="841" w:type="dxa"/>
            <w:vAlign w:val="center"/>
          </w:tcPr>
          <w:p w14:paraId="6315752F" w14:textId="54ED5C0E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</w:p>
        </w:tc>
        <w:tc>
          <w:tcPr>
            <w:tcW w:w="3743" w:type="dxa"/>
            <w:vAlign w:val="center"/>
          </w:tcPr>
          <w:p w14:paraId="493D68D6" w14:textId="3AE4ED77" w:rsidR="00155893" w:rsidRPr="00155893" w:rsidRDefault="00155893" w:rsidP="00155893">
            <w:pPr>
              <w:pStyle w:val="ListParagraph"/>
              <w:numPr>
                <w:ilvl w:val="0"/>
                <w:numId w:val="42"/>
              </w:num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Wanarn</w:t>
            </w:r>
          </w:p>
        </w:tc>
      </w:tr>
      <w:tr w:rsidR="00155893" w:rsidRPr="00E443D2" w14:paraId="605B621F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13977557" w14:textId="0AB03EB0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19.</w:t>
            </w:r>
          </w:p>
        </w:tc>
        <w:tc>
          <w:tcPr>
            <w:tcW w:w="3869" w:type="dxa"/>
            <w:vAlign w:val="center"/>
          </w:tcPr>
          <w:p w14:paraId="347D4114" w14:textId="2661AB79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Eucla Nursing Post</w:t>
            </w:r>
          </w:p>
        </w:tc>
        <w:tc>
          <w:tcPr>
            <w:tcW w:w="841" w:type="dxa"/>
            <w:vAlign w:val="center"/>
          </w:tcPr>
          <w:p w14:paraId="44367821" w14:textId="39827CDD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</w:p>
        </w:tc>
        <w:tc>
          <w:tcPr>
            <w:tcW w:w="3743" w:type="dxa"/>
            <w:vAlign w:val="center"/>
          </w:tcPr>
          <w:p w14:paraId="78AB57FC" w14:textId="7B76CD29" w:rsidR="00155893" w:rsidRPr="00155893" w:rsidRDefault="00155893" w:rsidP="00155893">
            <w:pPr>
              <w:pStyle w:val="ListParagraph"/>
              <w:numPr>
                <w:ilvl w:val="0"/>
                <w:numId w:val="42"/>
              </w:num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Warburton</w:t>
            </w:r>
            <w:r w:rsidRPr="00155893" w:rsidDel="00D33A67">
              <w:rPr>
                <w:sz w:val="22"/>
                <w:lang w:val="en-US"/>
              </w:rPr>
              <w:t xml:space="preserve"> </w:t>
            </w:r>
          </w:p>
        </w:tc>
      </w:tr>
      <w:tr w:rsidR="00155893" w:rsidRPr="00E443D2" w14:paraId="0C016F8C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2CD0179B" w14:textId="4A66F42A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20.</w:t>
            </w:r>
          </w:p>
        </w:tc>
        <w:tc>
          <w:tcPr>
            <w:tcW w:w="3869" w:type="dxa"/>
            <w:vAlign w:val="center"/>
          </w:tcPr>
          <w:p w14:paraId="46264EB4" w14:textId="77777777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Fitzroy Valley Health Service</w:t>
            </w:r>
          </w:p>
        </w:tc>
        <w:tc>
          <w:tcPr>
            <w:tcW w:w="841" w:type="dxa"/>
            <w:vAlign w:val="center"/>
          </w:tcPr>
          <w:p w14:paraId="46A62E79" w14:textId="4AA31EB1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</w:p>
        </w:tc>
        <w:tc>
          <w:tcPr>
            <w:tcW w:w="3743" w:type="dxa"/>
            <w:vAlign w:val="center"/>
          </w:tcPr>
          <w:p w14:paraId="7051C50D" w14:textId="17A9A36B" w:rsidR="00155893" w:rsidRPr="00155893" w:rsidRDefault="00155893" w:rsidP="00155893">
            <w:pPr>
              <w:pStyle w:val="ListParagraph"/>
              <w:numPr>
                <w:ilvl w:val="0"/>
                <w:numId w:val="42"/>
              </w:num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Wingellina (Irrunytju)</w:t>
            </w:r>
          </w:p>
        </w:tc>
      </w:tr>
      <w:tr w:rsidR="00155893" w:rsidRPr="00E443D2" w14:paraId="09B4E43C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2E211006" w14:textId="770B4391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21.</w:t>
            </w:r>
          </w:p>
        </w:tc>
        <w:tc>
          <w:tcPr>
            <w:tcW w:w="3869" w:type="dxa"/>
            <w:vAlign w:val="center"/>
          </w:tcPr>
          <w:p w14:paraId="45707891" w14:textId="77777777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Gibb River (Ngallagunda)</w:t>
            </w:r>
          </w:p>
        </w:tc>
        <w:tc>
          <w:tcPr>
            <w:tcW w:w="841" w:type="dxa"/>
            <w:vAlign w:val="center"/>
          </w:tcPr>
          <w:p w14:paraId="06CE29F9" w14:textId="61EF0DB8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46.</w:t>
            </w:r>
          </w:p>
        </w:tc>
        <w:tc>
          <w:tcPr>
            <w:tcW w:w="3743" w:type="dxa"/>
            <w:vAlign w:val="center"/>
          </w:tcPr>
          <w:p w14:paraId="2E2CDA06" w14:textId="2AEE417C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Noonkanbah (Yungngora)</w:t>
            </w:r>
          </w:p>
        </w:tc>
      </w:tr>
      <w:tr w:rsidR="00155893" w:rsidRPr="00E443D2" w14:paraId="64CAE29C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7BA49348" w14:textId="03919FCC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22.</w:t>
            </w:r>
          </w:p>
        </w:tc>
        <w:tc>
          <w:tcPr>
            <w:tcW w:w="3869" w:type="dxa"/>
            <w:vAlign w:val="center"/>
          </w:tcPr>
          <w:p w14:paraId="73B327EA" w14:textId="77777777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Glen Hill Community (Mandangala)</w:t>
            </w:r>
          </w:p>
        </w:tc>
        <w:tc>
          <w:tcPr>
            <w:tcW w:w="841" w:type="dxa"/>
            <w:vAlign w:val="center"/>
          </w:tcPr>
          <w:p w14:paraId="3B0F3877" w14:textId="1152EC45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47.</w:t>
            </w:r>
          </w:p>
        </w:tc>
        <w:tc>
          <w:tcPr>
            <w:tcW w:w="3743" w:type="dxa"/>
            <w:vAlign w:val="center"/>
          </w:tcPr>
          <w:p w14:paraId="51F5FBD4" w14:textId="353ECBB7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Norseman Hospital</w:t>
            </w:r>
          </w:p>
        </w:tc>
      </w:tr>
      <w:tr w:rsidR="00155893" w:rsidRPr="00E443D2" w14:paraId="6A14762D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4781CD0D" w14:textId="5F207212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23.</w:t>
            </w:r>
          </w:p>
        </w:tc>
        <w:tc>
          <w:tcPr>
            <w:tcW w:w="3869" w:type="dxa"/>
            <w:vAlign w:val="center"/>
          </w:tcPr>
          <w:p w14:paraId="59A43F31" w14:textId="48AD9D8B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Hyden Nursing Post</w:t>
            </w:r>
          </w:p>
        </w:tc>
        <w:tc>
          <w:tcPr>
            <w:tcW w:w="841" w:type="dxa"/>
            <w:vAlign w:val="center"/>
          </w:tcPr>
          <w:p w14:paraId="0D1921FB" w14:textId="4519EB3F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48.</w:t>
            </w:r>
          </w:p>
        </w:tc>
        <w:tc>
          <w:tcPr>
            <w:tcW w:w="3743" w:type="dxa"/>
            <w:vAlign w:val="center"/>
          </w:tcPr>
          <w:p w14:paraId="1839523C" w14:textId="0E629978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Northcliffe Nursing Post</w:t>
            </w:r>
          </w:p>
        </w:tc>
      </w:tr>
      <w:tr w:rsidR="00155893" w:rsidRPr="00E443D2" w14:paraId="78C9C1D5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56645868" w14:textId="7E8218ED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24.</w:t>
            </w:r>
          </w:p>
        </w:tc>
        <w:tc>
          <w:tcPr>
            <w:tcW w:w="3869" w:type="dxa"/>
            <w:vAlign w:val="center"/>
          </w:tcPr>
          <w:p w14:paraId="62A07089" w14:textId="77777777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Imintji</w:t>
            </w:r>
          </w:p>
        </w:tc>
        <w:tc>
          <w:tcPr>
            <w:tcW w:w="841" w:type="dxa"/>
            <w:vAlign w:val="center"/>
          </w:tcPr>
          <w:p w14:paraId="400A210B" w14:textId="77A6524E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49.</w:t>
            </w:r>
          </w:p>
        </w:tc>
        <w:tc>
          <w:tcPr>
            <w:tcW w:w="3743" w:type="dxa"/>
            <w:vAlign w:val="center"/>
          </w:tcPr>
          <w:p w14:paraId="5FA284B3" w14:textId="42B05FA4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Nullagine Community Health Service</w:t>
            </w:r>
          </w:p>
        </w:tc>
      </w:tr>
      <w:tr w:rsidR="00155893" w:rsidRPr="00E443D2" w14:paraId="5BB1D387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6F1DFD6A" w14:textId="107CB26F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25.</w:t>
            </w:r>
          </w:p>
        </w:tc>
        <w:tc>
          <w:tcPr>
            <w:tcW w:w="3869" w:type="dxa"/>
            <w:vAlign w:val="center"/>
          </w:tcPr>
          <w:p w14:paraId="6C8FC138" w14:textId="77777777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</w:rPr>
              <w:t>Jarmlmadangah</w:t>
            </w:r>
            <w:r w:rsidRPr="00155893">
              <w:rPr>
                <w:sz w:val="22"/>
                <w:lang w:val="en-US"/>
              </w:rPr>
              <w:t xml:space="preserve"> Community</w:t>
            </w:r>
          </w:p>
        </w:tc>
        <w:tc>
          <w:tcPr>
            <w:tcW w:w="841" w:type="dxa"/>
            <w:vAlign w:val="center"/>
          </w:tcPr>
          <w:p w14:paraId="61F468F8" w14:textId="0351E03D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50.</w:t>
            </w:r>
          </w:p>
        </w:tc>
        <w:tc>
          <w:tcPr>
            <w:tcW w:w="3743" w:type="dxa"/>
            <w:vAlign w:val="center"/>
          </w:tcPr>
          <w:p w14:paraId="786BD406" w14:textId="77142679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One Arm Point (Bardi)</w:t>
            </w:r>
          </w:p>
        </w:tc>
      </w:tr>
      <w:tr w:rsidR="00155893" w:rsidRPr="00E443D2" w14:paraId="6539E201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500CCADE" w14:textId="51C5C268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26.</w:t>
            </w:r>
          </w:p>
        </w:tc>
        <w:tc>
          <w:tcPr>
            <w:tcW w:w="3869" w:type="dxa"/>
            <w:vAlign w:val="center"/>
          </w:tcPr>
          <w:p w14:paraId="15CF84E9" w14:textId="366CA6A2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Jerramungup Nursing Post</w:t>
            </w:r>
          </w:p>
        </w:tc>
        <w:tc>
          <w:tcPr>
            <w:tcW w:w="841" w:type="dxa"/>
            <w:vAlign w:val="center"/>
          </w:tcPr>
          <w:p w14:paraId="552AA573" w14:textId="5B14F781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51.</w:t>
            </w:r>
          </w:p>
        </w:tc>
        <w:tc>
          <w:tcPr>
            <w:tcW w:w="3743" w:type="dxa"/>
            <w:vAlign w:val="center"/>
          </w:tcPr>
          <w:p w14:paraId="601A1F91" w14:textId="4E67F0E5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Pandanus Park (Tjarramba)</w:t>
            </w:r>
          </w:p>
        </w:tc>
      </w:tr>
      <w:tr w:rsidR="00155893" w:rsidRPr="00E443D2" w14:paraId="14186B01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78A02284" w14:textId="6916FF79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27.</w:t>
            </w:r>
          </w:p>
        </w:tc>
        <w:tc>
          <w:tcPr>
            <w:tcW w:w="3869" w:type="dxa"/>
            <w:vAlign w:val="center"/>
          </w:tcPr>
          <w:p w14:paraId="32592035" w14:textId="77777777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Jigalong</w:t>
            </w:r>
          </w:p>
        </w:tc>
        <w:tc>
          <w:tcPr>
            <w:tcW w:w="841" w:type="dxa"/>
            <w:vAlign w:val="center"/>
          </w:tcPr>
          <w:p w14:paraId="20356DA5" w14:textId="049163A7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52.</w:t>
            </w:r>
          </w:p>
        </w:tc>
        <w:tc>
          <w:tcPr>
            <w:tcW w:w="3743" w:type="dxa"/>
            <w:vAlign w:val="center"/>
          </w:tcPr>
          <w:p w14:paraId="3CBC04FE" w14:textId="58A8A4B4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Parnngurr (Cotton Creek)</w:t>
            </w:r>
          </w:p>
        </w:tc>
      </w:tr>
      <w:tr w:rsidR="00155893" w:rsidRPr="00E443D2" w14:paraId="567355C2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07CDB9F7" w14:textId="373BBDCF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28.</w:t>
            </w:r>
          </w:p>
        </w:tc>
        <w:tc>
          <w:tcPr>
            <w:tcW w:w="3869" w:type="dxa"/>
            <w:vAlign w:val="center"/>
          </w:tcPr>
          <w:p w14:paraId="7A63FFD6" w14:textId="77777777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Kalumburu</w:t>
            </w:r>
          </w:p>
        </w:tc>
        <w:tc>
          <w:tcPr>
            <w:tcW w:w="841" w:type="dxa"/>
            <w:vAlign w:val="center"/>
          </w:tcPr>
          <w:p w14:paraId="695A9D0A" w14:textId="58C37F95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53.</w:t>
            </w:r>
          </w:p>
        </w:tc>
        <w:tc>
          <w:tcPr>
            <w:tcW w:w="3743" w:type="dxa"/>
            <w:vAlign w:val="center"/>
          </w:tcPr>
          <w:p w14:paraId="544782D7" w14:textId="5F024A13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Punmu</w:t>
            </w:r>
          </w:p>
        </w:tc>
      </w:tr>
      <w:tr w:rsidR="00155893" w:rsidRPr="00E443D2" w14:paraId="2EAF38CA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21ADE3A5" w14:textId="1335ED58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29.</w:t>
            </w:r>
          </w:p>
        </w:tc>
        <w:tc>
          <w:tcPr>
            <w:tcW w:w="3869" w:type="dxa"/>
            <w:vAlign w:val="center"/>
          </w:tcPr>
          <w:p w14:paraId="2703078F" w14:textId="77777777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Kunawarritji (Well 33)</w:t>
            </w:r>
          </w:p>
        </w:tc>
        <w:tc>
          <w:tcPr>
            <w:tcW w:w="841" w:type="dxa"/>
            <w:vAlign w:val="center"/>
          </w:tcPr>
          <w:p w14:paraId="3A45D1E4" w14:textId="75E097A9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54.</w:t>
            </w:r>
          </w:p>
        </w:tc>
        <w:tc>
          <w:tcPr>
            <w:tcW w:w="3743" w:type="dxa"/>
            <w:vAlign w:val="center"/>
          </w:tcPr>
          <w:p w14:paraId="2391E29C" w14:textId="442729A7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Ringer Soak (Kundat Djaru)</w:t>
            </w:r>
          </w:p>
        </w:tc>
      </w:tr>
      <w:tr w:rsidR="00155893" w:rsidRPr="00E443D2" w14:paraId="6A221C3C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066935EA" w14:textId="7F562C9E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30.</w:t>
            </w:r>
          </w:p>
        </w:tc>
        <w:tc>
          <w:tcPr>
            <w:tcW w:w="3869" w:type="dxa"/>
            <w:vAlign w:val="center"/>
          </w:tcPr>
          <w:p w14:paraId="0D45F5AD" w14:textId="6876C18B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Lancelin Health Service</w:t>
            </w:r>
          </w:p>
        </w:tc>
        <w:tc>
          <w:tcPr>
            <w:tcW w:w="841" w:type="dxa"/>
            <w:vAlign w:val="center"/>
          </w:tcPr>
          <w:p w14:paraId="4FEEB301" w14:textId="2D75BDDE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55.</w:t>
            </w:r>
          </w:p>
        </w:tc>
        <w:tc>
          <w:tcPr>
            <w:tcW w:w="3743" w:type="dxa"/>
            <w:vAlign w:val="center"/>
          </w:tcPr>
          <w:p w14:paraId="1356204E" w14:textId="1901AB18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Rottnest Island Nursing Post</w:t>
            </w:r>
          </w:p>
        </w:tc>
      </w:tr>
      <w:tr w:rsidR="00155893" w:rsidRPr="00E443D2" w14:paraId="6B265E46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5F9176A1" w14:textId="7BF296EE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31.</w:t>
            </w:r>
          </w:p>
        </w:tc>
        <w:tc>
          <w:tcPr>
            <w:tcW w:w="3869" w:type="dxa"/>
            <w:vAlign w:val="center"/>
          </w:tcPr>
          <w:p w14:paraId="6A80E776" w14:textId="1290A585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Laverton Hospital</w:t>
            </w:r>
          </w:p>
        </w:tc>
        <w:tc>
          <w:tcPr>
            <w:tcW w:w="841" w:type="dxa"/>
            <w:vAlign w:val="center"/>
          </w:tcPr>
          <w:p w14:paraId="6E3C8610" w14:textId="700D6918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56.</w:t>
            </w:r>
          </w:p>
        </w:tc>
        <w:tc>
          <w:tcPr>
            <w:tcW w:w="3743" w:type="dxa"/>
            <w:vAlign w:val="center"/>
          </w:tcPr>
          <w:p w14:paraId="22EFF8BE" w14:textId="4D85B275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Sandstone Nursing Post</w:t>
            </w:r>
          </w:p>
        </w:tc>
      </w:tr>
      <w:tr w:rsidR="00155893" w:rsidRPr="00E443D2" w14:paraId="53C7C199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2FB7A1B2" w14:textId="1808C345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32.</w:t>
            </w:r>
          </w:p>
        </w:tc>
        <w:tc>
          <w:tcPr>
            <w:tcW w:w="3869" w:type="dxa"/>
            <w:vAlign w:val="center"/>
          </w:tcPr>
          <w:p w14:paraId="32C2EA8E" w14:textId="76FC9FEE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Leeman</w:t>
            </w:r>
          </w:p>
        </w:tc>
        <w:tc>
          <w:tcPr>
            <w:tcW w:w="841" w:type="dxa"/>
            <w:vAlign w:val="center"/>
          </w:tcPr>
          <w:p w14:paraId="7AAD0899" w14:textId="1D1C0C58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57.</w:t>
            </w:r>
          </w:p>
        </w:tc>
        <w:tc>
          <w:tcPr>
            <w:tcW w:w="3743" w:type="dxa"/>
            <w:vAlign w:val="center"/>
          </w:tcPr>
          <w:p w14:paraId="5B2FCC91" w14:textId="58125DA4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Shark Bay Nursing Post</w:t>
            </w:r>
          </w:p>
        </w:tc>
      </w:tr>
      <w:tr w:rsidR="00155893" w:rsidRPr="00E443D2" w14:paraId="14CF0E67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3E468F1A" w14:textId="35617538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33.</w:t>
            </w:r>
          </w:p>
        </w:tc>
        <w:tc>
          <w:tcPr>
            <w:tcW w:w="3869" w:type="dxa"/>
            <w:vAlign w:val="center"/>
          </w:tcPr>
          <w:p w14:paraId="33ECAC24" w14:textId="284F2302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Leonora Hospital</w:t>
            </w:r>
          </w:p>
        </w:tc>
        <w:tc>
          <w:tcPr>
            <w:tcW w:w="841" w:type="dxa"/>
            <w:vAlign w:val="center"/>
          </w:tcPr>
          <w:p w14:paraId="1994B6CC" w14:textId="539F35F7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58.</w:t>
            </w:r>
          </w:p>
        </w:tc>
        <w:tc>
          <w:tcPr>
            <w:tcW w:w="3743" w:type="dxa"/>
            <w:vAlign w:val="center"/>
          </w:tcPr>
          <w:p w14:paraId="79358227" w14:textId="1DE63952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Tjuntjunjarra (Paupiyala Tjarutja)</w:t>
            </w:r>
          </w:p>
        </w:tc>
      </w:tr>
      <w:tr w:rsidR="00155893" w:rsidRPr="00E443D2" w14:paraId="67FAB2E6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1322671E" w14:textId="03E33822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34.</w:t>
            </w:r>
          </w:p>
        </w:tc>
        <w:tc>
          <w:tcPr>
            <w:tcW w:w="3869" w:type="dxa"/>
            <w:vAlign w:val="center"/>
          </w:tcPr>
          <w:p w14:paraId="29DA9330" w14:textId="77777777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Leinster</w:t>
            </w:r>
          </w:p>
        </w:tc>
        <w:tc>
          <w:tcPr>
            <w:tcW w:w="841" w:type="dxa"/>
            <w:vAlign w:val="center"/>
          </w:tcPr>
          <w:p w14:paraId="414D4F23" w14:textId="2431CA8B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59.</w:t>
            </w:r>
          </w:p>
        </w:tc>
        <w:tc>
          <w:tcPr>
            <w:tcW w:w="3743" w:type="dxa"/>
            <w:vAlign w:val="center"/>
          </w:tcPr>
          <w:p w14:paraId="4DE1BC1E" w14:textId="2534027A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Walpole Nursing Post</w:t>
            </w:r>
          </w:p>
        </w:tc>
      </w:tr>
      <w:tr w:rsidR="00155893" w:rsidRPr="00E443D2" w14:paraId="1A56A94C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17ADFFE4" w14:textId="328C1664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35.</w:t>
            </w:r>
          </w:p>
        </w:tc>
        <w:tc>
          <w:tcPr>
            <w:tcW w:w="3869" w:type="dxa"/>
            <w:vAlign w:val="center"/>
          </w:tcPr>
          <w:p w14:paraId="093E9B9B" w14:textId="77777777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Lombadina</w:t>
            </w:r>
          </w:p>
        </w:tc>
        <w:tc>
          <w:tcPr>
            <w:tcW w:w="841" w:type="dxa"/>
            <w:vAlign w:val="center"/>
          </w:tcPr>
          <w:p w14:paraId="41E4519D" w14:textId="574FBCD7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60.</w:t>
            </w:r>
          </w:p>
        </w:tc>
        <w:tc>
          <w:tcPr>
            <w:tcW w:w="3743" w:type="dxa"/>
            <w:vAlign w:val="center"/>
          </w:tcPr>
          <w:p w14:paraId="6F1BD8BC" w14:textId="290C58A0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Wangkatjunka</w:t>
            </w:r>
          </w:p>
        </w:tc>
      </w:tr>
      <w:tr w:rsidR="00155893" w:rsidRPr="00E443D2" w14:paraId="4F91D0E3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09A98BF9" w14:textId="21AF38E8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36.</w:t>
            </w:r>
          </w:p>
        </w:tc>
        <w:tc>
          <w:tcPr>
            <w:tcW w:w="3869" w:type="dxa"/>
            <w:vAlign w:val="center"/>
          </w:tcPr>
          <w:p w14:paraId="486B8E3F" w14:textId="77777777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Looma</w:t>
            </w:r>
          </w:p>
        </w:tc>
        <w:tc>
          <w:tcPr>
            <w:tcW w:w="841" w:type="dxa"/>
            <w:vAlign w:val="center"/>
          </w:tcPr>
          <w:p w14:paraId="613CE8F7" w14:textId="59B0C7C4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61.</w:t>
            </w:r>
          </w:p>
        </w:tc>
        <w:tc>
          <w:tcPr>
            <w:tcW w:w="3743" w:type="dxa"/>
            <w:vAlign w:val="center"/>
          </w:tcPr>
          <w:p w14:paraId="78C24303" w14:textId="6DEC9BA4" w:rsidR="00155893" w:rsidRPr="00155893" w:rsidRDefault="00155893" w:rsidP="00155893">
            <w:pPr>
              <w:spacing w:after="0"/>
              <w:rPr>
                <w:color w:val="FF0000"/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Warmun</w:t>
            </w:r>
          </w:p>
        </w:tc>
      </w:tr>
      <w:tr w:rsidR="00155893" w:rsidRPr="00E443D2" w14:paraId="0BA52794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2807659D" w14:textId="0F880714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lastRenderedPageBreak/>
              <w:t>62.</w:t>
            </w:r>
          </w:p>
        </w:tc>
        <w:tc>
          <w:tcPr>
            <w:tcW w:w="3869" w:type="dxa"/>
            <w:vAlign w:val="center"/>
          </w:tcPr>
          <w:p w14:paraId="3ED20703" w14:textId="7084423C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Warralong</w:t>
            </w:r>
          </w:p>
        </w:tc>
        <w:tc>
          <w:tcPr>
            <w:tcW w:w="841" w:type="dxa"/>
            <w:vAlign w:val="center"/>
          </w:tcPr>
          <w:p w14:paraId="1A63C2CD" w14:textId="3F43BE23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66.</w:t>
            </w:r>
          </w:p>
        </w:tc>
        <w:tc>
          <w:tcPr>
            <w:tcW w:w="3743" w:type="dxa"/>
            <w:vAlign w:val="center"/>
          </w:tcPr>
          <w:p w14:paraId="0034FB9B" w14:textId="24E20CF3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Yalgoo Nursing Post</w:t>
            </w:r>
          </w:p>
        </w:tc>
      </w:tr>
      <w:tr w:rsidR="00155893" w:rsidRPr="00E443D2" w14:paraId="38F70ED0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59EC0A12" w14:textId="1CEDEBF0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63.</w:t>
            </w:r>
          </w:p>
        </w:tc>
        <w:tc>
          <w:tcPr>
            <w:tcW w:w="3869" w:type="dxa"/>
            <w:vAlign w:val="center"/>
          </w:tcPr>
          <w:p w14:paraId="4F4B2A52" w14:textId="6E811EA4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Wickepin Nursing Post</w:t>
            </w:r>
          </w:p>
        </w:tc>
        <w:tc>
          <w:tcPr>
            <w:tcW w:w="841" w:type="dxa"/>
            <w:vAlign w:val="center"/>
          </w:tcPr>
          <w:p w14:paraId="11A37BE3" w14:textId="0F177DA7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67.</w:t>
            </w:r>
          </w:p>
        </w:tc>
        <w:tc>
          <w:tcPr>
            <w:tcW w:w="3743" w:type="dxa"/>
            <w:vAlign w:val="center"/>
          </w:tcPr>
          <w:p w14:paraId="47D45CC0" w14:textId="133C2C10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Yandeyarra</w:t>
            </w:r>
            <w:r w:rsidRPr="00155893" w:rsidDel="00E13E97">
              <w:rPr>
                <w:sz w:val="22"/>
                <w:lang w:val="en-US"/>
              </w:rPr>
              <w:t xml:space="preserve"> </w:t>
            </w:r>
          </w:p>
        </w:tc>
      </w:tr>
      <w:tr w:rsidR="00155893" w:rsidRPr="00E443D2" w14:paraId="0A482A0B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3D6AB2F6" w14:textId="6A816C37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64.</w:t>
            </w:r>
          </w:p>
        </w:tc>
        <w:tc>
          <w:tcPr>
            <w:tcW w:w="3869" w:type="dxa"/>
            <w:vAlign w:val="center"/>
          </w:tcPr>
          <w:p w14:paraId="4160615B" w14:textId="022176E4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Williams Nursing Post</w:t>
            </w:r>
          </w:p>
        </w:tc>
        <w:tc>
          <w:tcPr>
            <w:tcW w:w="841" w:type="dxa"/>
            <w:vAlign w:val="center"/>
          </w:tcPr>
          <w:p w14:paraId="2983BFAB" w14:textId="067324BA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68.</w:t>
            </w:r>
          </w:p>
        </w:tc>
        <w:tc>
          <w:tcPr>
            <w:tcW w:w="3743" w:type="dxa"/>
            <w:vAlign w:val="center"/>
          </w:tcPr>
          <w:p w14:paraId="3E5CD445" w14:textId="0A54AEEB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Yiyili</w:t>
            </w:r>
          </w:p>
        </w:tc>
      </w:tr>
      <w:tr w:rsidR="00155893" w:rsidRPr="00E443D2" w14:paraId="6763D0C6" w14:textId="77777777" w:rsidTr="00155893">
        <w:trPr>
          <w:trHeight w:val="298"/>
        </w:trPr>
        <w:tc>
          <w:tcPr>
            <w:tcW w:w="1072" w:type="dxa"/>
            <w:vAlign w:val="center"/>
          </w:tcPr>
          <w:p w14:paraId="79000BF7" w14:textId="58DAB46F" w:rsidR="00155893" w:rsidRPr="00155893" w:rsidRDefault="00155893" w:rsidP="00155893">
            <w:pPr>
              <w:spacing w:after="0"/>
              <w:ind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65.</w:t>
            </w:r>
          </w:p>
        </w:tc>
        <w:tc>
          <w:tcPr>
            <w:tcW w:w="3869" w:type="dxa"/>
            <w:vAlign w:val="center"/>
          </w:tcPr>
          <w:p w14:paraId="11D7EABC" w14:textId="5948FB97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Wyndham Hospital</w:t>
            </w:r>
          </w:p>
        </w:tc>
        <w:tc>
          <w:tcPr>
            <w:tcW w:w="841" w:type="dxa"/>
            <w:vAlign w:val="center"/>
          </w:tcPr>
          <w:p w14:paraId="2354E645" w14:textId="6DC71B73" w:rsidR="00155893" w:rsidRPr="00155893" w:rsidRDefault="00155893" w:rsidP="00155893">
            <w:pPr>
              <w:spacing w:after="0"/>
              <w:ind w:left="-43" w:right="-108"/>
              <w:jc w:val="center"/>
              <w:rPr>
                <w:sz w:val="22"/>
              </w:rPr>
            </w:pPr>
            <w:r w:rsidRPr="00155893">
              <w:rPr>
                <w:sz w:val="22"/>
              </w:rPr>
              <w:t>69.</w:t>
            </w:r>
          </w:p>
        </w:tc>
        <w:tc>
          <w:tcPr>
            <w:tcW w:w="3743" w:type="dxa"/>
            <w:vAlign w:val="center"/>
          </w:tcPr>
          <w:p w14:paraId="0B12B2D8" w14:textId="0A74FFD2" w:rsidR="00155893" w:rsidRPr="00155893" w:rsidRDefault="00155893" w:rsidP="00155893">
            <w:pPr>
              <w:spacing w:after="0"/>
              <w:rPr>
                <w:sz w:val="22"/>
                <w:lang w:val="en-US"/>
              </w:rPr>
            </w:pPr>
            <w:r w:rsidRPr="00155893">
              <w:rPr>
                <w:sz w:val="22"/>
                <w:lang w:val="en-US"/>
              </w:rPr>
              <w:t>Yura Yungi Aboriginal Medical Service</w:t>
            </w:r>
          </w:p>
        </w:tc>
      </w:tr>
    </w:tbl>
    <w:p w14:paraId="01860256" w14:textId="77777777" w:rsidR="00155893" w:rsidRDefault="00AE56CD" w:rsidP="00155893">
      <w:r>
        <w:br w:type="page"/>
      </w:r>
    </w:p>
    <w:p w14:paraId="4E48C933" w14:textId="77777777" w:rsidR="005A58F4" w:rsidRDefault="005A58F4" w:rsidP="005A58F4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2</w:t>
      </w:r>
    </w:p>
    <w:p w14:paraId="595B8324" w14:textId="77777777" w:rsidR="005A58F4" w:rsidRDefault="005A58F4" w:rsidP="008129CA">
      <w:pPr>
        <w:rPr>
          <w:lang w:val="en-US"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8129CA" w:rsidRPr="008F4078" w14:paraId="3CC2DA55" w14:textId="77777777" w:rsidTr="00A641FB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C2DF36" w14:textId="77777777" w:rsidR="008129CA" w:rsidRPr="008F4078" w:rsidRDefault="008129CA" w:rsidP="00A641FB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1CF9DA02" w14:textId="77777777" w:rsidR="008129CA" w:rsidRPr="008F4078" w:rsidRDefault="008129CA" w:rsidP="00A641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8F4078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0E66F7" w:rsidRPr="008F4078">
              <w:rPr>
                <w:rFonts w:cs="Arial"/>
                <w:b/>
                <w:color w:val="000000"/>
                <w:szCs w:val="23"/>
              </w:rPr>
              <w:t>Medicines and Medical Conditions</w:t>
            </w:r>
          </w:p>
          <w:p w14:paraId="382D4BD4" w14:textId="77777777" w:rsidR="008129CA" w:rsidRPr="008F4078" w:rsidRDefault="008129CA" w:rsidP="00A641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1A3ED250" w14:textId="77777777" w:rsidR="008129CA" w:rsidRPr="00B97E27" w:rsidRDefault="008129CA" w:rsidP="008129CA">
      <w:pPr>
        <w:jc w:val="center"/>
        <w:rPr>
          <w:b/>
        </w:rPr>
      </w:pPr>
    </w:p>
    <w:p w14:paraId="7716FBF5" w14:textId="77777777" w:rsidR="000E66F7" w:rsidRDefault="000E66F7" w:rsidP="000E66F7">
      <w:pPr>
        <w:rPr>
          <w:lang w:val="en-US"/>
        </w:rPr>
      </w:pPr>
      <w:r>
        <w:rPr>
          <w:lang w:val="en-US"/>
        </w:rPr>
        <w:t xml:space="preserve">This SASA applies to the following approved medicines when </w:t>
      </w:r>
      <w:r w:rsidR="00A06592">
        <w:rPr>
          <w:lang w:val="en-US"/>
        </w:rPr>
        <w:t xml:space="preserve">administered </w:t>
      </w:r>
      <w:r w:rsidR="001C7524" w:rsidRPr="00D411DD">
        <w:rPr>
          <w:lang w:val="en-US"/>
        </w:rPr>
        <w:t>and/</w:t>
      </w:r>
      <w:r w:rsidR="00A06592" w:rsidRPr="00D411DD">
        <w:rPr>
          <w:lang w:val="en-US"/>
        </w:rPr>
        <w:t xml:space="preserve">or </w:t>
      </w:r>
      <w:r w:rsidR="00A06592">
        <w:rPr>
          <w:lang w:val="en-US"/>
        </w:rPr>
        <w:t xml:space="preserve">supplied </w:t>
      </w:r>
      <w:r>
        <w:rPr>
          <w:lang w:val="en-US"/>
        </w:rPr>
        <w:t>for treatment of the associated acute medical condition:</w:t>
      </w:r>
    </w:p>
    <w:p w14:paraId="47CCEF59" w14:textId="77777777" w:rsidR="00A06592" w:rsidRDefault="00A06592" w:rsidP="000E66F7">
      <w:pPr>
        <w:rPr>
          <w:lang w:val="en-US"/>
        </w:rPr>
      </w:pPr>
    </w:p>
    <w:tbl>
      <w:tblPr>
        <w:tblStyle w:val="TableGrid2"/>
        <w:tblW w:w="93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526"/>
      </w:tblGrid>
      <w:tr w:rsidR="00835A22" w:rsidRPr="00835A22" w14:paraId="344E8630" w14:textId="77777777" w:rsidTr="00FE3650">
        <w:trPr>
          <w:trHeight w:val="448"/>
          <w:tblHeader/>
        </w:trPr>
        <w:tc>
          <w:tcPr>
            <w:tcW w:w="567" w:type="dxa"/>
          </w:tcPr>
          <w:p w14:paraId="1C07013A" w14:textId="77777777" w:rsidR="00835A22" w:rsidRPr="00835A22" w:rsidRDefault="00835A22" w:rsidP="00A641FB">
            <w:pPr>
              <w:spacing w:after="0"/>
              <w:ind w:right="-250"/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53C6C405" w14:textId="77777777" w:rsidR="00835A22" w:rsidRPr="00835A22" w:rsidRDefault="00835A22" w:rsidP="00835A22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835A22">
              <w:rPr>
                <w:rFonts w:cs="Arial"/>
                <w:b/>
                <w:szCs w:val="24"/>
              </w:rPr>
              <w:t>Approved Medicine</w:t>
            </w:r>
          </w:p>
        </w:tc>
        <w:tc>
          <w:tcPr>
            <w:tcW w:w="5526" w:type="dxa"/>
          </w:tcPr>
          <w:p w14:paraId="0B5AC544" w14:textId="77777777" w:rsidR="00835A22" w:rsidRPr="00835A22" w:rsidRDefault="00835A22" w:rsidP="00835A22">
            <w:pPr>
              <w:spacing w:after="0"/>
              <w:ind w:left="317" w:hanging="317"/>
              <w:jc w:val="center"/>
              <w:rPr>
                <w:rFonts w:cs="Arial"/>
                <w:b/>
                <w:szCs w:val="24"/>
              </w:rPr>
            </w:pPr>
            <w:r w:rsidRPr="00835A22">
              <w:rPr>
                <w:rFonts w:cs="Arial"/>
                <w:b/>
                <w:szCs w:val="24"/>
              </w:rPr>
              <w:t>Approved Patient and Condition</w:t>
            </w:r>
          </w:p>
        </w:tc>
      </w:tr>
      <w:tr w:rsidR="0004091A" w:rsidRPr="00E443D2" w14:paraId="6E006C39" w14:textId="77777777" w:rsidTr="00FE3650">
        <w:trPr>
          <w:trHeight w:val="448"/>
        </w:trPr>
        <w:tc>
          <w:tcPr>
            <w:tcW w:w="567" w:type="dxa"/>
          </w:tcPr>
          <w:p w14:paraId="437EBA07" w14:textId="77777777" w:rsidR="0004091A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6FB3692B" w14:textId="77777777" w:rsidR="0004091A" w:rsidRPr="0004091A" w:rsidRDefault="0004091A" w:rsidP="00DF00F3">
            <w:pPr>
              <w:spacing w:after="0"/>
              <w:rPr>
                <w:rFonts w:cs="Arial"/>
                <w:szCs w:val="24"/>
              </w:rPr>
            </w:pPr>
            <w:r w:rsidRPr="0004091A">
              <w:rPr>
                <w:rFonts w:cs="Arial"/>
              </w:rPr>
              <w:t>Albendazole</w:t>
            </w:r>
            <w:r>
              <w:rPr>
                <w:rFonts w:cs="Arial"/>
              </w:rPr>
              <w:t xml:space="preserve"> (oral)</w:t>
            </w:r>
          </w:p>
        </w:tc>
        <w:tc>
          <w:tcPr>
            <w:tcW w:w="5526" w:type="dxa"/>
          </w:tcPr>
          <w:p w14:paraId="50D69387" w14:textId="77777777" w:rsidR="0004091A" w:rsidRDefault="00F46CF7" w:rsidP="002A2647">
            <w:pPr>
              <w:tabs>
                <w:tab w:val="left" w:pos="432"/>
                <w:tab w:val="left" w:pos="912"/>
              </w:tabs>
              <w:spacing w:after="0"/>
              <w:ind w:left="318" w:hanging="318"/>
              <w:rPr>
                <w:rFonts w:cs="Arial"/>
                <w:szCs w:val="24"/>
              </w:rPr>
            </w:pPr>
            <w:r>
              <w:rPr>
                <w:rFonts w:cs="Arial"/>
              </w:rPr>
              <w:t>a</w:t>
            </w:r>
            <w:r w:rsidR="0004091A">
              <w:rPr>
                <w:rFonts w:cs="Arial"/>
              </w:rPr>
              <w:t xml:space="preserve"> person with –</w:t>
            </w:r>
          </w:p>
          <w:p w14:paraId="52E67417" w14:textId="77777777" w:rsidR="0004091A" w:rsidRPr="0004091A" w:rsidRDefault="00F46CF7" w:rsidP="00D411DD">
            <w:pPr>
              <w:numPr>
                <w:ilvl w:val="0"/>
                <w:numId w:val="4"/>
              </w:numPr>
              <w:tabs>
                <w:tab w:val="left" w:pos="432"/>
                <w:tab w:val="left" w:pos="912"/>
              </w:tabs>
              <w:spacing w:after="160"/>
              <w:ind w:left="318" w:hanging="318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04091A">
              <w:rPr>
                <w:rFonts w:cs="Arial"/>
              </w:rPr>
              <w:t>arasitic worm infection or e</w:t>
            </w:r>
            <w:r w:rsidR="0004091A" w:rsidRPr="0004091A">
              <w:rPr>
                <w:rFonts w:cs="Arial"/>
              </w:rPr>
              <w:t>vidence of parasitic infection (eosinophilia)</w:t>
            </w:r>
          </w:p>
        </w:tc>
      </w:tr>
      <w:tr w:rsidR="00AE70A6" w:rsidRPr="00E443D2" w14:paraId="4A098F40" w14:textId="77777777" w:rsidTr="00FE3650">
        <w:trPr>
          <w:trHeight w:val="448"/>
        </w:trPr>
        <w:tc>
          <w:tcPr>
            <w:tcW w:w="567" w:type="dxa"/>
          </w:tcPr>
          <w:p w14:paraId="2144A6B1" w14:textId="77777777" w:rsidR="00AE70A6" w:rsidRDefault="00AE70A6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61BBA200" w14:textId="77777777" w:rsidR="00287F7B" w:rsidRPr="00FE3650" w:rsidRDefault="00AE70A6" w:rsidP="006B032D">
            <w:pPr>
              <w:spacing w:after="0"/>
              <w:rPr>
                <w:rFonts w:cs="Arial"/>
              </w:rPr>
            </w:pPr>
            <w:r w:rsidRPr="00FE3650">
              <w:rPr>
                <w:rFonts w:cs="Arial"/>
              </w:rPr>
              <w:t>A</w:t>
            </w:r>
            <w:r w:rsidR="006B032D" w:rsidRPr="00FE3650">
              <w:rPr>
                <w:rFonts w:cs="Arial"/>
              </w:rPr>
              <w:t xml:space="preserve">drenaline </w:t>
            </w:r>
          </w:p>
          <w:p w14:paraId="7642C1B3" w14:textId="77777777" w:rsidR="00AE70A6" w:rsidRPr="00FE3650" w:rsidRDefault="006B032D" w:rsidP="00287F7B">
            <w:pPr>
              <w:spacing w:after="0"/>
              <w:rPr>
                <w:rFonts w:cs="Arial"/>
              </w:rPr>
            </w:pPr>
            <w:r w:rsidRPr="00FE3650">
              <w:rPr>
                <w:rFonts w:cs="Arial"/>
              </w:rPr>
              <w:t>(IM</w:t>
            </w:r>
            <w:r w:rsidR="00287F7B" w:rsidRPr="00FE3650">
              <w:rPr>
                <w:rFonts w:cs="Arial"/>
              </w:rPr>
              <w:t xml:space="preserve"> or </w:t>
            </w:r>
            <w:r w:rsidRPr="00FE3650">
              <w:rPr>
                <w:rFonts w:cs="Arial"/>
              </w:rPr>
              <w:t>IV</w:t>
            </w:r>
            <w:r w:rsidR="00287F7B" w:rsidRPr="00FE3650">
              <w:rPr>
                <w:rFonts w:cs="Arial"/>
              </w:rPr>
              <w:t xml:space="preserve"> injection</w:t>
            </w:r>
            <w:r w:rsidRPr="00FE3650">
              <w:rPr>
                <w:rFonts w:cs="Arial"/>
              </w:rPr>
              <w:t>)</w:t>
            </w:r>
          </w:p>
        </w:tc>
        <w:tc>
          <w:tcPr>
            <w:tcW w:w="5526" w:type="dxa"/>
          </w:tcPr>
          <w:p w14:paraId="7A0DD8D9" w14:textId="77777777" w:rsidR="00AC7392" w:rsidRPr="00FE3650" w:rsidRDefault="006B032D" w:rsidP="002A2647">
            <w:pPr>
              <w:tabs>
                <w:tab w:val="left" w:pos="432"/>
                <w:tab w:val="left" w:pos="912"/>
              </w:tabs>
              <w:spacing w:after="0"/>
              <w:rPr>
                <w:rFonts w:cs="Arial"/>
              </w:rPr>
            </w:pPr>
            <w:r w:rsidRPr="00FE3650">
              <w:rPr>
                <w:rFonts w:cs="Arial"/>
              </w:rPr>
              <w:t>a person with</w:t>
            </w:r>
            <w:r w:rsidR="00AC7392" w:rsidRPr="00FE3650">
              <w:rPr>
                <w:rFonts w:cs="Arial"/>
              </w:rPr>
              <w:t xml:space="preserve"> –</w:t>
            </w:r>
          </w:p>
          <w:p w14:paraId="00450189" w14:textId="77777777" w:rsidR="006B032D" w:rsidRPr="00FE3650" w:rsidRDefault="006B032D" w:rsidP="002A2647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left" w:pos="912"/>
              </w:tabs>
              <w:spacing w:after="0"/>
              <w:rPr>
                <w:rFonts w:cs="Arial"/>
              </w:rPr>
            </w:pPr>
            <w:r w:rsidRPr="00FE3650">
              <w:rPr>
                <w:rFonts w:cs="Arial"/>
              </w:rPr>
              <w:t xml:space="preserve">cardiac arrest in accordance with the Australian Resuscitation Guidelines </w:t>
            </w:r>
          </w:p>
          <w:p w14:paraId="72588C41" w14:textId="77777777" w:rsidR="005B50E3" w:rsidRPr="00FE3650" w:rsidRDefault="005B50E3" w:rsidP="00D411DD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left" w:pos="912"/>
              </w:tabs>
              <w:spacing w:after="160"/>
              <w:ind w:left="357" w:hanging="357"/>
              <w:rPr>
                <w:rFonts w:cs="Arial"/>
              </w:rPr>
            </w:pPr>
            <w:r w:rsidRPr="00FE3650">
              <w:rPr>
                <w:rFonts w:cs="Arial"/>
              </w:rPr>
              <w:t>management of anaphylaxis in accordance with</w:t>
            </w:r>
            <w:r w:rsidR="00AC1CA7" w:rsidRPr="1A2E0C4C">
              <w:rPr>
                <w:rStyle w:val="Emphasis"/>
                <w:rFonts w:cs="Arial"/>
                <w:shd w:val="clear" w:color="auto" w:fill="FFFFFF"/>
              </w:rPr>
              <w:t xml:space="preserve"> </w:t>
            </w:r>
            <w:r w:rsidR="00AC1CA7" w:rsidRPr="1A2E0C4C">
              <w:rPr>
                <w:rStyle w:val="Emphasis"/>
                <w:rFonts w:cs="Arial"/>
                <w:i w:val="0"/>
                <w:shd w:val="clear" w:color="auto" w:fill="FFFFFF"/>
              </w:rPr>
              <w:t>the Australasian Society of Clinical Immunology and Allergy</w:t>
            </w:r>
            <w:r w:rsidR="00AC1CA7" w:rsidRPr="1A2E0C4C">
              <w:rPr>
                <w:rFonts w:cs="Arial"/>
                <w:i/>
                <w:shd w:val="clear" w:color="auto" w:fill="FFFFFF"/>
              </w:rPr>
              <w:t> (</w:t>
            </w:r>
            <w:r w:rsidR="00AC1CA7" w:rsidRPr="1A2E0C4C">
              <w:rPr>
                <w:rStyle w:val="Emphasis"/>
                <w:rFonts w:cs="Arial"/>
                <w:i w:val="0"/>
                <w:shd w:val="clear" w:color="auto" w:fill="FFFFFF"/>
              </w:rPr>
              <w:t>ASCIA</w:t>
            </w:r>
            <w:r w:rsidR="00AC1CA7" w:rsidRPr="1A2E0C4C">
              <w:rPr>
                <w:rFonts w:cs="Arial"/>
                <w:i/>
                <w:shd w:val="clear" w:color="auto" w:fill="FFFFFF"/>
              </w:rPr>
              <w:t>)</w:t>
            </w:r>
            <w:r w:rsidR="00AC1CA7" w:rsidRPr="1A2E0C4C">
              <w:rPr>
                <w:rFonts w:cs="Arial"/>
                <w:i/>
              </w:rPr>
              <w:t xml:space="preserve"> </w:t>
            </w:r>
            <w:r w:rsidR="00D411DD" w:rsidRPr="1A2E0C4C">
              <w:rPr>
                <w:rFonts w:cs="Arial"/>
              </w:rPr>
              <w:t>Guidelines</w:t>
            </w:r>
            <w:r w:rsidR="00AC1CA7" w:rsidRPr="1A2E0C4C">
              <w:rPr>
                <w:rFonts w:cs="Arial"/>
              </w:rPr>
              <w:t xml:space="preserve">  </w:t>
            </w:r>
          </w:p>
        </w:tc>
      </w:tr>
      <w:tr w:rsidR="00574B29" w:rsidRPr="00E443D2" w14:paraId="2A918489" w14:textId="77777777" w:rsidTr="00FE3650">
        <w:trPr>
          <w:trHeight w:val="448"/>
        </w:trPr>
        <w:tc>
          <w:tcPr>
            <w:tcW w:w="567" w:type="dxa"/>
          </w:tcPr>
          <w:p w14:paraId="6BC97937" w14:textId="77777777" w:rsidR="00574B29" w:rsidRDefault="00574B29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2B3C338F" w14:textId="77777777" w:rsidR="00574B29" w:rsidRPr="00FE3650" w:rsidRDefault="00574B29" w:rsidP="00287F7B">
            <w:pPr>
              <w:spacing w:after="0"/>
              <w:rPr>
                <w:rFonts w:cs="Arial"/>
              </w:rPr>
            </w:pPr>
            <w:r w:rsidRPr="00FE3650">
              <w:rPr>
                <w:rFonts w:cs="Arial"/>
              </w:rPr>
              <w:t>Amiodarone</w:t>
            </w:r>
            <w:r w:rsidR="00287F7B" w:rsidRPr="00FE3650">
              <w:rPr>
                <w:rFonts w:cs="Arial"/>
              </w:rPr>
              <w:t xml:space="preserve">                         </w:t>
            </w:r>
            <w:r w:rsidRPr="00FE3650">
              <w:rPr>
                <w:rFonts w:cs="Arial"/>
              </w:rPr>
              <w:t xml:space="preserve"> (IV</w:t>
            </w:r>
            <w:r w:rsidR="00287F7B" w:rsidRPr="00FE3650">
              <w:rPr>
                <w:rFonts w:cs="Arial"/>
              </w:rPr>
              <w:t xml:space="preserve"> injection</w:t>
            </w:r>
            <w:r w:rsidRPr="00FE3650">
              <w:rPr>
                <w:rFonts w:cs="Arial"/>
              </w:rPr>
              <w:t>)</w:t>
            </w:r>
          </w:p>
        </w:tc>
        <w:tc>
          <w:tcPr>
            <w:tcW w:w="5526" w:type="dxa"/>
          </w:tcPr>
          <w:p w14:paraId="3F92C31A" w14:textId="77777777" w:rsidR="00574B29" w:rsidRPr="00FE3650" w:rsidRDefault="00574B29" w:rsidP="002A2647">
            <w:pPr>
              <w:tabs>
                <w:tab w:val="left" w:pos="432"/>
                <w:tab w:val="left" w:pos="912"/>
              </w:tabs>
              <w:spacing w:after="0"/>
              <w:rPr>
                <w:rFonts w:cs="Arial"/>
              </w:rPr>
            </w:pPr>
            <w:r w:rsidRPr="00FE3650">
              <w:rPr>
                <w:rFonts w:cs="Arial"/>
              </w:rPr>
              <w:t>a person with</w:t>
            </w:r>
            <w:r w:rsidR="00DF00F3" w:rsidRPr="00FE3650">
              <w:rPr>
                <w:rFonts w:cs="Arial"/>
              </w:rPr>
              <w:t>–</w:t>
            </w:r>
          </w:p>
          <w:p w14:paraId="7C53813A" w14:textId="77777777" w:rsidR="00574B29" w:rsidRPr="00FE3650" w:rsidRDefault="00574B29" w:rsidP="00D411DD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left" w:pos="912"/>
              </w:tabs>
              <w:spacing w:after="160"/>
              <w:ind w:left="357" w:hanging="357"/>
              <w:rPr>
                <w:rFonts w:cs="Arial"/>
              </w:rPr>
            </w:pPr>
            <w:r w:rsidRPr="00FE3650">
              <w:rPr>
                <w:rFonts w:cs="Arial"/>
              </w:rPr>
              <w:t>cardiac arrest in accordance with the Australian Resuscitation Guidelines</w:t>
            </w:r>
          </w:p>
        </w:tc>
      </w:tr>
      <w:tr w:rsidR="0004091A" w:rsidRPr="00E443D2" w14:paraId="66DEF157" w14:textId="77777777" w:rsidTr="00FE3650">
        <w:trPr>
          <w:trHeight w:val="448"/>
        </w:trPr>
        <w:tc>
          <w:tcPr>
            <w:tcW w:w="567" w:type="dxa"/>
          </w:tcPr>
          <w:p w14:paraId="2B9635FE" w14:textId="77777777" w:rsidR="0004091A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3CA209EB" w14:textId="77777777" w:rsidR="0004091A" w:rsidRPr="0004091A" w:rsidRDefault="009C787B" w:rsidP="00DF00F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</w:rPr>
              <w:t>Amoxi</w:t>
            </w:r>
            <w:r w:rsidR="0004091A" w:rsidRPr="0004091A">
              <w:rPr>
                <w:rFonts w:cs="Arial"/>
              </w:rPr>
              <w:t>cillin</w:t>
            </w:r>
            <w:r w:rsidR="0004091A">
              <w:rPr>
                <w:rFonts w:cs="Arial"/>
              </w:rPr>
              <w:t xml:space="preserve"> (oral)</w:t>
            </w:r>
          </w:p>
        </w:tc>
        <w:tc>
          <w:tcPr>
            <w:tcW w:w="5526" w:type="dxa"/>
          </w:tcPr>
          <w:p w14:paraId="2F636280" w14:textId="77777777" w:rsidR="0004091A" w:rsidRPr="00FE3650" w:rsidRDefault="00F46CF7" w:rsidP="002A2647">
            <w:pPr>
              <w:tabs>
                <w:tab w:val="left" w:pos="432"/>
                <w:tab w:val="left" w:pos="912"/>
              </w:tabs>
              <w:spacing w:after="0"/>
              <w:ind w:left="318" w:hanging="318"/>
              <w:rPr>
                <w:rFonts w:cs="Arial"/>
              </w:rPr>
            </w:pPr>
            <w:r w:rsidRPr="00FE3650">
              <w:rPr>
                <w:rFonts w:cs="Arial"/>
              </w:rPr>
              <w:t>a</w:t>
            </w:r>
            <w:r w:rsidR="0004091A" w:rsidRPr="00FE3650">
              <w:rPr>
                <w:rFonts w:cs="Arial"/>
              </w:rPr>
              <w:t xml:space="preserve"> person with –</w:t>
            </w:r>
          </w:p>
          <w:p w14:paraId="12C69215" w14:textId="77777777" w:rsidR="0004091A" w:rsidRPr="00FE3650" w:rsidRDefault="00DF00F3" w:rsidP="00D411DD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left" w:pos="912"/>
              </w:tabs>
              <w:spacing w:after="160"/>
              <w:ind w:left="357" w:hanging="357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>acute infection where amoxi</w:t>
            </w:r>
            <w:r w:rsidR="00110D0E" w:rsidRPr="00FE3650">
              <w:rPr>
                <w:rFonts w:cs="Arial"/>
              </w:rPr>
              <w:t xml:space="preserve">cillin is first line treatment recommended by </w:t>
            </w:r>
            <w:r w:rsidR="001F7F32" w:rsidRPr="00FE3650">
              <w:rPr>
                <w:rFonts w:cs="Arial"/>
              </w:rPr>
              <w:t>the T</w:t>
            </w:r>
            <w:r w:rsidR="00110D0E" w:rsidRPr="00FE3650">
              <w:rPr>
                <w:rFonts w:cs="Arial"/>
              </w:rPr>
              <w:t xml:space="preserve">herapeutic </w:t>
            </w:r>
            <w:r w:rsidR="001F7F32" w:rsidRPr="00FE3650">
              <w:rPr>
                <w:rFonts w:cs="Arial"/>
              </w:rPr>
              <w:t>G</w:t>
            </w:r>
            <w:r w:rsidR="00110D0E" w:rsidRPr="00FE3650">
              <w:rPr>
                <w:rFonts w:cs="Arial"/>
              </w:rPr>
              <w:t>uidelin</w:t>
            </w:r>
            <w:r w:rsidR="00D70345" w:rsidRPr="00FE3650">
              <w:rPr>
                <w:rFonts w:cs="Arial"/>
              </w:rPr>
              <w:t>es or local endorsed guidelines*</w:t>
            </w:r>
          </w:p>
        </w:tc>
      </w:tr>
      <w:tr w:rsidR="0004091A" w:rsidRPr="00E443D2" w14:paraId="3BC170F7" w14:textId="77777777" w:rsidTr="00FE3650">
        <w:trPr>
          <w:trHeight w:val="448"/>
        </w:trPr>
        <w:tc>
          <w:tcPr>
            <w:tcW w:w="567" w:type="dxa"/>
          </w:tcPr>
          <w:p w14:paraId="11DD7BE9" w14:textId="77777777" w:rsidR="0004091A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78E7634C" w14:textId="77777777" w:rsidR="0004091A" w:rsidRPr="0004091A" w:rsidRDefault="0004091A" w:rsidP="009C787B">
            <w:pPr>
              <w:spacing w:after="0"/>
              <w:rPr>
                <w:rFonts w:cs="Arial"/>
                <w:szCs w:val="24"/>
              </w:rPr>
            </w:pPr>
            <w:r w:rsidRPr="0004091A">
              <w:rPr>
                <w:rFonts w:cs="Arial"/>
              </w:rPr>
              <w:t>Amox</w:t>
            </w:r>
            <w:r w:rsidR="009C787B">
              <w:rPr>
                <w:rFonts w:cs="Arial"/>
              </w:rPr>
              <w:t>i</w:t>
            </w:r>
            <w:r w:rsidRPr="0004091A">
              <w:rPr>
                <w:rFonts w:cs="Arial"/>
              </w:rPr>
              <w:t xml:space="preserve">cillin </w:t>
            </w:r>
            <w:r>
              <w:rPr>
                <w:rFonts w:cs="Arial"/>
              </w:rPr>
              <w:t xml:space="preserve">/ </w:t>
            </w:r>
            <w:r w:rsidRPr="0004091A">
              <w:rPr>
                <w:rFonts w:cs="Arial"/>
              </w:rPr>
              <w:t>Clavulanic acid</w:t>
            </w:r>
            <w:r>
              <w:rPr>
                <w:rFonts w:cs="Arial"/>
              </w:rPr>
              <w:t xml:space="preserve"> (oral)</w:t>
            </w:r>
          </w:p>
        </w:tc>
        <w:tc>
          <w:tcPr>
            <w:tcW w:w="5526" w:type="dxa"/>
          </w:tcPr>
          <w:p w14:paraId="5FD949A7" w14:textId="77777777" w:rsidR="0004091A" w:rsidRPr="00FE3650" w:rsidRDefault="00F46CF7" w:rsidP="002A2647">
            <w:pPr>
              <w:spacing w:after="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>a</w:t>
            </w:r>
            <w:r w:rsidR="0004091A" w:rsidRPr="00FE3650">
              <w:rPr>
                <w:rFonts w:cs="Arial"/>
              </w:rPr>
              <w:t xml:space="preserve"> person with –</w:t>
            </w:r>
          </w:p>
          <w:p w14:paraId="2DEB6D00" w14:textId="77777777" w:rsidR="0004091A" w:rsidRPr="00FE3650" w:rsidRDefault="00110D0E" w:rsidP="00D411DD">
            <w:pPr>
              <w:numPr>
                <w:ilvl w:val="0"/>
                <w:numId w:val="10"/>
              </w:numPr>
              <w:spacing w:after="16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 xml:space="preserve">acute infection where amoxicillin / clavulanic acid is first line treatment recommended by </w:t>
            </w:r>
            <w:r w:rsidR="00AC1CA7" w:rsidRPr="00FE3650">
              <w:rPr>
                <w:rFonts w:cs="Arial"/>
              </w:rPr>
              <w:t>the T</w:t>
            </w:r>
            <w:r w:rsidRPr="00FE3650">
              <w:rPr>
                <w:rFonts w:cs="Arial"/>
              </w:rPr>
              <w:t xml:space="preserve">herapeutic </w:t>
            </w:r>
            <w:r w:rsidR="00AC1CA7" w:rsidRPr="00FE3650">
              <w:rPr>
                <w:rFonts w:cs="Arial"/>
              </w:rPr>
              <w:t>G</w:t>
            </w:r>
            <w:r w:rsidRPr="00FE3650">
              <w:rPr>
                <w:rFonts w:cs="Arial"/>
              </w:rPr>
              <w:t>uidelines or local endorsed guidelines</w:t>
            </w:r>
            <w:r w:rsidR="00D70345" w:rsidRPr="00FE3650">
              <w:rPr>
                <w:rFonts w:cs="Arial"/>
              </w:rPr>
              <w:t>*</w:t>
            </w:r>
          </w:p>
        </w:tc>
      </w:tr>
      <w:tr w:rsidR="002A2647" w:rsidRPr="00E443D2" w14:paraId="26C917EC" w14:textId="77777777" w:rsidTr="00FE3650">
        <w:trPr>
          <w:trHeight w:val="448"/>
        </w:trPr>
        <w:tc>
          <w:tcPr>
            <w:tcW w:w="567" w:type="dxa"/>
          </w:tcPr>
          <w:p w14:paraId="07179704" w14:textId="77777777" w:rsidR="009C787B" w:rsidRDefault="009C787B" w:rsidP="00AC1CA7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</w:pPr>
          </w:p>
        </w:tc>
        <w:tc>
          <w:tcPr>
            <w:tcW w:w="3261" w:type="dxa"/>
          </w:tcPr>
          <w:p w14:paraId="2F091B6B" w14:textId="77777777" w:rsidR="002A2647" w:rsidRPr="00B004F4" w:rsidRDefault="002A2647" w:rsidP="0004091A">
            <w:pPr>
              <w:spacing w:after="0"/>
              <w:rPr>
                <w:rFonts w:cs="Arial"/>
                <w:color w:val="FF0000"/>
              </w:rPr>
            </w:pPr>
            <w:r w:rsidRPr="00FE3650">
              <w:rPr>
                <w:rFonts w:cs="Arial"/>
              </w:rPr>
              <w:t xml:space="preserve">Azithromycin (oral) </w:t>
            </w:r>
          </w:p>
        </w:tc>
        <w:tc>
          <w:tcPr>
            <w:tcW w:w="5526" w:type="dxa"/>
          </w:tcPr>
          <w:p w14:paraId="0B6D9CBC" w14:textId="77777777" w:rsidR="002A2647" w:rsidRPr="00FE3650" w:rsidRDefault="002A2647" w:rsidP="002A2647">
            <w:pPr>
              <w:spacing w:after="0"/>
              <w:ind w:left="318" w:hanging="318"/>
              <w:rPr>
                <w:rFonts w:cs="Arial"/>
              </w:rPr>
            </w:pPr>
            <w:r w:rsidRPr="00FE3650">
              <w:rPr>
                <w:rFonts w:cs="Arial"/>
              </w:rPr>
              <w:t xml:space="preserve">a person with </w:t>
            </w:r>
            <w:r w:rsidR="00583A9C" w:rsidRPr="00FE3650">
              <w:rPr>
                <w:rFonts w:cs="Arial"/>
              </w:rPr>
              <w:t>–</w:t>
            </w:r>
          </w:p>
          <w:p w14:paraId="07228901" w14:textId="6732B60E" w:rsidR="007148DF" w:rsidRDefault="002A2647" w:rsidP="00D411DD">
            <w:pPr>
              <w:pStyle w:val="ListParagraph"/>
              <w:numPr>
                <w:ilvl w:val="0"/>
                <w:numId w:val="10"/>
              </w:numPr>
              <w:spacing w:after="120"/>
              <w:ind w:left="357" w:hanging="357"/>
              <w:rPr>
                <w:rFonts w:cs="Arial"/>
              </w:rPr>
            </w:pPr>
            <w:r w:rsidRPr="00FE3650">
              <w:rPr>
                <w:rFonts w:cs="Arial"/>
              </w:rPr>
              <w:t xml:space="preserve">symptoms of a sexually transmitted disease in accordance with the Silver </w:t>
            </w:r>
            <w:r w:rsidR="00C72585" w:rsidRPr="00FE3650">
              <w:rPr>
                <w:rFonts w:cs="Arial"/>
              </w:rPr>
              <w:t>B</w:t>
            </w:r>
            <w:r w:rsidRPr="00FE3650">
              <w:rPr>
                <w:rFonts w:cs="Arial"/>
              </w:rPr>
              <w:t>ook - A guide for managing sexually transmitted infections and blood borne viruses</w:t>
            </w:r>
          </w:p>
          <w:p w14:paraId="52EEA163" w14:textId="77777777" w:rsidR="00D411DD" w:rsidRPr="00FE3650" w:rsidRDefault="00D411DD" w:rsidP="00D411DD">
            <w:pPr>
              <w:pStyle w:val="ListParagraph"/>
              <w:spacing w:after="120"/>
              <w:ind w:left="357"/>
              <w:rPr>
                <w:rFonts w:cs="Arial"/>
              </w:rPr>
            </w:pPr>
          </w:p>
          <w:p w14:paraId="27B22B62" w14:textId="77777777" w:rsidR="00B8285F" w:rsidRPr="00FE3650" w:rsidRDefault="00BA34F7" w:rsidP="00D411DD">
            <w:pPr>
              <w:pStyle w:val="ListParagraph"/>
              <w:spacing w:before="120" w:after="0"/>
              <w:ind w:left="0"/>
              <w:rPr>
                <w:rFonts w:cs="Arial"/>
              </w:rPr>
            </w:pPr>
            <w:r w:rsidRPr="00FE3650">
              <w:rPr>
                <w:rFonts w:cs="Arial"/>
              </w:rPr>
              <w:t xml:space="preserve">an adult or child </w:t>
            </w:r>
            <w:r w:rsidR="00B8285F" w:rsidRPr="00FE3650">
              <w:rPr>
                <w:rFonts w:cs="Arial"/>
              </w:rPr>
              <w:t>–</w:t>
            </w:r>
          </w:p>
          <w:p w14:paraId="79370EF6" w14:textId="77777777" w:rsidR="00290C09" w:rsidRPr="00FE3650" w:rsidRDefault="00BA34F7" w:rsidP="00040AB4">
            <w:pPr>
              <w:pStyle w:val="ListParagraph"/>
              <w:numPr>
                <w:ilvl w:val="0"/>
                <w:numId w:val="10"/>
              </w:numPr>
              <w:spacing w:after="120"/>
              <w:ind w:left="357" w:hanging="357"/>
              <w:rPr>
                <w:rFonts w:cs="Arial"/>
              </w:rPr>
            </w:pPr>
            <w:r w:rsidRPr="00FE3650">
              <w:rPr>
                <w:rFonts w:cs="Arial"/>
              </w:rPr>
              <w:t>over 3 kg requiring t</w:t>
            </w:r>
            <w:r w:rsidR="007148DF" w:rsidRPr="00FE3650">
              <w:rPr>
                <w:rFonts w:cs="Arial"/>
              </w:rPr>
              <w:t xml:space="preserve">reatment </w:t>
            </w:r>
            <w:r w:rsidRPr="00FE3650">
              <w:rPr>
                <w:rFonts w:cs="Arial"/>
              </w:rPr>
              <w:t>for Trachoma in accordance with th</w:t>
            </w:r>
            <w:r w:rsidR="001D2BD9" w:rsidRPr="00FE3650">
              <w:rPr>
                <w:rFonts w:cs="Arial"/>
              </w:rPr>
              <w:t>e</w:t>
            </w:r>
            <w:r w:rsidR="001D2BD9" w:rsidRPr="00FE3650">
              <w:rPr>
                <w:rFonts w:cs="Arial"/>
                <w:i/>
              </w:rPr>
              <w:t xml:space="preserve"> </w:t>
            </w:r>
            <w:r w:rsidR="001D2BD9" w:rsidRPr="00FE3650">
              <w:rPr>
                <w:rFonts w:cs="Arial"/>
              </w:rPr>
              <w:t xml:space="preserve">Communicable Diseases Network Australia (CDNA) </w:t>
            </w:r>
            <w:r w:rsidRPr="00FE3650">
              <w:rPr>
                <w:rFonts w:cs="Arial"/>
              </w:rPr>
              <w:t xml:space="preserve">National Guidelines for the Public Health Management of Trachoma </w:t>
            </w:r>
          </w:p>
          <w:p w14:paraId="5045F4B1" w14:textId="77777777" w:rsidR="00BA125F" w:rsidRPr="00FE3650" w:rsidRDefault="00290C09" w:rsidP="00D411DD">
            <w:pPr>
              <w:spacing w:after="160"/>
              <w:rPr>
                <w:rFonts w:cs="Arial"/>
              </w:rPr>
            </w:pPr>
            <w:r w:rsidRPr="00FE3650">
              <w:rPr>
                <w:rFonts w:cs="Arial"/>
              </w:rPr>
              <w:t xml:space="preserve">For </w:t>
            </w:r>
            <w:r w:rsidRPr="00FE3650">
              <w:rPr>
                <w:rFonts w:cs="Arial"/>
                <w:b/>
              </w:rPr>
              <w:t>administration only</w:t>
            </w:r>
            <w:r w:rsidRPr="00FE3650">
              <w:rPr>
                <w:rFonts w:cs="Arial"/>
              </w:rPr>
              <w:t xml:space="preserve"> for all indications</w:t>
            </w:r>
          </w:p>
        </w:tc>
      </w:tr>
      <w:tr w:rsidR="0004091A" w:rsidRPr="00E443D2" w14:paraId="026C39A3" w14:textId="77777777" w:rsidTr="00FE3650">
        <w:trPr>
          <w:trHeight w:val="283"/>
        </w:trPr>
        <w:tc>
          <w:tcPr>
            <w:tcW w:w="567" w:type="dxa"/>
          </w:tcPr>
          <w:p w14:paraId="0BA7889D" w14:textId="77777777" w:rsidR="0004091A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35309447" w14:textId="5855EAFB" w:rsidR="0004091A" w:rsidRPr="0004091A" w:rsidRDefault="0004091A" w:rsidP="00455015">
            <w:pPr>
              <w:spacing w:after="0"/>
              <w:rPr>
                <w:rFonts w:cs="Arial"/>
                <w:szCs w:val="24"/>
              </w:rPr>
            </w:pPr>
            <w:r w:rsidRPr="0004091A">
              <w:rPr>
                <w:rFonts w:cs="Arial"/>
              </w:rPr>
              <w:t xml:space="preserve">Azithromycin </w:t>
            </w:r>
            <w:r>
              <w:rPr>
                <w:rFonts w:cs="Arial"/>
              </w:rPr>
              <w:t>+ A</w:t>
            </w:r>
            <w:r w:rsidRPr="0004091A">
              <w:rPr>
                <w:rFonts w:cs="Arial"/>
              </w:rPr>
              <w:t>mox</w:t>
            </w:r>
            <w:r w:rsidR="00455015">
              <w:rPr>
                <w:rFonts w:cs="Arial"/>
              </w:rPr>
              <w:t>i</w:t>
            </w:r>
            <w:r w:rsidRPr="0004091A">
              <w:rPr>
                <w:rFonts w:cs="Arial"/>
              </w:rPr>
              <w:t xml:space="preserve">cillin </w:t>
            </w:r>
            <w:r>
              <w:rPr>
                <w:rFonts w:cs="Arial"/>
              </w:rPr>
              <w:t>+ P</w:t>
            </w:r>
            <w:r w:rsidRPr="0004091A">
              <w:rPr>
                <w:rFonts w:cs="Arial"/>
              </w:rPr>
              <w:t xml:space="preserve">robenecid </w:t>
            </w:r>
            <w:r>
              <w:rPr>
                <w:rFonts w:cs="Arial"/>
              </w:rPr>
              <w:t>(</w:t>
            </w:r>
            <w:r w:rsidR="00A06592">
              <w:rPr>
                <w:rFonts w:cs="Arial"/>
              </w:rPr>
              <w:t xml:space="preserve">when packaged in a combined </w:t>
            </w:r>
            <w:r w:rsidRPr="0004091A">
              <w:rPr>
                <w:rFonts w:cs="Arial"/>
              </w:rPr>
              <w:t>“Zap Pack”</w:t>
            </w:r>
            <w:r>
              <w:rPr>
                <w:rFonts w:cs="Arial"/>
              </w:rPr>
              <w:t>)</w:t>
            </w:r>
          </w:p>
        </w:tc>
        <w:tc>
          <w:tcPr>
            <w:tcW w:w="5526" w:type="dxa"/>
          </w:tcPr>
          <w:p w14:paraId="23B525D6" w14:textId="77777777" w:rsidR="0004091A" w:rsidRPr="00FE3650" w:rsidRDefault="00F46CF7" w:rsidP="002A2647">
            <w:pPr>
              <w:tabs>
                <w:tab w:val="left" w:pos="432"/>
              </w:tabs>
              <w:spacing w:after="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>a</w:t>
            </w:r>
            <w:r w:rsidR="0004091A" w:rsidRPr="00FE3650">
              <w:rPr>
                <w:rFonts w:cs="Arial"/>
              </w:rPr>
              <w:t xml:space="preserve"> person with –</w:t>
            </w:r>
          </w:p>
          <w:p w14:paraId="77794580" w14:textId="63A333A8" w:rsidR="00FE68F6" w:rsidRPr="00FE3650" w:rsidRDefault="002A2647" w:rsidP="003854E1">
            <w:pPr>
              <w:pStyle w:val="ListParagraph"/>
              <w:numPr>
                <w:ilvl w:val="0"/>
                <w:numId w:val="10"/>
              </w:numPr>
              <w:tabs>
                <w:tab w:val="left" w:pos="432"/>
              </w:tabs>
              <w:spacing w:after="60"/>
              <w:ind w:left="357" w:hanging="357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>symptoms</w:t>
            </w:r>
            <w:r w:rsidR="00110D0E" w:rsidRPr="00FE3650">
              <w:rPr>
                <w:rFonts w:cs="Arial"/>
              </w:rPr>
              <w:t xml:space="preserve"> of a sexually transmitted disease in accordance with the </w:t>
            </w:r>
            <w:r w:rsidR="00CD3861" w:rsidRPr="00FE3650">
              <w:rPr>
                <w:rFonts w:cs="Arial"/>
              </w:rPr>
              <w:t xml:space="preserve">Silver </w:t>
            </w:r>
            <w:r w:rsidR="00583A9C" w:rsidRPr="00FE3650">
              <w:rPr>
                <w:rFonts w:cs="Arial"/>
              </w:rPr>
              <w:t>B</w:t>
            </w:r>
            <w:r w:rsidR="00CD3861" w:rsidRPr="00FE3650">
              <w:rPr>
                <w:rFonts w:cs="Arial"/>
              </w:rPr>
              <w:t>ook</w:t>
            </w:r>
            <w:r w:rsidRPr="00FE3650">
              <w:rPr>
                <w:rFonts w:cs="Arial"/>
              </w:rPr>
              <w:t xml:space="preserve"> </w:t>
            </w:r>
            <w:r w:rsidR="00CD3861" w:rsidRPr="00FE3650">
              <w:rPr>
                <w:rFonts w:cs="Arial"/>
              </w:rPr>
              <w:t>-</w:t>
            </w:r>
            <w:r w:rsidRPr="00FE3650">
              <w:rPr>
                <w:rFonts w:cs="Arial"/>
              </w:rPr>
              <w:t xml:space="preserve"> A </w:t>
            </w:r>
            <w:r w:rsidR="00110D0E" w:rsidRPr="00FE3650">
              <w:rPr>
                <w:rFonts w:cs="Arial"/>
              </w:rPr>
              <w:t>guide</w:t>
            </w:r>
            <w:r w:rsidRPr="00FE3650">
              <w:rPr>
                <w:rFonts w:cs="Arial"/>
              </w:rPr>
              <w:t xml:space="preserve"> for managing sexually </w:t>
            </w:r>
            <w:r w:rsidR="00110D0E" w:rsidRPr="00FE3650">
              <w:rPr>
                <w:rFonts w:cs="Arial"/>
              </w:rPr>
              <w:t xml:space="preserve">transmitted infections and blood borne </w:t>
            </w:r>
            <w:r w:rsidR="00BD1EF5" w:rsidRPr="00FE3650">
              <w:rPr>
                <w:rFonts w:cs="Arial"/>
              </w:rPr>
              <w:t>viruses</w:t>
            </w:r>
          </w:p>
        </w:tc>
      </w:tr>
      <w:tr w:rsidR="0004091A" w:rsidRPr="00E443D2" w14:paraId="7040BD34" w14:textId="77777777" w:rsidTr="00FE3650">
        <w:trPr>
          <w:trHeight w:val="448"/>
        </w:trPr>
        <w:tc>
          <w:tcPr>
            <w:tcW w:w="567" w:type="dxa"/>
          </w:tcPr>
          <w:p w14:paraId="0CEBD8B1" w14:textId="77777777" w:rsidR="0004091A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4EE4B3CD" w14:textId="77777777" w:rsidR="0004091A" w:rsidRPr="0004091A" w:rsidRDefault="0004091A" w:rsidP="00043B95">
            <w:pPr>
              <w:spacing w:after="0"/>
              <w:rPr>
                <w:rFonts w:cs="Arial"/>
                <w:szCs w:val="24"/>
              </w:rPr>
            </w:pPr>
            <w:r w:rsidRPr="0004091A">
              <w:rPr>
                <w:rFonts w:cs="Arial"/>
              </w:rPr>
              <w:t>Benzathine penicillin</w:t>
            </w:r>
            <w:r w:rsidR="00043B95">
              <w:rPr>
                <w:rFonts w:cs="Arial"/>
              </w:rPr>
              <w:t xml:space="preserve">           </w:t>
            </w:r>
            <w:r w:rsidR="00A06592">
              <w:rPr>
                <w:rFonts w:cs="Arial"/>
              </w:rPr>
              <w:t xml:space="preserve"> </w:t>
            </w:r>
            <w:r w:rsidR="00043B95">
              <w:rPr>
                <w:rFonts w:cs="Arial"/>
              </w:rPr>
              <w:t>(IM injection)</w:t>
            </w:r>
          </w:p>
        </w:tc>
        <w:tc>
          <w:tcPr>
            <w:tcW w:w="5526" w:type="dxa"/>
          </w:tcPr>
          <w:p w14:paraId="36D2A478" w14:textId="77777777" w:rsidR="0004091A" w:rsidRPr="00FE3650" w:rsidRDefault="00F46CF7" w:rsidP="0004091A">
            <w:pPr>
              <w:tabs>
                <w:tab w:val="left" w:pos="432"/>
              </w:tabs>
              <w:spacing w:after="0"/>
              <w:ind w:left="318" w:hanging="318"/>
              <w:jc w:val="both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>a</w:t>
            </w:r>
            <w:r w:rsidR="0004091A" w:rsidRPr="00FE3650">
              <w:rPr>
                <w:rFonts w:cs="Arial"/>
              </w:rPr>
              <w:t xml:space="preserve"> person with –</w:t>
            </w:r>
          </w:p>
          <w:p w14:paraId="49FC5474" w14:textId="77777777" w:rsidR="0004091A" w:rsidRPr="00FE3650" w:rsidRDefault="0091535A" w:rsidP="00DB6646">
            <w:pPr>
              <w:numPr>
                <w:ilvl w:val="0"/>
                <w:numId w:val="18"/>
              </w:numPr>
              <w:tabs>
                <w:tab w:val="left" w:pos="432"/>
              </w:tabs>
              <w:spacing w:after="12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 xml:space="preserve">acute infection where </w:t>
            </w:r>
            <w:r w:rsidR="00757A8C" w:rsidRPr="00FE3650">
              <w:rPr>
                <w:rFonts w:cs="Arial"/>
              </w:rPr>
              <w:t xml:space="preserve">benzathine penicillin is </w:t>
            </w:r>
            <w:r w:rsidRPr="00FE3650">
              <w:rPr>
                <w:rFonts w:cs="Arial"/>
              </w:rPr>
              <w:t xml:space="preserve"> first line treatment recommended by </w:t>
            </w:r>
            <w:r w:rsidR="00BD6472" w:rsidRPr="00FE3650">
              <w:rPr>
                <w:rFonts w:cs="Arial"/>
              </w:rPr>
              <w:t>the T</w:t>
            </w:r>
            <w:r w:rsidRPr="00FE3650">
              <w:rPr>
                <w:rFonts w:cs="Arial"/>
              </w:rPr>
              <w:t xml:space="preserve">herapeutic </w:t>
            </w:r>
            <w:r w:rsidR="00BD6472" w:rsidRPr="00FE3650">
              <w:rPr>
                <w:rFonts w:cs="Arial"/>
              </w:rPr>
              <w:t>G</w:t>
            </w:r>
            <w:r w:rsidRPr="00FE3650">
              <w:rPr>
                <w:rFonts w:cs="Arial"/>
              </w:rPr>
              <w:t>uidelines or local endorsed guidelines</w:t>
            </w:r>
            <w:r w:rsidR="00D70345" w:rsidRPr="00FE3650">
              <w:rPr>
                <w:rFonts w:cs="Arial"/>
              </w:rPr>
              <w:t>*</w:t>
            </w:r>
          </w:p>
        </w:tc>
      </w:tr>
      <w:tr w:rsidR="0004091A" w:rsidRPr="000B52EC" w14:paraId="10B0ED31" w14:textId="77777777" w:rsidTr="00FE3650">
        <w:trPr>
          <w:trHeight w:val="448"/>
        </w:trPr>
        <w:tc>
          <w:tcPr>
            <w:tcW w:w="567" w:type="dxa"/>
          </w:tcPr>
          <w:p w14:paraId="7EA776A3" w14:textId="77777777" w:rsidR="0004091A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797F4A11" w14:textId="77777777" w:rsidR="0004091A" w:rsidRDefault="0004091A" w:rsidP="00DF00F3">
            <w:pPr>
              <w:spacing w:after="0"/>
              <w:rPr>
                <w:rFonts w:cs="Arial"/>
              </w:rPr>
            </w:pPr>
            <w:r w:rsidRPr="0004091A">
              <w:rPr>
                <w:rFonts w:cs="Arial"/>
              </w:rPr>
              <w:t>Ceftriaxone</w:t>
            </w:r>
            <w:r w:rsidR="00043B95">
              <w:rPr>
                <w:rFonts w:cs="Arial"/>
              </w:rPr>
              <w:t xml:space="preserve"> </w:t>
            </w:r>
          </w:p>
          <w:p w14:paraId="23495BF3" w14:textId="77777777" w:rsidR="00043B95" w:rsidRPr="0004091A" w:rsidRDefault="00043B95" w:rsidP="00DF00F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</w:rPr>
              <w:t>(IM or IV injection)</w:t>
            </w:r>
          </w:p>
        </w:tc>
        <w:tc>
          <w:tcPr>
            <w:tcW w:w="5526" w:type="dxa"/>
          </w:tcPr>
          <w:p w14:paraId="505930CC" w14:textId="77777777" w:rsidR="0004091A" w:rsidRPr="00FE3650" w:rsidRDefault="00F46CF7" w:rsidP="0004091A">
            <w:pPr>
              <w:spacing w:after="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>a</w:t>
            </w:r>
            <w:r w:rsidR="0004091A" w:rsidRPr="00FE3650">
              <w:rPr>
                <w:rFonts w:cs="Arial"/>
              </w:rPr>
              <w:t xml:space="preserve"> person with – </w:t>
            </w:r>
          </w:p>
          <w:p w14:paraId="08B1F2CE" w14:textId="0BB9EFED" w:rsidR="0004091A" w:rsidRPr="00FE3650" w:rsidRDefault="00DF4156" w:rsidP="00F46CF7">
            <w:pPr>
              <w:numPr>
                <w:ilvl w:val="1"/>
                <w:numId w:val="20"/>
              </w:numPr>
              <w:spacing w:after="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 xml:space="preserve">symptoms of a sexually transmitted disease in accordance with the Silver </w:t>
            </w:r>
            <w:r w:rsidR="00A6456A" w:rsidRPr="00FE3650">
              <w:rPr>
                <w:rFonts w:cs="Arial"/>
              </w:rPr>
              <w:t>B</w:t>
            </w:r>
            <w:r w:rsidRPr="00FE3650">
              <w:rPr>
                <w:rFonts w:cs="Arial"/>
              </w:rPr>
              <w:t>ook -</w:t>
            </w:r>
            <w:r w:rsidR="007148DF" w:rsidRPr="00FE3650">
              <w:rPr>
                <w:rFonts w:cs="Arial"/>
              </w:rPr>
              <w:t xml:space="preserve"> A guide for managing sexually </w:t>
            </w:r>
            <w:r w:rsidRPr="00FE3650">
              <w:rPr>
                <w:rFonts w:cs="Arial"/>
              </w:rPr>
              <w:t>transmitted infections and blood borne viruses.</w:t>
            </w:r>
          </w:p>
          <w:p w14:paraId="2DBC8382" w14:textId="77777777" w:rsidR="000B52EC" w:rsidRPr="00FE3650" w:rsidRDefault="00B67259" w:rsidP="000B52EC">
            <w:pPr>
              <w:numPr>
                <w:ilvl w:val="1"/>
                <w:numId w:val="20"/>
              </w:numPr>
              <w:spacing w:after="0"/>
              <w:ind w:left="318" w:hanging="318"/>
              <w:rPr>
                <w:rFonts w:cs="Arial"/>
              </w:rPr>
            </w:pPr>
            <w:r w:rsidRPr="00FE3650">
              <w:rPr>
                <w:rFonts w:cs="Arial"/>
              </w:rPr>
              <w:t>s</w:t>
            </w:r>
            <w:r w:rsidR="00DF4156" w:rsidRPr="00FE3650">
              <w:rPr>
                <w:rFonts w:cs="Arial"/>
              </w:rPr>
              <w:t xml:space="preserve">ymptoms of suspected </w:t>
            </w:r>
            <w:r w:rsidR="000B52EC" w:rsidRPr="00FE3650">
              <w:rPr>
                <w:bCs/>
              </w:rPr>
              <w:t>meningococcaemia</w:t>
            </w:r>
          </w:p>
          <w:p w14:paraId="340DCE52" w14:textId="73248FCC" w:rsidR="00DF4156" w:rsidRPr="00FE3650" w:rsidRDefault="00DF4156" w:rsidP="00DB6646">
            <w:pPr>
              <w:spacing w:after="120"/>
              <w:ind w:left="318"/>
              <w:rPr>
                <w:rFonts w:cs="Arial"/>
              </w:rPr>
            </w:pPr>
            <w:r w:rsidRPr="00FE3650">
              <w:rPr>
                <w:rFonts w:cs="Arial"/>
              </w:rPr>
              <w:t xml:space="preserve">in accordance with </w:t>
            </w:r>
            <w:r w:rsidR="00E87535" w:rsidRPr="00FE3650">
              <w:rPr>
                <w:rFonts w:cs="Arial"/>
              </w:rPr>
              <w:t>t</w:t>
            </w:r>
            <w:r w:rsidR="00BD6472" w:rsidRPr="00FE3650">
              <w:rPr>
                <w:rFonts w:cs="Arial"/>
              </w:rPr>
              <w:t>he Therapeutic</w:t>
            </w:r>
            <w:r w:rsidR="0045160A" w:rsidRPr="00FE3650">
              <w:rPr>
                <w:rFonts w:cs="Arial"/>
              </w:rPr>
              <w:t xml:space="preserve"> </w:t>
            </w:r>
            <w:r w:rsidR="00BD6472" w:rsidRPr="00FE3650">
              <w:rPr>
                <w:rFonts w:cs="Arial"/>
              </w:rPr>
              <w:t>G</w:t>
            </w:r>
            <w:r w:rsidRPr="00FE3650">
              <w:rPr>
                <w:rFonts w:cs="Arial"/>
              </w:rPr>
              <w:t>uidelines</w:t>
            </w:r>
          </w:p>
        </w:tc>
      </w:tr>
      <w:tr w:rsidR="0004091A" w:rsidRPr="00E443D2" w14:paraId="50ED3259" w14:textId="77777777" w:rsidTr="00FE3650">
        <w:trPr>
          <w:trHeight w:val="448"/>
        </w:trPr>
        <w:tc>
          <w:tcPr>
            <w:tcW w:w="567" w:type="dxa"/>
          </w:tcPr>
          <w:p w14:paraId="6E883CA0" w14:textId="77777777" w:rsidR="0004091A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7B8ABF6E" w14:textId="77777777" w:rsidR="0004091A" w:rsidRPr="00FE3650" w:rsidRDefault="0004091A" w:rsidP="00351357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>Ce</w:t>
            </w:r>
            <w:r w:rsidR="00351357" w:rsidRPr="00FE3650">
              <w:rPr>
                <w:rFonts w:cs="Arial"/>
              </w:rPr>
              <w:t>falexin</w:t>
            </w:r>
            <w:r w:rsidRPr="00FE3650">
              <w:rPr>
                <w:rFonts w:cs="Arial"/>
              </w:rPr>
              <w:t xml:space="preserve"> (oral)</w:t>
            </w:r>
          </w:p>
        </w:tc>
        <w:tc>
          <w:tcPr>
            <w:tcW w:w="5526" w:type="dxa"/>
          </w:tcPr>
          <w:p w14:paraId="14DEE22A" w14:textId="77777777" w:rsidR="0004091A" w:rsidRPr="00FE3650" w:rsidRDefault="00F46CF7" w:rsidP="0004091A">
            <w:pPr>
              <w:spacing w:after="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>a</w:t>
            </w:r>
            <w:r w:rsidR="0004091A" w:rsidRPr="00FE3650">
              <w:rPr>
                <w:rFonts w:cs="Arial"/>
              </w:rPr>
              <w:t xml:space="preserve"> person with –</w:t>
            </w:r>
          </w:p>
          <w:p w14:paraId="45971AD5" w14:textId="77777777" w:rsidR="0004091A" w:rsidRPr="00FE3650" w:rsidRDefault="00351357" w:rsidP="003854E1">
            <w:pPr>
              <w:numPr>
                <w:ilvl w:val="0"/>
                <w:numId w:val="19"/>
              </w:numPr>
              <w:spacing w:after="6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 xml:space="preserve">acute infection where cefalexin is first line treatment recommended by </w:t>
            </w:r>
            <w:r w:rsidR="00E87535" w:rsidRPr="00FE3650">
              <w:rPr>
                <w:rFonts w:cs="Arial"/>
              </w:rPr>
              <w:t>t</w:t>
            </w:r>
            <w:r w:rsidR="0045160A" w:rsidRPr="00FE3650">
              <w:rPr>
                <w:rFonts w:cs="Arial"/>
              </w:rPr>
              <w:t>he T</w:t>
            </w:r>
            <w:r w:rsidRPr="00FE3650">
              <w:rPr>
                <w:rFonts w:cs="Arial"/>
              </w:rPr>
              <w:t xml:space="preserve">herapeutic </w:t>
            </w:r>
            <w:r w:rsidR="0045160A" w:rsidRPr="00FE3650">
              <w:rPr>
                <w:rFonts w:cs="Arial"/>
              </w:rPr>
              <w:t>G</w:t>
            </w:r>
            <w:r w:rsidRPr="00FE3650">
              <w:rPr>
                <w:rFonts w:cs="Arial"/>
              </w:rPr>
              <w:t>uidelines or local endorsed guidelines</w:t>
            </w:r>
            <w:r w:rsidR="00D70345" w:rsidRPr="00FE3650">
              <w:rPr>
                <w:rFonts w:cs="Arial"/>
              </w:rPr>
              <w:t>*</w:t>
            </w:r>
          </w:p>
        </w:tc>
      </w:tr>
      <w:tr w:rsidR="00E771C0" w:rsidRPr="00E443D2" w14:paraId="5B9E36EE" w14:textId="77777777" w:rsidTr="00FE3650">
        <w:trPr>
          <w:trHeight w:val="448"/>
        </w:trPr>
        <w:tc>
          <w:tcPr>
            <w:tcW w:w="567" w:type="dxa"/>
          </w:tcPr>
          <w:p w14:paraId="36B1596C" w14:textId="77777777" w:rsidR="00E771C0" w:rsidRDefault="00E771C0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4CC05CF3" w14:textId="77777777" w:rsidR="00E771C0" w:rsidRPr="00FE3650" w:rsidRDefault="00E771C0" w:rsidP="00351357">
            <w:pPr>
              <w:spacing w:after="0"/>
              <w:rPr>
                <w:rFonts w:cs="Arial"/>
              </w:rPr>
            </w:pPr>
            <w:r w:rsidRPr="00FE3650">
              <w:rPr>
                <w:rFonts w:cs="Arial"/>
              </w:rPr>
              <w:t>Cetirizine (oral)</w:t>
            </w:r>
          </w:p>
        </w:tc>
        <w:tc>
          <w:tcPr>
            <w:tcW w:w="5526" w:type="dxa"/>
          </w:tcPr>
          <w:p w14:paraId="0ABAB285" w14:textId="21C661FC" w:rsidR="00E771C0" w:rsidRPr="00FE3650" w:rsidRDefault="00E771C0" w:rsidP="0004091A">
            <w:pPr>
              <w:spacing w:after="0"/>
              <w:ind w:left="318" w:hanging="318"/>
              <w:rPr>
                <w:rFonts w:cs="Arial"/>
              </w:rPr>
            </w:pPr>
            <w:r w:rsidRPr="00FE3650">
              <w:rPr>
                <w:rFonts w:cs="Arial"/>
              </w:rPr>
              <w:t>a</w:t>
            </w:r>
            <w:r w:rsidR="0012464C" w:rsidRPr="00FE3650">
              <w:rPr>
                <w:rFonts w:cs="Arial"/>
              </w:rPr>
              <w:t xml:space="preserve"> person over two years</w:t>
            </w:r>
            <w:r w:rsidR="000F1784">
              <w:rPr>
                <w:rFonts w:cs="Arial"/>
              </w:rPr>
              <w:t>-</w:t>
            </w:r>
            <w:r w:rsidR="0012464C" w:rsidRPr="00FE3650">
              <w:rPr>
                <w:rFonts w:cs="Arial"/>
              </w:rPr>
              <w:t>of</w:t>
            </w:r>
            <w:r w:rsidR="000F1784">
              <w:rPr>
                <w:rFonts w:cs="Arial"/>
              </w:rPr>
              <w:t>-</w:t>
            </w:r>
            <w:r w:rsidR="0012464C" w:rsidRPr="00FE3650">
              <w:rPr>
                <w:rFonts w:cs="Arial"/>
              </w:rPr>
              <w:t xml:space="preserve">age </w:t>
            </w:r>
            <w:r w:rsidRPr="00FE3650">
              <w:rPr>
                <w:rFonts w:cs="Arial"/>
              </w:rPr>
              <w:t>with –</w:t>
            </w:r>
          </w:p>
          <w:p w14:paraId="375F3C6F" w14:textId="77777777" w:rsidR="00E771C0" w:rsidRPr="00FE3650" w:rsidRDefault="00E771C0" w:rsidP="00885174">
            <w:pPr>
              <w:pStyle w:val="ListParagraph"/>
              <w:numPr>
                <w:ilvl w:val="0"/>
                <w:numId w:val="19"/>
              </w:numPr>
              <w:spacing w:after="60"/>
              <w:ind w:left="357" w:hanging="357"/>
              <w:rPr>
                <w:rFonts w:cs="Arial"/>
              </w:rPr>
            </w:pPr>
            <w:r w:rsidRPr="00FE3650">
              <w:rPr>
                <w:rFonts w:cs="Arial"/>
              </w:rPr>
              <w:t xml:space="preserve">acute allergy reaction </w:t>
            </w:r>
          </w:p>
        </w:tc>
      </w:tr>
      <w:tr w:rsidR="0004091A" w:rsidRPr="00E443D2" w14:paraId="1A1790D3" w14:textId="77777777" w:rsidTr="00FE3650">
        <w:trPr>
          <w:trHeight w:val="448"/>
        </w:trPr>
        <w:tc>
          <w:tcPr>
            <w:tcW w:w="567" w:type="dxa"/>
          </w:tcPr>
          <w:p w14:paraId="5FAE22AC" w14:textId="77777777" w:rsidR="0004091A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36751500" w14:textId="77777777" w:rsidR="0004091A" w:rsidRPr="00FE3650" w:rsidRDefault="0004091A" w:rsidP="00320160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 xml:space="preserve">Chloramphenicol (eye ointment </w:t>
            </w:r>
            <w:r w:rsidR="00320160" w:rsidRPr="00FE3650">
              <w:rPr>
                <w:rFonts w:cs="Arial"/>
              </w:rPr>
              <w:t>or</w:t>
            </w:r>
            <w:r w:rsidRPr="00FE3650">
              <w:rPr>
                <w:rFonts w:cs="Arial"/>
              </w:rPr>
              <w:t xml:space="preserve"> drops)</w:t>
            </w:r>
          </w:p>
        </w:tc>
        <w:tc>
          <w:tcPr>
            <w:tcW w:w="5526" w:type="dxa"/>
          </w:tcPr>
          <w:p w14:paraId="44B365C9" w14:textId="77777777" w:rsidR="0004091A" w:rsidRPr="00FE3650" w:rsidRDefault="00F46CF7" w:rsidP="0004091A">
            <w:pPr>
              <w:spacing w:after="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>a</w:t>
            </w:r>
            <w:r w:rsidR="0004091A" w:rsidRPr="00FE3650">
              <w:rPr>
                <w:rFonts w:cs="Arial"/>
              </w:rPr>
              <w:t xml:space="preserve"> person with –</w:t>
            </w:r>
          </w:p>
          <w:p w14:paraId="3154A01E" w14:textId="77777777" w:rsidR="0004091A" w:rsidRPr="00FE3650" w:rsidRDefault="00F46CF7" w:rsidP="00320160">
            <w:pPr>
              <w:numPr>
                <w:ilvl w:val="0"/>
                <w:numId w:val="22"/>
              </w:numPr>
              <w:spacing w:after="0"/>
              <w:ind w:left="318" w:hanging="318"/>
              <w:rPr>
                <w:rFonts w:cs="Arial"/>
              </w:rPr>
            </w:pPr>
            <w:r w:rsidRPr="00FE3650">
              <w:rPr>
                <w:rFonts w:cs="Arial"/>
              </w:rPr>
              <w:t>b</w:t>
            </w:r>
            <w:r w:rsidR="0004091A" w:rsidRPr="00FE3650">
              <w:rPr>
                <w:rFonts w:cs="Arial"/>
              </w:rPr>
              <w:t>acterial conjunctivitis</w:t>
            </w:r>
          </w:p>
          <w:p w14:paraId="168F7F69" w14:textId="77777777" w:rsidR="0004091A" w:rsidRPr="00FE3650" w:rsidRDefault="00F46CF7" w:rsidP="00DB6646">
            <w:pPr>
              <w:numPr>
                <w:ilvl w:val="0"/>
                <w:numId w:val="22"/>
              </w:numPr>
              <w:spacing w:after="12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>c</w:t>
            </w:r>
            <w:r w:rsidR="0004091A" w:rsidRPr="00FE3650">
              <w:rPr>
                <w:rFonts w:cs="Arial"/>
              </w:rPr>
              <w:t>orneal scratches</w:t>
            </w:r>
            <w:r w:rsidR="007053DE" w:rsidRPr="00FE3650">
              <w:rPr>
                <w:rFonts w:cs="Arial"/>
              </w:rPr>
              <w:t xml:space="preserve"> </w:t>
            </w:r>
            <w:r w:rsidR="0004091A" w:rsidRPr="00FE3650">
              <w:rPr>
                <w:rFonts w:cs="Arial"/>
              </w:rPr>
              <w:t>/</w:t>
            </w:r>
            <w:r w:rsidR="007053DE" w:rsidRPr="00FE3650">
              <w:rPr>
                <w:rFonts w:cs="Arial"/>
              </w:rPr>
              <w:t xml:space="preserve"> </w:t>
            </w:r>
            <w:r w:rsidR="0004091A" w:rsidRPr="00FE3650">
              <w:rPr>
                <w:rFonts w:cs="Arial"/>
              </w:rPr>
              <w:t>ulcers</w:t>
            </w:r>
          </w:p>
        </w:tc>
      </w:tr>
      <w:tr w:rsidR="0004091A" w:rsidRPr="00E443D2" w14:paraId="12573074" w14:textId="77777777" w:rsidTr="00FE3650">
        <w:trPr>
          <w:trHeight w:val="448"/>
        </w:trPr>
        <w:tc>
          <w:tcPr>
            <w:tcW w:w="567" w:type="dxa"/>
          </w:tcPr>
          <w:p w14:paraId="151BB28A" w14:textId="77777777" w:rsidR="0004091A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629D2156" w14:textId="77777777" w:rsidR="0004091A" w:rsidRPr="00FE3650" w:rsidRDefault="0004091A" w:rsidP="0004091A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>Ciprofloxacin (ear drops)</w:t>
            </w:r>
          </w:p>
        </w:tc>
        <w:tc>
          <w:tcPr>
            <w:tcW w:w="5526" w:type="dxa"/>
          </w:tcPr>
          <w:p w14:paraId="4114CBD7" w14:textId="77777777" w:rsidR="0004091A" w:rsidRPr="00FE3650" w:rsidRDefault="00F46CF7" w:rsidP="0004091A">
            <w:pPr>
              <w:spacing w:after="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>a</w:t>
            </w:r>
            <w:r w:rsidR="0004091A" w:rsidRPr="00FE3650">
              <w:rPr>
                <w:rFonts w:cs="Arial"/>
              </w:rPr>
              <w:t xml:space="preserve"> person with –</w:t>
            </w:r>
          </w:p>
          <w:p w14:paraId="55DCCAA6" w14:textId="77777777" w:rsidR="0004091A" w:rsidRPr="00FE3650" w:rsidRDefault="00F46CF7" w:rsidP="003854E1">
            <w:pPr>
              <w:numPr>
                <w:ilvl w:val="0"/>
                <w:numId w:val="4"/>
              </w:numPr>
              <w:spacing w:after="6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>c</w:t>
            </w:r>
            <w:r w:rsidR="00B8285F" w:rsidRPr="00FE3650">
              <w:rPr>
                <w:rFonts w:cs="Arial"/>
              </w:rPr>
              <w:t>hronic suppurative</w:t>
            </w:r>
            <w:r w:rsidR="0004091A" w:rsidRPr="00FE3650">
              <w:rPr>
                <w:rFonts w:cs="Arial"/>
              </w:rPr>
              <w:t xml:space="preserve"> otitis media</w:t>
            </w:r>
          </w:p>
        </w:tc>
      </w:tr>
      <w:tr w:rsidR="00695FEC" w:rsidRPr="00E443D2" w14:paraId="7B130E67" w14:textId="77777777" w:rsidTr="00FE3650">
        <w:trPr>
          <w:trHeight w:val="448"/>
        </w:trPr>
        <w:tc>
          <w:tcPr>
            <w:tcW w:w="567" w:type="dxa"/>
          </w:tcPr>
          <w:p w14:paraId="35EA8611" w14:textId="77777777" w:rsidR="00695FEC" w:rsidRDefault="00695FEC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01260F4C" w14:textId="77777777" w:rsidR="00695FEC" w:rsidRPr="00FE3650" w:rsidRDefault="00695FEC" w:rsidP="0004091A">
            <w:pPr>
              <w:spacing w:after="0"/>
              <w:rPr>
                <w:rFonts w:cs="Arial"/>
              </w:rPr>
            </w:pPr>
            <w:r w:rsidRPr="00FE3650">
              <w:rPr>
                <w:rFonts w:cs="Arial"/>
              </w:rPr>
              <w:t>Clindamycin (oral)</w:t>
            </w:r>
          </w:p>
        </w:tc>
        <w:tc>
          <w:tcPr>
            <w:tcW w:w="5526" w:type="dxa"/>
          </w:tcPr>
          <w:p w14:paraId="2C259746" w14:textId="77777777" w:rsidR="00695FEC" w:rsidRPr="00FE3650" w:rsidRDefault="00695FEC" w:rsidP="00695FEC">
            <w:pPr>
              <w:spacing w:after="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>a person with –</w:t>
            </w:r>
          </w:p>
          <w:p w14:paraId="392928E8" w14:textId="77777777" w:rsidR="00695FEC" w:rsidRPr="00FE3650" w:rsidRDefault="00695FEC" w:rsidP="006F723A">
            <w:pPr>
              <w:pStyle w:val="ListParagraph"/>
              <w:numPr>
                <w:ilvl w:val="0"/>
                <w:numId w:val="25"/>
              </w:numPr>
              <w:spacing w:after="60"/>
              <w:ind w:left="357" w:hanging="357"/>
              <w:rPr>
                <w:rFonts w:cs="Arial"/>
              </w:rPr>
            </w:pPr>
            <w:r w:rsidRPr="00FE3650">
              <w:rPr>
                <w:rFonts w:cs="Arial"/>
              </w:rPr>
              <w:t xml:space="preserve">acute infection where clindamycin is first line treatment recommended by </w:t>
            </w:r>
            <w:r w:rsidR="0045160A" w:rsidRPr="00FE3650">
              <w:rPr>
                <w:rFonts w:cs="Arial"/>
              </w:rPr>
              <w:t>the T</w:t>
            </w:r>
            <w:r w:rsidRPr="00FE3650">
              <w:rPr>
                <w:rFonts w:cs="Arial"/>
              </w:rPr>
              <w:t xml:space="preserve">herapeutic </w:t>
            </w:r>
            <w:r w:rsidR="0045160A" w:rsidRPr="00FE3650">
              <w:rPr>
                <w:rFonts w:cs="Arial"/>
              </w:rPr>
              <w:t>G</w:t>
            </w:r>
            <w:r w:rsidRPr="00FE3650">
              <w:rPr>
                <w:rFonts w:cs="Arial"/>
              </w:rPr>
              <w:t>uidelines or local endorsed guidelines</w:t>
            </w:r>
            <w:r w:rsidR="00D70345" w:rsidRPr="00FE3650">
              <w:rPr>
                <w:rFonts w:cs="Arial"/>
              </w:rPr>
              <w:t>*</w:t>
            </w:r>
          </w:p>
        </w:tc>
      </w:tr>
      <w:tr w:rsidR="00776816" w:rsidRPr="00E443D2" w14:paraId="2709B794" w14:textId="77777777" w:rsidTr="00FE3650">
        <w:trPr>
          <w:trHeight w:val="448"/>
        </w:trPr>
        <w:tc>
          <w:tcPr>
            <w:tcW w:w="567" w:type="dxa"/>
          </w:tcPr>
          <w:p w14:paraId="251C7DE8" w14:textId="77777777" w:rsidR="00776816" w:rsidRDefault="00776816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5116E3C1" w14:textId="52A9D61D" w:rsidR="00776816" w:rsidRPr="00FE3650" w:rsidRDefault="00776816" w:rsidP="0004091A">
            <w:pPr>
              <w:spacing w:after="0"/>
              <w:rPr>
                <w:rFonts w:cs="Arial"/>
              </w:rPr>
            </w:pPr>
            <w:r w:rsidRPr="00FE3650">
              <w:rPr>
                <w:rFonts w:cs="Arial"/>
              </w:rPr>
              <w:t>Clotrimazole (vaginal)</w:t>
            </w:r>
          </w:p>
        </w:tc>
        <w:tc>
          <w:tcPr>
            <w:tcW w:w="5526" w:type="dxa"/>
          </w:tcPr>
          <w:p w14:paraId="762C3EF9" w14:textId="2F16A66D" w:rsidR="00776816" w:rsidRPr="00FE3650" w:rsidRDefault="00776816" w:rsidP="00695FEC">
            <w:pPr>
              <w:spacing w:after="0"/>
              <w:ind w:left="318" w:hanging="318"/>
              <w:rPr>
                <w:rFonts w:cs="Arial"/>
              </w:rPr>
            </w:pPr>
            <w:r w:rsidRPr="00FE3650">
              <w:rPr>
                <w:rFonts w:cs="Arial"/>
              </w:rPr>
              <w:t>a person over 16 years</w:t>
            </w:r>
            <w:r w:rsidR="004C1457">
              <w:rPr>
                <w:rFonts w:cs="Arial"/>
              </w:rPr>
              <w:t>-</w:t>
            </w:r>
            <w:r w:rsidRPr="00FE3650">
              <w:rPr>
                <w:rFonts w:cs="Arial"/>
              </w:rPr>
              <w:t>of</w:t>
            </w:r>
            <w:r w:rsidR="004C1457">
              <w:rPr>
                <w:rFonts w:cs="Arial"/>
              </w:rPr>
              <w:t>-</w:t>
            </w:r>
            <w:r w:rsidRPr="00FE3650">
              <w:rPr>
                <w:rFonts w:cs="Arial"/>
              </w:rPr>
              <w:t>age with –</w:t>
            </w:r>
          </w:p>
          <w:p w14:paraId="1A78CAD3" w14:textId="77777777" w:rsidR="00776816" w:rsidRPr="00FE3650" w:rsidRDefault="0045160A" w:rsidP="000C1A2D">
            <w:pPr>
              <w:pStyle w:val="ListParagraph"/>
              <w:numPr>
                <w:ilvl w:val="0"/>
                <w:numId w:val="25"/>
              </w:numPr>
              <w:spacing w:after="60"/>
              <w:ind w:left="357" w:hanging="357"/>
              <w:rPr>
                <w:rFonts w:cs="Arial"/>
              </w:rPr>
            </w:pPr>
            <w:r w:rsidRPr="00FE3650">
              <w:rPr>
                <w:rFonts w:cs="Arial"/>
              </w:rPr>
              <w:t xml:space="preserve"> </w:t>
            </w:r>
            <w:r w:rsidR="00776816" w:rsidRPr="00FE3650">
              <w:rPr>
                <w:rFonts w:cs="Arial"/>
              </w:rPr>
              <w:t>vaginal fungal infection</w:t>
            </w:r>
          </w:p>
        </w:tc>
      </w:tr>
      <w:tr w:rsidR="0004091A" w:rsidRPr="00835A22" w14:paraId="736E04B7" w14:textId="77777777" w:rsidTr="00FE3650">
        <w:trPr>
          <w:trHeight w:val="448"/>
        </w:trPr>
        <w:tc>
          <w:tcPr>
            <w:tcW w:w="567" w:type="dxa"/>
          </w:tcPr>
          <w:p w14:paraId="3AD461B6" w14:textId="77777777" w:rsidR="0004091A" w:rsidRPr="00E443D2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00B55EC2" w14:textId="77777777" w:rsidR="0004091A" w:rsidRPr="00FE3650" w:rsidRDefault="0004091A" w:rsidP="00DF00F3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Doxycycline (oral)</w:t>
            </w:r>
          </w:p>
        </w:tc>
        <w:tc>
          <w:tcPr>
            <w:tcW w:w="5526" w:type="dxa"/>
          </w:tcPr>
          <w:p w14:paraId="4900F192" w14:textId="3FED7A91" w:rsidR="0004091A" w:rsidRPr="00FE3650" w:rsidRDefault="00F46CF7" w:rsidP="00DF00F3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</w:t>
            </w:r>
            <w:r w:rsidR="0004091A" w:rsidRPr="00FE3650">
              <w:rPr>
                <w:rFonts w:cs="Arial"/>
                <w:szCs w:val="24"/>
              </w:rPr>
              <w:t xml:space="preserve"> person </w:t>
            </w:r>
            <w:r w:rsidR="00776816" w:rsidRPr="00FE3650">
              <w:rPr>
                <w:rFonts w:cs="Arial"/>
                <w:szCs w:val="24"/>
              </w:rPr>
              <w:t>over</w:t>
            </w:r>
            <w:r w:rsidR="0004091A" w:rsidRPr="00FE3650">
              <w:rPr>
                <w:rFonts w:cs="Arial"/>
                <w:szCs w:val="24"/>
              </w:rPr>
              <w:t xml:space="preserve"> 8 years</w:t>
            </w:r>
            <w:r w:rsidR="000F1784">
              <w:rPr>
                <w:rFonts w:cs="Arial"/>
                <w:szCs w:val="24"/>
              </w:rPr>
              <w:t>-</w:t>
            </w:r>
            <w:r w:rsidR="0004091A" w:rsidRPr="00FE3650">
              <w:rPr>
                <w:rFonts w:cs="Arial"/>
                <w:szCs w:val="24"/>
              </w:rPr>
              <w:t>of</w:t>
            </w:r>
            <w:r w:rsidR="000F1784">
              <w:rPr>
                <w:rFonts w:cs="Arial"/>
                <w:szCs w:val="24"/>
              </w:rPr>
              <w:t>-</w:t>
            </w:r>
            <w:r w:rsidR="0004091A" w:rsidRPr="00FE3650">
              <w:rPr>
                <w:rFonts w:cs="Arial"/>
                <w:szCs w:val="24"/>
              </w:rPr>
              <w:t>age with –</w:t>
            </w:r>
          </w:p>
          <w:p w14:paraId="4440579D" w14:textId="77777777" w:rsidR="0004091A" w:rsidRPr="00FE3650" w:rsidRDefault="00776816" w:rsidP="000C1A2D">
            <w:pPr>
              <w:pStyle w:val="ListParagraph"/>
              <w:numPr>
                <w:ilvl w:val="0"/>
                <w:numId w:val="26"/>
              </w:numPr>
              <w:spacing w:after="60"/>
              <w:ind w:left="357" w:hanging="357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 xml:space="preserve">acute infection where doxycycline is first line treatment recommended by </w:t>
            </w:r>
            <w:r w:rsidR="0045160A" w:rsidRPr="00FE3650">
              <w:rPr>
                <w:rFonts w:cs="Arial"/>
              </w:rPr>
              <w:t>the T</w:t>
            </w:r>
            <w:r w:rsidRPr="00FE3650">
              <w:rPr>
                <w:rFonts w:cs="Arial"/>
              </w:rPr>
              <w:t xml:space="preserve">herapeutic </w:t>
            </w:r>
            <w:r w:rsidR="0045160A" w:rsidRPr="00FE3650">
              <w:rPr>
                <w:rFonts w:cs="Arial"/>
              </w:rPr>
              <w:t>G</w:t>
            </w:r>
            <w:r w:rsidRPr="00FE3650">
              <w:rPr>
                <w:rFonts w:cs="Arial"/>
              </w:rPr>
              <w:t>uidelines or local endorsed guidelines</w:t>
            </w:r>
            <w:r w:rsidR="00D70345" w:rsidRPr="00FE3650">
              <w:rPr>
                <w:rFonts w:cs="Arial"/>
              </w:rPr>
              <w:t>*</w:t>
            </w:r>
          </w:p>
        </w:tc>
      </w:tr>
      <w:tr w:rsidR="00BF0C83" w:rsidRPr="00835A22" w14:paraId="70897A56" w14:textId="77777777" w:rsidTr="00FE3650">
        <w:trPr>
          <w:trHeight w:val="448"/>
        </w:trPr>
        <w:tc>
          <w:tcPr>
            <w:tcW w:w="567" w:type="dxa"/>
          </w:tcPr>
          <w:p w14:paraId="5EB7C2C9" w14:textId="77777777" w:rsidR="00BF0C83" w:rsidRDefault="00BF0C83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4AB87ED9" w14:textId="77777777" w:rsidR="00BF0C83" w:rsidRPr="00FE3650" w:rsidRDefault="00BF0C83" w:rsidP="00DF00F3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 xml:space="preserve">Famciclovir (oral) </w:t>
            </w:r>
          </w:p>
        </w:tc>
        <w:tc>
          <w:tcPr>
            <w:tcW w:w="5526" w:type="dxa"/>
          </w:tcPr>
          <w:p w14:paraId="22E71EE7" w14:textId="77777777" w:rsidR="00BD4687" w:rsidRPr="00FE3650" w:rsidRDefault="00BD4687" w:rsidP="00BD4687">
            <w:pPr>
              <w:spacing w:after="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>a person with –</w:t>
            </w:r>
          </w:p>
          <w:p w14:paraId="1799561E" w14:textId="77777777" w:rsidR="00DB6646" w:rsidRPr="00FE3650" w:rsidRDefault="00BD4687" w:rsidP="006F723A">
            <w:pPr>
              <w:pStyle w:val="ListParagraph"/>
              <w:numPr>
                <w:ilvl w:val="0"/>
                <w:numId w:val="26"/>
              </w:numPr>
              <w:spacing w:after="60"/>
              <w:ind w:left="357" w:hanging="357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>acute infection where famciclovir is firs</w:t>
            </w:r>
            <w:r w:rsidR="0045160A" w:rsidRPr="00FE3650">
              <w:rPr>
                <w:rFonts w:cs="Arial"/>
              </w:rPr>
              <w:t>t line treatment recommended by the T</w:t>
            </w:r>
            <w:r w:rsidRPr="00FE3650">
              <w:rPr>
                <w:rFonts w:cs="Arial"/>
              </w:rPr>
              <w:t xml:space="preserve">herapeutic </w:t>
            </w:r>
            <w:r w:rsidR="0045160A" w:rsidRPr="00FE3650">
              <w:rPr>
                <w:rFonts w:cs="Arial"/>
              </w:rPr>
              <w:t>G</w:t>
            </w:r>
            <w:r w:rsidRPr="00FE3650">
              <w:rPr>
                <w:rFonts w:cs="Arial"/>
              </w:rPr>
              <w:t>uidelines or local endorsed guidelines</w:t>
            </w:r>
            <w:r w:rsidR="00D70345" w:rsidRPr="00FE3650">
              <w:rPr>
                <w:rFonts w:cs="Arial"/>
              </w:rPr>
              <w:t>*</w:t>
            </w:r>
          </w:p>
        </w:tc>
      </w:tr>
      <w:tr w:rsidR="0004091A" w:rsidRPr="00835A22" w14:paraId="5CCC90A3" w14:textId="77777777" w:rsidTr="00FE3650">
        <w:trPr>
          <w:trHeight w:val="448"/>
        </w:trPr>
        <w:tc>
          <w:tcPr>
            <w:tcW w:w="567" w:type="dxa"/>
          </w:tcPr>
          <w:p w14:paraId="65273358" w14:textId="77777777" w:rsidR="0004091A" w:rsidRPr="00E443D2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2BE9ABC9" w14:textId="77777777" w:rsidR="0004091A" w:rsidRPr="00FE3650" w:rsidRDefault="0004091A" w:rsidP="00DF00F3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Flucloxacillin (oral)</w:t>
            </w:r>
          </w:p>
        </w:tc>
        <w:tc>
          <w:tcPr>
            <w:tcW w:w="5526" w:type="dxa"/>
          </w:tcPr>
          <w:p w14:paraId="3E6FF850" w14:textId="77777777" w:rsidR="0004091A" w:rsidRPr="00FE3650" w:rsidRDefault="00F46CF7" w:rsidP="00DF00F3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</w:t>
            </w:r>
            <w:r w:rsidR="0004091A" w:rsidRPr="00FE3650">
              <w:rPr>
                <w:rFonts w:cs="Arial"/>
                <w:szCs w:val="24"/>
              </w:rPr>
              <w:t xml:space="preserve"> person with –</w:t>
            </w:r>
          </w:p>
          <w:p w14:paraId="6895FB0A" w14:textId="77777777" w:rsidR="00225982" w:rsidRPr="00FE3650" w:rsidRDefault="00225982" w:rsidP="00DB6646">
            <w:pPr>
              <w:pStyle w:val="ListParagraph"/>
              <w:numPr>
                <w:ilvl w:val="0"/>
                <w:numId w:val="26"/>
              </w:numPr>
              <w:spacing w:after="120"/>
              <w:ind w:left="357" w:hanging="357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>acute infection where flucloxacillin is first line treatment recommended by</w:t>
            </w:r>
            <w:r w:rsidR="0045160A" w:rsidRPr="00FE3650">
              <w:rPr>
                <w:rFonts w:cs="Arial"/>
              </w:rPr>
              <w:t xml:space="preserve"> the T</w:t>
            </w:r>
            <w:r w:rsidRPr="00FE3650">
              <w:rPr>
                <w:rFonts w:cs="Arial"/>
              </w:rPr>
              <w:t xml:space="preserve">herapeutic </w:t>
            </w:r>
            <w:r w:rsidR="0045160A" w:rsidRPr="00FE3650">
              <w:rPr>
                <w:rFonts w:cs="Arial"/>
              </w:rPr>
              <w:t>G</w:t>
            </w:r>
            <w:r w:rsidRPr="00FE3650">
              <w:rPr>
                <w:rFonts w:cs="Arial"/>
              </w:rPr>
              <w:t>uidelines or local endorsed guidelines</w:t>
            </w:r>
            <w:r w:rsidR="00D70345" w:rsidRPr="00FE3650">
              <w:rPr>
                <w:rFonts w:cs="Arial"/>
              </w:rPr>
              <w:t>*</w:t>
            </w:r>
          </w:p>
        </w:tc>
      </w:tr>
      <w:tr w:rsidR="0004091A" w:rsidRPr="00835A22" w14:paraId="49B7A5D4" w14:textId="77777777" w:rsidTr="00FE3650">
        <w:trPr>
          <w:trHeight w:val="448"/>
        </w:trPr>
        <w:tc>
          <w:tcPr>
            <w:tcW w:w="567" w:type="dxa"/>
          </w:tcPr>
          <w:p w14:paraId="2ED5AD89" w14:textId="77777777" w:rsidR="0004091A" w:rsidRPr="00E443D2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566F1EF5" w14:textId="77777777" w:rsidR="0004091A" w:rsidRPr="00835A22" w:rsidRDefault="0004091A" w:rsidP="00DF00F3">
            <w:pPr>
              <w:spacing w:after="0"/>
              <w:rPr>
                <w:rFonts w:cs="Arial"/>
                <w:szCs w:val="24"/>
              </w:rPr>
            </w:pPr>
            <w:r w:rsidRPr="00835A22">
              <w:rPr>
                <w:rFonts w:cs="Arial"/>
                <w:szCs w:val="24"/>
              </w:rPr>
              <w:t>Framycetin</w:t>
            </w:r>
            <w:r>
              <w:rPr>
                <w:rFonts w:cs="Arial"/>
                <w:szCs w:val="24"/>
              </w:rPr>
              <w:t xml:space="preserve"> / </w:t>
            </w:r>
            <w:r w:rsidRPr="00835A22">
              <w:rPr>
                <w:rFonts w:cs="Arial"/>
                <w:szCs w:val="24"/>
              </w:rPr>
              <w:t>Dexamethasone</w:t>
            </w:r>
            <w:r>
              <w:rPr>
                <w:rFonts w:cs="Arial"/>
                <w:szCs w:val="24"/>
              </w:rPr>
              <w:t xml:space="preserve"> / </w:t>
            </w:r>
            <w:r w:rsidRPr="00835A22">
              <w:rPr>
                <w:rFonts w:cs="Arial"/>
                <w:szCs w:val="24"/>
              </w:rPr>
              <w:t>Gramicidin</w:t>
            </w:r>
            <w:r>
              <w:rPr>
                <w:rFonts w:cs="Arial"/>
                <w:szCs w:val="24"/>
              </w:rPr>
              <w:t xml:space="preserve"> (ear drops)</w:t>
            </w:r>
          </w:p>
        </w:tc>
        <w:tc>
          <w:tcPr>
            <w:tcW w:w="5526" w:type="dxa"/>
          </w:tcPr>
          <w:p w14:paraId="00039412" w14:textId="77777777" w:rsidR="0004091A" w:rsidRPr="00835A22" w:rsidRDefault="00F46CF7" w:rsidP="00DF00F3">
            <w:pPr>
              <w:spacing w:after="0"/>
              <w:ind w:left="317" w:hanging="31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  <w:r w:rsidR="0004091A" w:rsidRPr="00835A22">
              <w:rPr>
                <w:rFonts w:cs="Arial"/>
                <w:szCs w:val="24"/>
              </w:rPr>
              <w:t xml:space="preserve"> person with –</w:t>
            </w:r>
          </w:p>
          <w:p w14:paraId="24541BB5" w14:textId="77777777" w:rsidR="0004091A" w:rsidRPr="00835A22" w:rsidRDefault="00F46CF7" w:rsidP="0012464C">
            <w:pPr>
              <w:numPr>
                <w:ilvl w:val="0"/>
                <w:numId w:val="6"/>
              </w:numPr>
              <w:spacing w:after="0"/>
              <w:ind w:left="317" w:hanging="317"/>
              <w:rPr>
                <w:rFonts w:cs="Arial"/>
                <w:szCs w:val="24"/>
              </w:rPr>
            </w:pPr>
            <w:r w:rsidRPr="003E061A">
              <w:rPr>
                <w:rFonts w:cs="Arial"/>
                <w:szCs w:val="24"/>
              </w:rPr>
              <w:t>o</w:t>
            </w:r>
            <w:r w:rsidR="0004091A" w:rsidRPr="003E061A">
              <w:rPr>
                <w:rFonts w:cs="Arial"/>
                <w:szCs w:val="24"/>
              </w:rPr>
              <w:t>titis externa</w:t>
            </w:r>
          </w:p>
        </w:tc>
      </w:tr>
      <w:tr w:rsidR="0004091A" w:rsidRPr="00835A22" w14:paraId="525864D1" w14:textId="77777777" w:rsidTr="00FE3650">
        <w:trPr>
          <w:trHeight w:val="448"/>
        </w:trPr>
        <w:tc>
          <w:tcPr>
            <w:tcW w:w="567" w:type="dxa"/>
          </w:tcPr>
          <w:p w14:paraId="25618AB9" w14:textId="77777777" w:rsidR="0004091A" w:rsidRPr="00E443D2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2A13AF21" w14:textId="77777777" w:rsidR="0004091A" w:rsidRPr="00FE3650" w:rsidRDefault="0004091A" w:rsidP="00F91322">
            <w:pPr>
              <w:spacing w:after="0"/>
              <w:rPr>
                <w:rFonts w:cs="Arial"/>
                <w:strike/>
                <w:szCs w:val="24"/>
              </w:rPr>
            </w:pPr>
            <w:r w:rsidRPr="00FE3650">
              <w:rPr>
                <w:rFonts w:cs="Arial"/>
                <w:szCs w:val="24"/>
              </w:rPr>
              <w:t xml:space="preserve">Glyceryl trinitrate </w:t>
            </w:r>
            <w:r w:rsidR="00040F15" w:rsidRPr="00FE3650">
              <w:rPr>
                <w:rFonts w:cs="Arial"/>
                <w:szCs w:val="24"/>
              </w:rPr>
              <w:t>(</w:t>
            </w:r>
            <w:r w:rsidR="00F91322" w:rsidRPr="00FE3650">
              <w:rPr>
                <w:rFonts w:cs="Arial"/>
                <w:szCs w:val="24"/>
              </w:rPr>
              <w:t>sublingual)</w:t>
            </w:r>
          </w:p>
        </w:tc>
        <w:tc>
          <w:tcPr>
            <w:tcW w:w="5526" w:type="dxa"/>
          </w:tcPr>
          <w:p w14:paraId="5032493F" w14:textId="77777777" w:rsidR="0004091A" w:rsidRPr="00FE3650" w:rsidRDefault="00F46CF7" w:rsidP="00DF00F3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</w:t>
            </w:r>
            <w:r w:rsidR="0004091A" w:rsidRPr="00FE3650">
              <w:rPr>
                <w:rFonts w:cs="Arial"/>
                <w:szCs w:val="24"/>
              </w:rPr>
              <w:t xml:space="preserve"> person with</w:t>
            </w:r>
            <w:r w:rsidRPr="00FE3650">
              <w:rPr>
                <w:rFonts w:cs="Arial"/>
                <w:szCs w:val="24"/>
              </w:rPr>
              <w:t xml:space="preserve"> -</w:t>
            </w:r>
          </w:p>
          <w:p w14:paraId="3430E1EF" w14:textId="77777777" w:rsidR="0004091A" w:rsidRPr="00FE3650" w:rsidRDefault="00F46CF7" w:rsidP="00DB6646">
            <w:pPr>
              <w:numPr>
                <w:ilvl w:val="0"/>
                <w:numId w:val="7"/>
              </w:numPr>
              <w:spacing w:after="12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</w:t>
            </w:r>
            <w:r w:rsidR="0004091A" w:rsidRPr="00FE3650">
              <w:rPr>
                <w:rFonts w:cs="Arial"/>
                <w:szCs w:val="24"/>
              </w:rPr>
              <w:t>ngina</w:t>
            </w:r>
          </w:p>
        </w:tc>
      </w:tr>
      <w:tr w:rsidR="00122BC7" w:rsidRPr="00835A22" w14:paraId="18EFA1DA" w14:textId="77777777" w:rsidTr="00FE3650">
        <w:trPr>
          <w:trHeight w:val="448"/>
        </w:trPr>
        <w:tc>
          <w:tcPr>
            <w:tcW w:w="567" w:type="dxa"/>
          </w:tcPr>
          <w:p w14:paraId="24207B59" w14:textId="77777777" w:rsidR="00122BC7" w:rsidRDefault="00122BC7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0D28BB82" w14:textId="77777777" w:rsidR="00122BC7" w:rsidRPr="00FE3650" w:rsidRDefault="00122BC7" w:rsidP="00DF00F3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 xml:space="preserve">Ibuprofen (oral) </w:t>
            </w:r>
          </w:p>
        </w:tc>
        <w:tc>
          <w:tcPr>
            <w:tcW w:w="5526" w:type="dxa"/>
          </w:tcPr>
          <w:p w14:paraId="6EAE2A36" w14:textId="77777777" w:rsidR="00122BC7" w:rsidRPr="00FE3650" w:rsidRDefault="00122BC7" w:rsidP="00122BC7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 person with –</w:t>
            </w:r>
          </w:p>
          <w:p w14:paraId="65B2D704" w14:textId="0892DF60" w:rsidR="00FE68F6" w:rsidRPr="00494D42" w:rsidRDefault="00122BC7" w:rsidP="00494D42">
            <w:pPr>
              <w:numPr>
                <w:ilvl w:val="0"/>
                <w:numId w:val="7"/>
              </w:numPr>
              <w:spacing w:after="120"/>
              <w:ind w:left="318" w:hanging="318"/>
              <w:rPr>
                <w:rFonts w:cs="Arial"/>
                <w:szCs w:val="24"/>
              </w:rPr>
            </w:pPr>
            <w:r w:rsidRPr="00494D42">
              <w:rPr>
                <w:rFonts w:cs="Arial"/>
                <w:szCs w:val="24"/>
              </w:rPr>
              <w:t>acute pain</w:t>
            </w:r>
          </w:p>
        </w:tc>
      </w:tr>
      <w:tr w:rsidR="008D793B" w:rsidRPr="00835A22" w14:paraId="71DDFB04" w14:textId="77777777" w:rsidTr="00FE3650">
        <w:trPr>
          <w:trHeight w:val="448"/>
        </w:trPr>
        <w:tc>
          <w:tcPr>
            <w:tcW w:w="567" w:type="dxa"/>
          </w:tcPr>
          <w:p w14:paraId="3C20E32A" w14:textId="77777777" w:rsidR="008D793B" w:rsidRDefault="008D793B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54B79A39" w14:textId="77777777" w:rsidR="008D793B" w:rsidRPr="00FE3650" w:rsidRDefault="008D793B" w:rsidP="00DF00F3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Ipratropium (inhaled)</w:t>
            </w:r>
          </w:p>
        </w:tc>
        <w:tc>
          <w:tcPr>
            <w:tcW w:w="5526" w:type="dxa"/>
          </w:tcPr>
          <w:p w14:paraId="22A45FFD" w14:textId="77777777" w:rsidR="008D793B" w:rsidRPr="00FE3650" w:rsidRDefault="008D793B" w:rsidP="008D793B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 person with –</w:t>
            </w:r>
          </w:p>
          <w:p w14:paraId="17033A3D" w14:textId="77777777" w:rsidR="008D793B" w:rsidRPr="00FE3650" w:rsidRDefault="008D793B" w:rsidP="00DB6646">
            <w:pPr>
              <w:pStyle w:val="ListParagraph"/>
              <w:numPr>
                <w:ilvl w:val="0"/>
                <w:numId w:val="26"/>
              </w:numPr>
              <w:spacing w:after="120"/>
              <w:ind w:left="357" w:hanging="35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 xml:space="preserve">acute exacerbation of </w:t>
            </w:r>
            <w:r w:rsidR="00773CE2" w:rsidRPr="00FE3650">
              <w:rPr>
                <w:rFonts w:cs="Arial"/>
                <w:szCs w:val="24"/>
              </w:rPr>
              <w:t>Chronic Obstructive Pulmonary Disease (COPD)</w:t>
            </w:r>
          </w:p>
        </w:tc>
      </w:tr>
      <w:tr w:rsidR="00407540" w:rsidRPr="00835A22" w14:paraId="00B6B881" w14:textId="77777777" w:rsidTr="00FE3650">
        <w:trPr>
          <w:trHeight w:val="448"/>
        </w:trPr>
        <w:tc>
          <w:tcPr>
            <w:tcW w:w="567" w:type="dxa"/>
          </w:tcPr>
          <w:p w14:paraId="6BF3C5E1" w14:textId="77777777" w:rsidR="00407540" w:rsidRPr="00407540" w:rsidRDefault="00407540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01FB4BA4" w14:textId="77777777" w:rsidR="00407540" w:rsidRPr="00FE3650" w:rsidRDefault="00407540" w:rsidP="00407540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Ivermectin (oral)</w:t>
            </w:r>
          </w:p>
        </w:tc>
        <w:tc>
          <w:tcPr>
            <w:tcW w:w="5526" w:type="dxa"/>
          </w:tcPr>
          <w:p w14:paraId="209192A5" w14:textId="77777777" w:rsidR="00407540" w:rsidRPr="00FE3650" w:rsidRDefault="00407540" w:rsidP="00407540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 person with –</w:t>
            </w:r>
          </w:p>
          <w:p w14:paraId="0BB38309" w14:textId="2F832B8F" w:rsidR="00407540" w:rsidRPr="00FE3650" w:rsidRDefault="00407540" w:rsidP="00DB6646">
            <w:pPr>
              <w:pStyle w:val="ListParagraph"/>
              <w:numPr>
                <w:ilvl w:val="0"/>
                <w:numId w:val="26"/>
              </w:numPr>
              <w:spacing w:after="120"/>
              <w:ind w:left="357" w:hanging="35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 xml:space="preserve">acute infection where ivermectin is first line </w:t>
            </w:r>
            <w:r w:rsidR="008E08EF" w:rsidRPr="00FE3650">
              <w:rPr>
                <w:rFonts w:cs="Arial"/>
                <w:szCs w:val="24"/>
              </w:rPr>
              <w:t xml:space="preserve">treatment </w:t>
            </w:r>
            <w:r w:rsidRPr="00FE3650">
              <w:rPr>
                <w:rFonts w:cs="Arial"/>
              </w:rPr>
              <w:t>recommended by</w:t>
            </w:r>
            <w:r w:rsidR="0045160A" w:rsidRPr="00FE3650">
              <w:rPr>
                <w:rFonts w:cs="Arial"/>
              </w:rPr>
              <w:t xml:space="preserve"> the T</w:t>
            </w:r>
            <w:r w:rsidRPr="00FE3650">
              <w:rPr>
                <w:rFonts w:cs="Arial"/>
              </w:rPr>
              <w:t xml:space="preserve">herapeutic </w:t>
            </w:r>
            <w:r w:rsidR="0045160A" w:rsidRPr="00FE3650">
              <w:rPr>
                <w:rFonts w:cs="Arial"/>
              </w:rPr>
              <w:t>G</w:t>
            </w:r>
            <w:r w:rsidRPr="00FE3650">
              <w:rPr>
                <w:rFonts w:cs="Arial"/>
              </w:rPr>
              <w:t>uidelines or local endorsed guidelines</w:t>
            </w:r>
            <w:r w:rsidR="00D70345" w:rsidRPr="00FE3650">
              <w:rPr>
                <w:rFonts w:cs="Arial"/>
              </w:rPr>
              <w:t>*</w:t>
            </w:r>
          </w:p>
        </w:tc>
      </w:tr>
      <w:tr w:rsidR="00BD34B6" w:rsidRPr="00835A22" w14:paraId="1E88C8F3" w14:textId="77777777" w:rsidTr="00FE3650">
        <w:trPr>
          <w:trHeight w:val="448"/>
        </w:trPr>
        <w:tc>
          <w:tcPr>
            <w:tcW w:w="567" w:type="dxa"/>
          </w:tcPr>
          <w:p w14:paraId="7CD0E43B" w14:textId="77777777" w:rsidR="00BD34B6" w:rsidRPr="00407540" w:rsidRDefault="00BD34B6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74D0B48D" w14:textId="5CAD8589" w:rsidR="00BD34B6" w:rsidRPr="00FE3650" w:rsidRDefault="00BD34B6" w:rsidP="00407540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Levonorgestrel (oral)</w:t>
            </w:r>
          </w:p>
        </w:tc>
        <w:tc>
          <w:tcPr>
            <w:tcW w:w="5526" w:type="dxa"/>
          </w:tcPr>
          <w:p w14:paraId="05AB7A0A" w14:textId="77777777" w:rsidR="00BD34B6" w:rsidRPr="00FE3650" w:rsidRDefault="00BD34B6" w:rsidP="00BD34B6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 woman requiring</w:t>
            </w:r>
          </w:p>
          <w:p w14:paraId="1E758C01" w14:textId="2FEBD997" w:rsidR="00BD34B6" w:rsidRPr="00FE3650" w:rsidRDefault="00BD34B6" w:rsidP="00DB6646">
            <w:pPr>
              <w:pStyle w:val="ListParagraph"/>
              <w:numPr>
                <w:ilvl w:val="0"/>
                <w:numId w:val="26"/>
              </w:numPr>
              <w:spacing w:after="120"/>
              <w:ind w:left="357" w:hanging="35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post coital emergency contraception (single dose)</w:t>
            </w:r>
          </w:p>
        </w:tc>
      </w:tr>
      <w:tr w:rsidR="00596711" w:rsidRPr="00835A22" w14:paraId="56326238" w14:textId="77777777" w:rsidTr="00FE3650">
        <w:trPr>
          <w:trHeight w:val="448"/>
        </w:trPr>
        <w:tc>
          <w:tcPr>
            <w:tcW w:w="567" w:type="dxa"/>
          </w:tcPr>
          <w:p w14:paraId="0091C9CE" w14:textId="77777777" w:rsidR="00596711" w:rsidRPr="00407540" w:rsidRDefault="00596711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73F787CC" w14:textId="07E8BF80" w:rsidR="00596711" w:rsidRPr="00FE3650" w:rsidRDefault="00596711" w:rsidP="00043B95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Lidocaine 1% with Adrenaline 1:100,000</w:t>
            </w:r>
            <w:r w:rsidR="009E7599">
              <w:rPr>
                <w:rFonts w:cs="Arial"/>
                <w:szCs w:val="24"/>
              </w:rPr>
              <w:t xml:space="preserve"> </w:t>
            </w:r>
            <w:r w:rsidRPr="00FE3650">
              <w:rPr>
                <w:rFonts w:cs="Arial"/>
                <w:szCs w:val="24"/>
              </w:rPr>
              <w:t>(</w:t>
            </w:r>
            <w:r w:rsidR="0001085C">
              <w:rPr>
                <w:rFonts w:cs="Arial"/>
                <w:szCs w:val="24"/>
              </w:rPr>
              <w:t>subcut</w:t>
            </w:r>
            <w:r w:rsidR="00043B95" w:rsidRPr="00FE3650">
              <w:rPr>
                <w:rFonts w:cs="Arial"/>
                <w:szCs w:val="24"/>
              </w:rPr>
              <w:t xml:space="preserve"> injection)</w:t>
            </w:r>
            <w:r w:rsidRPr="00FE365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526" w:type="dxa"/>
          </w:tcPr>
          <w:p w14:paraId="7A21A481" w14:textId="77777777" w:rsidR="00596711" w:rsidRPr="00FE3650" w:rsidRDefault="00596711" w:rsidP="00596711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 person requiring –</w:t>
            </w:r>
          </w:p>
          <w:p w14:paraId="77B0D6EE" w14:textId="77777777" w:rsidR="00596711" w:rsidRPr="00FE3650" w:rsidRDefault="00596711" w:rsidP="00DB6646">
            <w:pPr>
              <w:pStyle w:val="ListParagraph"/>
              <w:numPr>
                <w:ilvl w:val="0"/>
                <w:numId w:val="26"/>
              </w:numPr>
              <w:spacing w:after="120"/>
              <w:ind w:left="357" w:hanging="35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local anaesthesia of skin for the purpose of suturing a wound</w:t>
            </w:r>
          </w:p>
        </w:tc>
      </w:tr>
      <w:tr w:rsidR="0004091A" w:rsidRPr="00835A22" w14:paraId="538ED649" w14:textId="77777777" w:rsidTr="00FE3650">
        <w:trPr>
          <w:trHeight w:val="448"/>
        </w:trPr>
        <w:tc>
          <w:tcPr>
            <w:tcW w:w="567" w:type="dxa"/>
          </w:tcPr>
          <w:p w14:paraId="65EEDEA0" w14:textId="77777777" w:rsidR="0004091A" w:rsidRPr="00E443D2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17DF89A0" w14:textId="0707461A" w:rsidR="0004091A" w:rsidRPr="00FE3650" w:rsidRDefault="0004091A" w:rsidP="00043B95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Li</w:t>
            </w:r>
            <w:r w:rsidR="00225982" w:rsidRPr="00FE3650">
              <w:rPr>
                <w:rFonts w:cs="Arial"/>
                <w:szCs w:val="24"/>
              </w:rPr>
              <w:t>docaine h</w:t>
            </w:r>
            <w:r w:rsidRPr="00FE3650">
              <w:rPr>
                <w:rFonts w:cs="Arial"/>
                <w:szCs w:val="24"/>
              </w:rPr>
              <w:t>ydrochloride 1%</w:t>
            </w:r>
            <w:r w:rsidR="00F46CF7" w:rsidRPr="00FE3650">
              <w:rPr>
                <w:rFonts w:cs="Arial"/>
                <w:szCs w:val="24"/>
              </w:rPr>
              <w:t xml:space="preserve"> </w:t>
            </w:r>
            <w:r w:rsidRPr="00FE3650">
              <w:rPr>
                <w:rFonts w:cs="Arial"/>
                <w:szCs w:val="24"/>
              </w:rPr>
              <w:t xml:space="preserve"> plain (</w:t>
            </w:r>
            <w:r w:rsidR="001E1EEA">
              <w:rPr>
                <w:rFonts w:cs="Arial"/>
                <w:szCs w:val="24"/>
              </w:rPr>
              <w:t>subcut</w:t>
            </w:r>
            <w:r w:rsidR="00043B95" w:rsidRPr="00FE3650">
              <w:rPr>
                <w:rFonts w:cs="Arial"/>
                <w:szCs w:val="24"/>
              </w:rPr>
              <w:t xml:space="preserve"> or IM</w:t>
            </w:r>
            <w:r w:rsidR="00287F7B" w:rsidRPr="00FE3650">
              <w:rPr>
                <w:rFonts w:cs="Arial"/>
                <w:szCs w:val="24"/>
              </w:rPr>
              <w:t xml:space="preserve"> injection</w:t>
            </w:r>
            <w:r w:rsidR="00043B95" w:rsidRPr="00FE3650">
              <w:rPr>
                <w:rFonts w:cs="Arial"/>
                <w:szCs w:val="24"/>
              </w:rPr>
              <w:t xml:space="preserve"> with ceftriaxone)</w:t>
            </w:r>
            <w:r w:rsidRPr="00FE3650">
              <w:rPr>
                <w:rFonts w:cs="Arial"/>
                <w:szCs w:val="24"/>
              </w:rPr>
              <w:t xml:space="preserve">  </w:t>
            </w:r>
          </w:p>
        </w:tc>
        <w:tc>
          <w:tcPr>
            <w:tcW w:w="5526" w:type="dxa"/>
          </w:tcPr>
          <w:p w14:paraId="75AF8F5F" w14:textId="77777777" w:rsidR="0004091A" w:rsidRPr="00FE3650" w:rsidRDefault="00F46CF7" w:rsidP="00DF00F3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</w:t>
            </w:r>
            <w:r w:rsidR="0004091A" w:rsidRPr="00FE3650">
              <w:rPr>
                <w:rFonts w:cs="Arial"/>
                <w:szCs w:val="24"/>
              </w:rPr>
              <w:t xml:space="preserve"> person with –</w:t>
            </w:r>
          </w:p>
          <w:p w14:paraId="6B1C1DF4" w14:textId="77777777" w:rsidR="0004091A" w:rsidRPr="00FE3650" w:rsidRDefault="00F46CF7" w:rsidP="00F46CF7">
            <w:pPr>
              <w:numPr>
                <w:ilvl w:val="0"/>
                <w:numId w:val="7"/>
              </w:num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</w:t>
            </w:r>
            <w:r w:rsidR="0004091A" w:rsidRPr="00FE3650">
              <w:rPr>
                <w:rFonts w:cs="Arial"/>
                <w:szCs w:val="24"/>
              </w:rPr>
              <w:t xml:space="preserve"> condition that requires local anaesthesia of the skin</w:t>
            </w:r>
          </w:p>
          <w:p w14:paraId="30B60FF4" w14:textId="77777777" w:rsidR="003D3418" w:rsidRPr="00FE3650" w:rsidRDefault="003D3418" w:rsidP="00DB6646">
            <w:pPr>
              <w:numPr>
                <w:ilvl w:val="0"/>
                <w:numId w:val="7"/>
              </w:numPr>
              <w:spacing w:after="12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 xml:space="preserve">a condition where lidocaine is required to provide pain relief associated with an intramuscular injection </w:t>
            </w:r>
          </w:p>
        </w:tc>
      </w:tr>
      <w:tr w:rsidR="00C33060" w:rsidRPr="00835A22" w14:paraId="41863CDC" w14:textId="77777777" w:rsidTr="00FE3650">
        <w:trPr>
          <w:trHeight w:val="448"/>
        </w:trPr>
        <w:tc>
          <w:tcPr>
            <w:tcW w:w="567" w:type="dxa"/>
          </w:tcPr>
          <w:p w14:paraId="29BF95C6" w14:textId="77777777" w:rsidR="00C33060" w:rsidRDefault="00C33060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35E18BF2" w14:textId="77777777" w:rsidR="00C33060" w:rsidRPr="00FE3650" w:rsidRDefault="00C33060" w:rsidP="00C33060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Loratadine (oral)</w:t>
            </w:r>
          </w:p>
        </w:tc>
        <w:tc>
          <w:tcPr>
            <w:tcW w:w="5526" w:type="dxa"/>
          </w:tcPr>
          <w:p w14:paraId="28C2938A" w14:textId="175EFC78" w:rsidR="00C33060" w:rsidRPr="00FE3650" w:rsidRDefault="00C33060" w:rsidP="00C33060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 person over 2 years</w:t>
            </w:r>
            <w:r w:rsidR="004C1457">
              <w:rPr>
                <w:rFonts w:cs="Arial"/>
                <w:szCs w:val="24"/>
              </w:rPr>
              <w:t>-</w:t>
            </w:r>
            <w:r w:rsidRPr="00FE3650">
              <w:rPr>
                <w:rFonts w:cs="Arial"/>
                <w:szCs w:val="24"/>
              </w:rPr>
              <w:t>of</w:t>
            </w:r>
            <w:r w:rsidR="004C1457">
              <w:rPr>
                <w:rFonts w:cs="Arial"/>
                <w:szCs w:val="24"/>
              </w:rPr>
              <w:t>-</w:t>
            </w:r>
            <w:r w:rsidRPr="00FE3650">
              <w:rPr>
                <w:rFonts w:cs="Arial"/>
                <w:szCs w:val="24"/>
              </w:rPr>
              <w:t>age with –</w:t>
            </w:r>
          </w:p>
          <w:p w14:paraId="4BA2D9B1" w14:textId="77777777" w:rsidR="00C33060" w:rsidRPr="00FE3650" w:rsidRDefault="00C33060" w:rsidP="00DB6646">
            <w:pPr>
              <w:pStyle w:val="ListParagraph"/>
              <w:numPr>
                <w:ilvl w:val="0"/>
                <w:numId w:val="26"/>
              </w:numPr>
              <w:spacing w:after="120"/>
              <w:ind w:left="357" w:hanging="35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 xml:space="preserve">acute allergy reaction </w:t>
            </w:r>
          </w:p>
        </w:tc>
      </w:tr>
      <w:tr w:rsidR="00571D31" w:rsidRPr="00835A22" w14:paraId="6E28C8AB" w14:textId="77777777" w:rsidTr="00FE3650">
        <w:trPr>
          <w:trHeight w:val="448"/>
        </w:trPr>
        <w:tc>
          <w:tcPr>
            <w:tcW w:w="567" w:type="dxa"/>
          </w:tcPr>
          <w:p w14:paraId="55D98A6E" w14:textId="77777777" w:rsidR="00571D31" w:rsidRDefault="00571D31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15A074E1" w14:textId="77777777" w:rsidR="00571D31" w:rsidRPr="00FE3650" w:rsidRDefault="00571D31" w:rsidP="00571D31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 xml:space="preserve">Methoxyflurane (inhaled) </w:t>
            </w:r>
          </w:p>
        </w:tc>
        <w:tc>
          <w:tcPr>
            <w:tcW w:w="5526" w:type="dxa"/>
          </w:tcPr>
          <w:p w14:paraId="47B0AA30" w14:textId="216AC8D1" w:rsidR="00571D31" w:rsidRPr="00FE3650" w:rsidRDefault="00571D31" w:rsidP="00571D31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 person over 5 years</w:t>
            </w:r>
            <w:r w:rsidR="004C1457">
              <w:rPr>
                <w:rFonts w:cs="Arial"/>
                <w:szCs w:val="24"/>
              </w:rPr>
              <w:t>-</w:t>
            </w:r>
            <w:r w:rsidRPr="00FE3650">
              <w:rPr>
                <w:rFonts w:cs="Arial"/>
                <w:szCs w:val="24"/>
              </w:rPr>
              <w:t>of</w:t>
            </w:r>
            <w:r w:rsidR="004C1457">
              <w:rPr>
                <w:rFonts w:cs="Arial"/>
                <w:szCs w:val="24"/>
              </w:rPr>
              <w:t>-</w:t>
            </w:r>
            <w:r w:rsidRPr="00FE3650">
              <w:rPr>
                <w:rFonts w:cs="Arial"/>
                <w:szCs w:val="24"/>
              </w:rPr>
              <w:t>age with –</w:t>
            </w:r>
          </w:p>
          <w:p w14:paraId="5F7DD418" w14:textId="77777777" w:rsidR="00B8285F" w:rsidRPr="00FE3650" w:rsidRDefault="00571D31" w:rsidP="00040AB4">
            <w:pPr>
              <w:pStyle w:val="ListParagraph"/>
              <w:numPr>
                <w:ilvl w:val="0"/>
                <w:numId w:val="26"/>
              </w:numPr>
              <w:spacing w:after="120"/>
              <w:ind w:left="357" w:hanging="35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 xml:space="preserve">acute pain. </w:t>
            </w:r>
          </w:p>
          <w:p w14:paraId="793E82B1" w14:textId="77777777" w:rsidR="00571D31" w:rsidRPr="00FE3650" w:rsidRDefault="00571D31" w:rsidP="00DB6646">
            <w:pPr>
              <w:spacing w:after="12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 xml:space="preserve">For </w:t>
            </w:r>
            <w:r w:rsidRPr="00FE3650">
              <w:rPr>
                <w:rFonts w:cs="Arial"/>
                <w:b/>
                <w:szCs w:val="24"/>
              </w:rPr>
              <w:t>administration only</w:t>
            </w:r>
            <w:r w:rsidRPr="00FE3650">
              <w:rPr>
                <w:rFonts w:cs="Arial"/>
                <w:szCs w:val="24"/>
              </w:rPr>
              <w:t xml:space="preserve"> </w:t>
            </w:r>
          </w:p>
        </w:tc>
      </w:tr>
      <w:tr w:rsidR="0004091A" w:rsidRPr="00835A22" w14:paraId="4B24C558" w14:textId="77777777" w:rsidTr="00FE3650">
        <w:trPr>
          <w:trHeight w:val="448"/>
        </w:trPr>
        <w:tc>
          <w:tcPr>
            <w:tcW w:w="567" w:type="dxa"/>
          </w:tcPr>
          <w:p w14:paraId="2DA73871" w14:textId="77777777" w:rsidR="0004091A" w:rsidRPr="00E443D2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032D0552" w14:textId="77777777" w:rsidR="0004091A" w:rsidRPr="00FE3650" w:rsidRDefault="0004091A" w:rsidP="00DF00F3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Metoclopramide (oral)</w:t>
            </w:r>
          </w:p>
        </w:tc>
        <w:tc>
          <w:tcPr>
            <w:tcW w:w="5526" w:type="dxa"/>
          </w:tcPr>
          <w:p w14:paraId="7131CC17" w14:textId="77777777" w:rsidR="0004091A" w:rsidRPr="00FE3650" w:rsidRDefault="00F46CF7" w:rsidP="00DF00F3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</w:t>
            </w:r>
            <w:r w:rsidR="0004091A" w:rsidRPr="00FE3650">
              <w:rPr>
                <w:rFonts w:cs="Arial"/>
                <w:szCs w:val="24"/>
              </w:rPr>
              <w:t>n adult with –</w:t>
            </w:r>
          </w:p>
          <w:p w14:paraId="1E6F7C21" w14:textId="77777777" w:rsidR="0004091A" w:rsidRPr="00FE3650" w:rsidRDefault="00F46CF7" w:rsidP="00320160">
            <w:pPr>
              <w:numPr>
                <w:ilvl w:val="0"/>
                <w:numId w:val="7"/>
              </w:num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n</w:t>
            </w:r>
            <w:r w:rsidR="0004091A" w:rsidRPr="00FE3650">
              <w:rPr>
                <w:rFonts w:cs="Arial"/>
                <w:szCs w:val="24"/>
              </w:rPr>
              <w:t>ausea</w:t>
            </w:r>
          </w:p>
          <w:p w14:paraId="35F9CC70" w14:textId="77777777" w:rsidR="0004091A" w:rsidRPr="00FE3650" w:rsidRDefault="00F46CF7" w:rsidP="00DB6646">
            <w:pPr>
              <w:numPr>
                <w:ilvl w:val="0"/>
                <w:numId w:val="7"/>
              </w:numPr>
              <w:spacing w:after="12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v</w:t>
            </w:r>
            <w:r w:rsidR="0004091A" w:rsidRPr="00FE3650">
              <w:rPr>
                <w:rFonts w:cs="Arial"/>
                <w:szCs w:val="24"/>
              </w:rPr>
              <w:t>omiting</w:t>
            </w:r>
          </w:p>
        </w:tc>
      </w:tr>
      <w:tr w:rsidR="0004091A" w:rsidRPr="00835A22" w14:paraId="6D6A2457" w14:textId="77777777" w:rsidTr="00FE3650">
        <w:trPr>
          <w:trHeight w:val="448"/>
        </w:trPr>
        <w:tc>
          <w:tcPr>
            <w:tcW w:w="567" w:type="dxa"/>
          </w:tcPr>
          <w:p w14:paraId="5CB3A6F2" w14:textId="77777777" w:rsidR="0004091A" w:rsidRPr="00E443D2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731873EB" w14:textId="77777777" w:rsidR="0004091A" w:rsidRPr="00FE3650" w:rsidRDefault="0004091A" w:rsidP="00DF00F3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Metronidazole (oral)</w:t>
            </w:r>
          </w:p>
        </w:tc>
        <w:tc>
          <w:tcPr>
            <w:tcW w:w="5526" w:type="dxa"/>
          </w:tcPr>
          <w:p w14:paraId="0C23EEB1" w14:textId="77777777" w:rsidR="0004091A" w:rsidRPr="00FE3650" w:rsidRDefault="00F46CF7" w:rsidP="00DF00F3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</w:t>
            </w:r>
            <w:r w:rsidR="0004091A" w:rsidRPr="00FE3650">
              <w:rPr>
                <w:rFonts w:cs="Arial"/>
                <w:szCs w:val="24"/>
              </w:rPr>
              <w:t xml:space="preserve"> person with –</w:t>
            </w:r>
          </w:p>
          <w:p w14:paraId="5988BA91" w14:textId="77777777" w:rsidR="0004091A" w:rsidRPr="00FE3650" w:rsidRDefault="00074DE3" w:rsidP="00DB6646">
            <w:pPr>
              <w:pStyle w:val="ListParagraph"/>
              <w:numPr>
                <w:ilvl w:val="0"/>
                <w:numId w:val="26"/>
              </w:numPr>
              <w:spacing w:after="120"/>
              <w:ind w:left="357" w:hanging="35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acute infection where metronidazole is first line</w:t>
            </w:r>
            <w:r w:rsidR="008E08EF" w:rsidRPr="00FE3650">
              <w:rPr>
                <w:rFonts w:cs="Arial"/>
                <w:szCs w:val="24"/>
              </w:rPr>
              <w:t xml:space="preserve"> treatment </w:t>
            </w:r>
            <w:r w:rsidRPr="00FE3650">
              <w:rPr>
                <w:rFonts w:cs="Arial"/>
              </w:rPr>
              <w:t xml:space="preserve">recommended by </w:t>
            </w:r>
            <w:r w:rsidR="0045160A" w:rsidRPr="00FE3650">
              <w:rPr>
                <w:rFonts w:cs="Arial"/>
              </w:rPr>
              <w:t>the T</w:t>
            </w:r>
            <w:r w:rsidRPr="00FE3650">
              <w:rPr>
                <w:rFonts w:cs="Arial"/>
              </w:rPr>
              <w:t xml:space="preserve">herapeutic </w:t>
            </w:r>
            <w:r w:rsidR="0045160A" w:rsidRPr="00FE3650">
              <w:rPr>
                <w:rFonts w:cs="Arial"/>
              </w:rPr>
              <w:t>G</w:t>
            </w:r>
            <w:r w:rsidRPr="00FE3650">
              <w:rPr>
                <w:rFonts w:cs="Arial"/>
              </w:rPr>
              <w:t>uidelines or local endorsed guidelines</w:t>
            </w:r>
            <w:r w:rsidR="003F2563" w:rsidRPr="00FE3650">
              <w:rPr>
                <w:rFonts w:cs="Arial"/>
              </w:rPr>
              <w:t>*</w:t>
            </w:r>
          </w:p>
        </w:tc>
      </w:tr>
      <w:tr w:rsidR="0004091A" w:rsidRPr="00835A22" w14:paraId="4A0AE0A7" w14:textId="77777777" w:rsidTr="00FE3650">
        <w:trPr>
          <w:trHeight w:val="448"/>
        </w:trPr>
        <w:tc>
          <w:tcPr>
            <w:tcW w:w="567" w:type="dxa"/>
          </w:tcPr>
          <w:p w14:paraId="1C010B61" w14:textId="77777777" w:rsidR="0004091A" w:rsidRPr="00E443D2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6F1E3FC2" w14:textId="77777777" w:rsidR="0004091A" w:rsidRPr="00FE3650" w:rsidRDefault="008604FE" w:rsidP="00834C53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 xml:space="preserve">Naloxone </w:t>
            </w:r>
            <w:r w:rsidR="004C1C14" w:rsidRPr="00FE3650">
              <w:rPr>
                <w:rFonts w:cs="Arial"/>
                <w:szCs w:val="24"/>
              </w:rPr>
              <w:t xml:space="preserve">                            </w:t>
            </w:r>
            <w:r w:rsidR="00287F7B" w:rsidRPr="00FE3650">
              <w:rPr>
                <w:rFonts w:cs="Arial"/>
                <w:szCs w:val="24"/>
              </w:rPr>
              <w:t xml:space="preserve"> </w:t>
            </w:r>
            <w:r w:rsidRPr="00FE3650">
              <w:rPr>
                <w:rFonts w:cs="Arial"/>
                <w:szCs w:val="24"/>
              </w:rPr>
              <w:t xml:space="preserve"> (IM </w:t>
            </w:r>
            <w:r w:rsidR="004C1C14" w:rsidRPr="00FE3650">
              <w:rPr>
                <w:rFonts w:cs="Arial"/>
                <w:szCs w:val="24"/>
              </w:rPr>
              <w:t xml:space="preserve">injection </w:t>
            </w:r>
            <w:r w:rsidRPr="00FE3650">
              <w:rPr>
                <w:rFonts w:cs="Arial"/>
                <w:szCs w:val="24"/>
              </w:rPr>
              <w:t>or</w:t>
            </w:r>
            <w:r w:rsidR="00834C53" w:rsidRPr="00FE3650">
              <w:rPr>
                <w:rFonts w:cs="Arial"/>
                <w:szCs w:val="24"/>
              </w:rPr>
              <w:t xml:space="preserve"> intranasal)</w:t>
            </w:r>
            <w:r w:rsidRPr="00FE365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526" w:type="dxa"/>
          </w:tcPr>
          <w:p w14:paraId="7680E62A" w14:textId="77777777" w:rsidR="0004091A" w:rsidRPr="00FE3650" w:rsidRDefault="008604FE" w:rsidP="008604FE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 xml:space="preserve">Initial treatment of opioid overdose </w:t>
            </w:r>
          </w:p>
        </w:tc>
      </w:tr>
      <w:tr w:rsidR="0004091A" w:rsidRPr="00835A22" w14:paraId="5247DDA2" w14:textId="77777777" w:rsidTr="00FE3650">
        <w:trPr>
          <w:trHeight w:val="448"/>
        </w:trPr>
        <w:tc>
          <w:tcPr>
            <w:tcW w:w="567" w:type="dxa"/>
          </w:tcPr>
          <w:p w14:paraId="1E594933" w14:textId="77777777" w:rsidR="0004091A" w:rsidRPr="00E443D2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6259FDE5" w14:textId="77777777" w:rsidR="0004091A" w:rsidRPr="00FE3650" w:rsidRDefault="008604FE" w:rsidP="00DF00F3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 xml:space="preserve">Nystatin (oral drops) </w:t>
            </w:r>
          </w:p>
        </w:tc>
        <w:tc>
          <w:tcPr>
            <w:tcW w:w="5526" w:type="dxa"/>
          </w:tcPr>
          <w:p w14:paraId="316E2843" w14:textId="77777777" w:rsidR="008604FE" w:rsidRPr="00FE3650" w:rsidRDefault="008604FE" w:rsidP="008604FE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 person with –</w:t>
            </w:r>
          </w:p>
          <w:p w14:paraId="6A0B65A8" w14:textId="77777777" w:rsidR="0004091A" w:rsidRPr="00FE3650" w:rsidRDefault="008604FE" w:rsidP="004E287A">
            <w:pPr>
              <w:pStyle w:val="ListParagraph"/>
              <w:numPr>
                <w:ilvl w:val="0"/>
                <w:numId w:val="26"/>
              </w:numPr>
              <w:spacing w:after="120"/>
              <w:ind w:left="357" w:hanging="35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 xml:space="preserve">oral candida infection </w:t>
            </w:r>
          </w:p>
        </w:tc>
      </w:tr>
      <w:tr w:rsidR="008604FE" w:rsidRPr="00835A22" w14:paraId="05F15ABE" w14:textId="77777777" w:rsidTr="00FE3650">
        <w:trPr>
          <w:trHeight w:val="448"/>
        </w:trPr>
        <w:tc>
          <w:tcPr>
            <w:tcW w:w="567" w:type="dxa"/>
          </w:tcPr>
          <w:p w14:paraId="2A0E7681" w14:textId="77777777" w:rsidR="008604FE" w:rsidRPr="00E443D2" w:rsidRDefault="008604FE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07E506DD" w14:textId="77777777" w:rsidR="008604FE" w:rsidRPr="00FE3650" w:rsidRDefault="008604FE" w:rsidP="008604FE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 xml:space="preserve">Ondansetron (oral) </w:t>
            </w:r>
          </w:p>
        </w:tc>
        <w:tc>
          <w:tcPr>
            <w:tcW w:w="5526" w:type="dxa"/>
          </w:tcPr>
          <w:p w14:paraId="07E426BC" w14:textId="6A5B3F14" w:rsidR="008604FE" w:rsidRPr="00AE2F07" w:rsidRDefault="008604FE" w:rsidP="00AE2F07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</w:t>
            </w:r>
            <w:r w:rsidR="002C68F9" w:rsidRPr="00FE3650">
              <w:rPr>
                <w:rFonts w:cs="Arial"/>
                <w:szCs w:val="24"/>
              </w:rPr>
              <w:t xml:space="preserve"> person</w:t>
            </w:r>
            <w:r w:rsidRPr="00FE3650">
              <w:rPr>
                <w:rFonts w:cs="Arial"/>
                <w:szCs w:val="24"/>
              </w:rPr>
              <w:t xml:space="preserve"> with –</w:t>
            </w:r>
          </w:p>
          <w:p w14:paraId="738C9062" w14:textId="2DE4BECE" w:rsidR="00AE2F07" w:rsidRDefault="00AE2F07" w:rsidP="004E287A">
            <w:pPr>
              <w:pStyle w:val="ListParagraph"/>
              <w:numPr>
                <w:ilvl w:val="0"/>
                <w:numId w:val="26"/>
              </w:numPr>
              <w:spacing w:after="120"/>
              <w:ind w:left="357" w:hanging="3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nausea</w:t>
            </w:r>
          </w:p>
          <w:p w14:paraId="56AEAB60" w14:textId="5E76183C" w:rsidR="008604FE" w:rsidRPr="00FE3650" w:rsidRDefault="008604FE" w:rsidP="004E287A">
            <w:pPr>
              <w:pStyle w:val="ListParagraph"/>
              <w:numPr>
                <w:ilvl w:val="0"/>
                <w:numId w:val="26"/>
              </w:numPr>
              <w:spacing w:after="120"/>
              <w:ind w:left="357" w:hanging="35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 xml:space="preserve">vomiting </w:t>
            </w:r>
          </w:p>
        </w:tc>
      </w:tr>
      <w:tr w:rsidR="0004091A" w:rsidRPr="00835A22" w14:paraId="14EEEB1D" w14:textId="77777777" w:rsidTr="00FE3650">
        <w:trPr>
          <w:trHeight w:val="448"/>
        </w:trPr>
        <w:tc>
          <w:tcPr>
            <w:tcW w:w="567" w:type="dxa"/>
          </w:tcPr>
          <w:p w14:paraId="1732EED6" w14:textId="77777777" w:rsidR="0004091A" w:rsidRPr="00E443D2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180149FB" w14:textId="77777777" w:rsidR="0004091A" w:rsidRPr="00FE3650" w:rsidRDefault="0004091A" w:rsidP="00DF00F3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Oseltamivir (oral)</w:t>
            </w:r>
          </w:p>
        </w:tc>
        <w:tc>
          <w:tcPr>
            <w:tcW w:w="5526" w:type="dxa"/>
          </w:tcPr>
          <w:p w14:paraId="047FEB8B" w14:textId="77777777" w:rsidR="0004091A" w:rsidRPr="00FE3650" w:rsidRDefault="00F46CF7" w:rsidP="00DF00F3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</w:t>
            </w:r>
            <w:r w:rsidR="0004091A" w:rsidRPr="00FE3650">
              <w:rPr>
                <w:rFonts w:cs="Arial"/>
                <w:szCs w:val="24"/>
              </w:rPr>
              <w:t xml:space="preserve"> person with –</w:t>
            </w:r>
          </w:p>
          <w:p w14:paraId="3A7BE04E" w14:textId="77777777" w:rsidR="0004091A" w:rsidRPr="00FE3650" w:rsidRDefault="00F46CF7" w:rsidP="00320160">
            <w:pPr>
              <w:numPr>
                <w:ilvl w:val="0"/>
                <w:numId w:val="10"/>
              </w:num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i</w:t>
            </w:r>
            <w:r w:rsidR="0004091A" w:rsidRPr="00FE3650">
              <w:rPr>
                <w:rFonts w:cs="Arial"/>
                <w:szCs w:val="24"/>
              </w:rPr>
              <w:t>nfluenza in adults and children aged 1 year and older</w:t>
            </w:r>
          </w:p>
          <w:p w14:paraId="3D58DBA4" w14:textId="77777777" w:rsidR="0004091A" w:rsidRPr="00FE3650" w:rsidRDefault="00F46CF7" w:rsidP="004E287A">
            <w:pPr>
              <w:numPr>
                <w:ilvl w:val="0"/>
                <w:numId w:val="10"/>
              </w:numPr>
              <w:spacing w:after="12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r</w:t>
            </w:r>
            <w:r w:rsidR="0004091A" w:rsidRPr="00FE3650">
              <w:rPr>
                <w:rFonts w:cs="Arial"/>
                <w:szCs w:val="24"/>
              </w:rPr>
              <w:t>equirement for prevention of influenza in adults and children aged 1 year and older</w:t>
            </w:r>
          </w:p>
        </w:tc>
      </w:tr>
      <w:tr w:rsidR="00BE031A" w:rsidRPr="00835A22" w14:paraId="3C1E3B04" w14:textId="77777777" w:rsidTr="00FE3650">
        <w:trPr>
          <w:trHeight w:val="448"/>
        </w:trPr>
        <w:tc>
          <w:tcPr>
            <w:tcW w:w="567" w:type="dxa"/>
          </w:tcPr>
          <w:p w14:paraId="2CBE646B" w14:textId="77777777" w:rsidR="00BE031A" w:rsidRDefault="00BE03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1F1F2F25" w14:textId="77777777" w:rsidR="00BE031A" w:rsidRPr="00FE3650" w:rsidRDefault="001B0890" w:rsidP="001B0890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P</w:t>
            </w:r>
            <w:r w:rsidR="00BE031A" w:rsidRPr="00FE3650">
              <w:rPr>
                <w:rFonts w:cs="Arial"/>
                <w:szCs w:val="24"/>
              </w:rPr>
              <w:t>aracetamol (oral) liquid or suspension</w:t>
            </w:r>
          </w:p>
        </w:tc>
        <w:tc>
          <w:tcPr>
            <w:tcW w:w="5526" w:type="dxa"/>
          </w:tcPr>
          <w:p w14:paraId="2EBD18D1" w14:textId="58BB5A52" w:rsidR="00BE031A" w:rsidRPr="00FE3650" w:rsidRDefault="00BE031A" w:rsidP="00AE2F07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</w:t>
            </w:r>
            <w:r w:rsidR="0051261C" w:rsidRPr="00FE3650">
              <w:rPr>
                <w:rFonts w:cs="Arial"/>
                <w:szCs w:val="24"/>
              </w:rPr>
              <w:t xml:space="preserve"> person</w:t>
            </w:r>
            <w:r w:rsidRPr="00FE3650">
              <w:rPr>
                <w:rFonts w:cs="Arial"/>
                <w:szCs w:val="24"/>
              </w:rPr>
              <w:t xml:space="preserve"> with –</w:t>
            </w:r>
          </w:p>
          <w:p w14:paraId="31BAEBD1" w14:textId="77777777" w:rsidR="00AE2F07" w:rsidRDefault="00AE2F07" w:rsidP="00AE2F07">
            <w:pPr>
              <w:numPr>
                <w:ilvl w:val="0"/>
                <w:numId w:val="10"/>
              </w:numPr>
              <w:spacing w:after="0"/>
              <w:ind w:left="318" w:hanging="31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acute pain </w:t>
            </w:r>
          </w:p>
          <w:p w14:paraId="276DD8AD" w14:textId="0096BC1A" w:rsidR="0051261C" w:rsidRPr="00FE3650" w:rsidRDefault="0051261C" w:rsidP="004E287A">
            <w:pPr>
              <w:numPr>
                <w:ilvl w:val="0"/>
                <w:numId w:val="10"/>
              </w:numPr>
              <w:spacing w:after="12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 xml:space="preserve">mild vaccine related reactions </w:t>
            </w:r>
          </w:p>
        </w:tc>
      </w:tr>
      <w:tr w:rsidR="0004091A" w:rsidRPr="00835A22" w14:paraId="4E76A9A0" w14:textId="77777777" w:rsidTr="00FE3650">
        <w:trPr>
          <w:trHeight w:val="448"/>
        </w:trPr>
        <w:tc>
          <w:tcPr>
            <w:tcW w:w="567" w:type="dxa"/>
          </w:tcPr>
          <w:p w14:paraId="6ECADDF2" w14:textId="77777777" w:rsidR="0004091A" w:rsidRPr="00E443D2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77B1706A" w14:textId="77777777" w:rsidR="0004091A" w:rsidRPr="00FE3650" w:rsidRDefault="0004091A" w:rsidP="00DF00F3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Paracetamol / Codeine (oral)</w:t>
            </w:r>
          </w:p>
        </w:tc>
        <w:tc>
          <w:tcPr>
            <w:tcW w:w="5526" w:type="dxa"/>
          </w:tcPr>
          <w:p w14:paraId="6D329B1A" w14:textId="77777777" w:rsidR="0004091A" w:rsidRPr="00FE3650" w:rsidRDefault="00F46CF7" w:rsidP="00DF00F3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</w:t>
            </w:r>
            <w:r w:rsidR="00BE031A" w:rsidRPr="00FE3650">
              <w:rPr>
                <w:rFonts w:cs="Arial"/>
                <w:szCs w:val="24"/>
              </w:rPr>
              <w:t xml:space="preserve"> person</w:t>
            </w:r>
            <w:r w:rsidR="0004091A" w:rsidRPr="00FE3650">
              <w:rPr>
                <w:rFonts w:cs="Arial"/>
                <w:szCs w:val="24"/>
              </w:rPr>
              <w:t xml:space="preserve"> with –</w:t>
            </w:r>
          </w:p>
          <w:p w14:paraId="49751361" w14:textId="77777777" w:rsidR="00B8285F" w:rsidRPr="00FE3650" w:rsidRDefault="00F46CF7" w:rsidP="00040AB4">
            <w:pPr>
              <w:numPr>
                <w:ilvl w:val="0"/>
                <w:numId w:val="9"/>
              </w:numPr>
              <w:spacing w:after="12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</w:t>
            </w:r>
            <w:r w:rsidR="0004091A" w:rsidRPr="00FE3650">
              <w:rPr>
                <w:rFonts w:cs="Arial"/>
                <w:szCs w:val="24"/>
              </w:rPr>
              <w:t>cute pain</w:t>
            </w:r>
          </w:p>
          <w:p w14:paraId="2B754F79" w14:textId="77777777" w:rsidR="0004091A" w:rsidRPr="00FE3650" w:rsidRDefault="0012464C" w:rsidP="004E287A">
            <w:pPr>
              <w:spacing w:after="12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F</w:t>
            </w:r>
            <w:r w:rsidR="009233DF" w:rsidRPr="00FE3650">
              <w:rPr>
                <w:rFonts w:cs="Arial"/>
                <w:szCs w:val="24"/>
              </w:rPr>
              <w:t>or</w:t>
            </w:r>
            <w:r w:rsidR="00BE031A" w:rsidRPr="00FE3650">
              <w:rPr>
                <w:rFonts w:cs="Arial"/>
                <w:szCs w:val="24"/>
              </w:rPr>
              <w:t xml:space="preserve"> </w:t>
            </w:r>
            <w:r w:rsidR="00BE031A" w:rsidRPr="00FE3650">
              <w:rPr>
                <w:rFonts w:cs="Arial"/>
                <w:b/>
                <w:szCs w:val="24"/>
              </w:rPr>
              <w:t>administration only</w:t>
            </w:r>
            <w:r w:rsidR="00BE031A" w:rsidRPr="00FE3650">
              <w:rPr>
                <w:rFonts w:cs="Arial"/>
                <w:szCs w:val="24"/>
              </w:rPr>
              <w:t xml:space="preserve"> </w:t>
            </w:r>
          </w:p>
        </w:tc>
      </w:tr>
      <w:tr w:rsidR="001C0D1A" w:rsidRPr="00367C23" w14:paraId="76D40F82" w14:textId="77777777" w:rsidTr="00FE3650">
        <w:trPr>
          <w:trHeight w:val="448"/>
          <w:tblHeader/>
        </w:trPr>
        <w:tc>
          <w:tcPr>
            <w:tcW w:w="567" w:type="dxa"/>
          </w:tcPr>
          <w:p w14:paraId="395642B5" w14:textId="77777777" w:rsidR="00A06592" w:rsidRPr="00367C23" w:rsidRDefault="00A06592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</w:tcPr>
          <w:p w14:paraId="3D49DC97" w14:textId="77777777" w:rsidR="00A06592" w:rsidRPr="00FE3650" w:rsidRDefault="00A06592" w:rsidP="00DF00F3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Phenoxymethy</w:t>
            </w:r>
            <w:r w:rsidR="005D3187" w:rsidRPr="00FE3650">
              <w:rPr>
                <w:rFonts w:cs="Arial"/>
                <w:szCs w:val="24"/>
              </w:rPr>
              <w:t>l</w:t>
            </w:r>
            <w:r w:rsidRPr="00FE3650">
              <w:rPr>
                <w:rFonts w:cs="Arial"/>
                <w:szCs w:val="24"/>
              </w:rPr>
              <w:t>penicil</w:t>
            </w:r>
            <w:r w:rsidR="005D3187" w:rsidRPr="00FE3650">
              <w:rPr>
                <w:rFonts w:cs="Arial"/>
                <w:szCs w:val="24"/>
              </w:rPr>
              <w:t>l</w:t>
            </w:r>
            <w:r w:rsidRPr="00FE3650">
              <w:rPr>
                <w:rFonts w:cs="Arial"/>
                <w:szCs w:val="24"/>
              </w:rPr>
              <w:t>in</w:t>
            </w:r>
          </w:p>
          <w:p w14:paraId="55A06798" w14:textId="77777777" w:rsidR="00A06592" w:rsidRPr="00FE3650" w:rsidRDefault="00A06592" w:rsidP="00DF00F3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(Penicillin V) (oral)</w:t>
            </w:r>
          </w:p>
        </w:tc>
        <w:tc>
          <w:tcPr>
            <w:tcW w:w="5526" w:type="dxa"/>
          </w:tcPr>
          <w:p w14:paraId="05B30ACA" w14:textId="77777777" w:rsidR="00A06592" w:rsidRPr="00FE3650" w:rsidRDefault="00F46CF7" w:rsidP="00DF00F3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</w:t>
            </w:r>
            <w:r w:rsidR="00A06592" w:rsidRPr="00FE3650">
              <w:rPr>
                <w:rFonts w:cs="Arial"/>
                <w:szCs w:val="24"/>
              </w:rPr>
              <w:t xml:space="preserve"> person with –</w:t>
            </w:r>
          </w:p>
          <w:p w14:paraId="40B18F52" w14:textId="77777777" w:rsidR="00A06592" w:rsidRPr="00FE3650" w:rsidRDefault="009B0CBF" w:rsidP="004E287A">
            <w:pPr>
              <w:pStyle w:val="ListParagraph"/>
              <w:numPr>
                <w:ilvl w:val="0"/>
                <w:numId w:val="27"/>
              </w:numPr>
              <w:spacing w:after="120"/>
              <w:ind w:left="357" w:hanging="35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acute infection where phenoxymethy</w:t>
            </w:r>
            <w:r w:rsidR="003B31CC" w:rsidRPr="00FE3650">
              <w:rPr>
                <w:rFonts w:cs="Arial"/>
                <w:szCs w:val="24"/>
              </w:rPr>
              <w:t>l</w:t>
            </w:r>
            <w:r w:rsidRPr="00FE3650">
              <w:rPr>
                <w:rFonts w:cs="Arial"/>
                <w:szCs w:val="24"/>
              </w:rPr>
              <w:t xml:space="preserve">penicillin is first line treatment </w:t>
            </w:r>
            <w:r w:rsidRPr="00FE3650">
              <w:rPr>
                <w:rFonts w:cs="Arial"/>
              </w:rPr>
              <w:t xml:space="preserve">recommended by </w:t>
            </w:r>
            <w:r w:rsidR="0045160A" w:rsidRPr="00FE3650">
              <w:rPr>
                <w:rFonts w:cs="Arial"/>
              </w:rPr>
              <w:t>the T</w:t>
            </w:r>
            <w:r w:rsidRPr="00FE3650">
              <w:rPr>
                <w:rFonts w:cs="Arial"/>
              </w:rPr>
              <w:t xml:space="preserve">herapeutic </w:t>
            </w:r>
            <w:r w:rsidR="0045160A" w:rsidRPr="00FE3650">
              <w:rPr>
                <w:rFonts w:cs="Arial"/>
              </w:rPr>
              <w:t>G</w:t>
            </w:r>
            <w:r w:rsidRPr="00FE3650">
              <w:rPr>
                <w:rFonts w:cs="Arial"/>
              </w:rPr>
              <w:t>uidelines or local endorsed guidelines</w:t>
            </w:r>
            <w:r w:rsidR="003F2563" w:rsidRPr="00FE3650">
              <w:rPr>
                <w:rFonts w:cs="Arial"/>
              </w:rPr>
              <w:t>*</w:t>
            </w:r>
          </w:p>
        </w:tc>
      </w:tr>
      <w:tr w:rsidR="0004091A" w:rsidRPr="00835A22" w14:paraId="081AA026" w14:textId="77777777" w:rsidTr="00FE3650">
        <w:trPr>
          <w:trHeight w:val="448"/>
          <w:tblHeader/>
        </w:trPr>
        <w:tc>
          <w:tcPr>
            <w:tcW w:w="567" w:type="dxa"/>
          </w:tcPr>
          <w:p w14:paraId="4063DC72" w14:textId="77777777" w:rsidR="0004091A" w:rsidRPr="00E443D2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520CE2BF" w14:textId="77777777" w:rsidR="0004091A" w:rsidRPr="00835A22" w:rsidRDefault="0004091A" w:rsidP="00DF00F3">
            <w:pPr>
              <w:spacing w:after="0"/>
              <w:rPr>
                <w:rFonts w:cs="Arial"/>
                <w:szCs w:val="24"/>
              </w:rPr>
            </w:pPr>
            <w:r w:rsidRPr="00835A22">
              <w:rPr>
                <w:rFonts w:cs="Arial"/>
                <w:szCs w:val="24"/>
              </w:rPr>
              <w:t>Prednisolone</w:t>
            </w:r>
            <w:r>
              <w:rPr>
                <w:rFonts w:cs="Arial"/>
                <w:szCs w:val="24"/>
              </w:rPr>
              <w:t xml:space="preserve"> (oral)</w:t>
            </w:r>
          </w:p>
        </w:tc>
        <w:tc>
          <w:tcPr>
            <w:tcW w:w="5526" w:type="dxa"/>
          </w:tcPr>
          <w:p w14:paraId="5363915A" w14:textId="77777777" w:rsidR="0004091A" w:rsidRPr="00FE3650" w:rsidRDefault="00F46CF7" w:rsidP="00DF00F3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</w:t>
            </w:r>
            <w:r w:rsidR="0004091A" w:rsidRPr="00FE3650">
              <w:rPr>
                <w:rFonts w:cs="Arial"/>
                <w:szCs w:val="24"/>
              </w:rPr>
              <w:t xml:space="preserve"> person with –</w:t>
            </w:r>
          </w:p>
          <w:p w14:paraId="2DCC0CFA" w14:textId="77777777" w:rsidR="0004091A" w:rsidRPr="00FE3650" w:rsidRDefault="00F46CF7" w:rsidP="004E287A">
            <w:pPr>
              <w:numPr>
                <w:ilvl w:val="0"/>
                <w:numId w:val="11"/>
              </w:numPr>
              <w:spacing w:after="12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m</w:t>
            </w:r>
            <w:r w:rsidR="0004091A" w:rsidRPr="00FE3650">
              <w:rPr>
                <w:rFonts w:cs="Arial"/>
                <w:szCs w:val="24"/>
              </w:rPr>
              <w:t>oderate to severe asthma (up to 3 doses)</w:t>
            </w:r>
            <w:r w:rsidR="009B0CBF" w:rsidRPr="00FE3650">
              <w:rPr>
                <w:rFonts w:cs="Arial"/>
                <w:szCs w:val="24"/>
              </w:rPr>
              <w:t xml:space="preserve"> as recommended in the Australian Asthma Handbo</w:t>
            </w:r>
            <w:r w:rsidR="003F2563" w:rsidRPr="00FE3650">
              <w:rPr>
                <w:rFonts w:cs="Arial"/>
                <w:szCs w:val="24"/>
              </w:rPr>
              <w:t>ok or local endorsed guidelines*</w:t>
            </w:r>
          </w:p>
        </w:tc>
      </w:tr>
      <w:tr w:rsidR="00E05739" w:rsidRPr="00835A22" w14:paraId="7FBB8032" w14:textId="77777777" w:rsidTr="00FE3650">
        <w:trPr>
          <w:trHeight w:val="448"/>
          <w:tblHeader/>
        </w:trPr>
        <w:tc>
          <w:tcPr>
            <w:tcW w:w="567" w:type="dxa"/>
          </w:tcPr>
          <w:p w14:paraId="007E96AB" w14:textId="77777777" w:rsidR="00E05739" w:rsidRPr="00DE7EDC" w:rsidRDefault="00E05739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1366CED4" w14:textId="77777777" w:rsidR="00E05739" w:rsidRPr="00FE3650" w:rsidRDefault="00E05739" w:rsidP="00DF00F3">
            <w:r w:rsidRPr="00FE3650">
              <w:t xml:space="preserve">Procaine penicillin </w:t>
            </w:r>
            <w:r w:rsidR="00043B95" w:rsidRPr="00FE3650">
              <w:t xml:space="preserve">               </w:t>
            </w:r>
            <w:r w:rsidRPr="00FE3650">
              <w:t>(</w:t>
            </w:r>
            <w:r w:rsidR="00043B95" w:rsidRPr="00FE3650">
              <w:t xml:space="preserve">IM </w:t>
            </w:r>
            <w:r w:rsidRPr="00FE3650">
              <w:t>injection)</w:t>
            </w:r>
          </w:p>
        </w:tc>
        <w:tc>
          <w:tcPr>
            <w:tcW w:w="5526" w:type="dxa"/>
          </w:tcPr>
          <w:p w14:paraId="6A19510A" w14:textId="77777777" w:rsidR="00E05739" w:rsidRPr="00FE3650" w:rsidRDefault="00E05739" w:rsidP="00E05739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>a person with –</w:t>
            </w:r>
          </w:p>
          <w:p w14:paraId="6846D08C" w14:textId="77777777" w:rsidR="00E05739" w:rsidRPr="00FE3650" w:rsidRDefault="00825549" w:rsidP="004E287A">
            <w:pPr>
              <w:numPr>
                <w:ilvl w:val="0"/>
                <w:numId w:val="23"/>
              </w:numPr>
              <w:tabs>
                <w:tab w:val="clear" w:pos="720"/>
              </w:tabs>
              <w:spacing w:after="120"/>
              <w:ind w:left="318" w:hanging="318"/>
              <w:rPr>
                <w:rFonts w:cs="Arial"/>
              </w:rPr>
            </w:pPr>
            <w:r w:rsidRPr="00FE3650">
              <w:rPr>
                <w:rFonts w:cs="Arial"/>
                <w:szCs w:val="24"/>
              </w:rPr>
              <w:t>acute infection where proc</w:t>
            </w:r>
            <w:r w:rsidR="0012464C" w:rsidRPr="00FE3650">
              <w:rPr>
                <w:rFonts w:cs="Arial"/>
                <w:szCs w:val="24"/>
              </w:rPr>
              <w:t xml:space="preserve">aine penicillin is first line </w:t>
            </w:r>
            <w:r w:rsidRPr="00FE3650">
              <w:rPr>
                <w:rFonts w:cs="Arial"/>
                <w:szCs w:val="24"/>
              </w:rPr>
              <w:t xml:space="preserve">treatment </w:t>
            </w:r>
            <w:r w:rsidRPr="00FE3650">
              <w:rPr>
                <w:rFonts w:cs="Arial"/>
              </w:rPr>
              <w:t xml:space="preserve">recommended by </w:t>
            </w:r>
            <w:r w:rsidR="0045160A" w:rsidRPr="00FE3650">
              <w:rPr>
                <w:rFonts w:cs="Arial"/>
              </w:rPr>
              <w:t>the T</w:t>
            </w:r>
            <w:r w:rsidRPr="00FE3650">
              <w:rPr>
                <w:rFonts w:cs="Arial"/>
              </w:rPr>
              <w:t xml:space="preserve">herapeutic </w:t>
            </w:r>
            <w:r w:rsidR="0045160A" w:rsidRPr="00FE3650">
              <w:rPr>
                <w:rFonts w:cs="Arial"/>
              </w:rPr>
              <w:t>G</w:t>
            </w:r>
            <w:r w:rsidRPr="00FE3650">
              <w:rPr>
                <w:rFonts w:cs="Arial"/>
              </w:rPr>
              <w:t>uidelines or local endorsed guidelines</w:t>
            </w:r>
            <w:r w:rsidR="003F2563" w:rsidRPr="00FE3650">
              <w:rPr>
                <w:rFonts w:cs="Arial"/>
              </w:rPr>
              <w:t>*</w:t>
            </w:r>
          </w:p>
        </w:tc>
      </w:tr>
      <w:tr w:rsidR="004808BB" w:rsidRPr="00835A22" w14:paraId="6E5BDD95" w14:textId="77777777" w:rsidTr="00FE3650">
        <w:trPr>
          <w:trHeight w:val="448"/>
          <w:tblHeader/>
        </w:trPr>
        <w:tc>
          <w:tcPr>
            <w:tcW w:w="567" w:type="dxa"/>
          </w:tcPr>
          <w:p w14:paraId="5731E93C" w14:textId="77777777" w:rsidR="004808BB" w:rsidRDefault="004808BB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30CD925E" w14:textId="77777777" w:rsidR="004808BB" w:rsidRPr="00FE3650" w:rsidRDefault="004808BB" w:rsidP="00DF00F3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Promethazine (oral)</w:t>
            </w:r>
          </w:p>
        </w:tc>
        <w:tc>
          <w:tcPr>
            <w:tcW w:w="5526" w:type="dxa"/>
          </w:tcPr>
          <w:p w14:paraId="5974E562" w14:textId="40FC18EC" w:rsidR="004808BB" w:rsidRPr="00FE3650" w:rsidRDefault="004808BB" w:rsidP="004808BB">
            <w:pPr>
              <w:spacing w:after="0"/>
              <w:rPr>
                <w:rFonts w:cs="Arial"/>
              </w:rPr>
            </w:pPr>
            <w:r w:rsidRPr="00FE3650">
              <w:rPr>
                <w:rFonts w:cs="Arial"/>
              </w:rPr>
              <w:t xml:space="preserve">a person </w:t>
            </w:r>
            <w:r w:rsidR="005824FC" w:rsidRPr="00FE3650">
              <w:rPr>
                <w:rFonts w:cs="Arial"/>
              </w:rPr>
              <w:t>over 2 years</w:t>
            </w:r>
            <w:r w:rsidR="00AE2F07">
              <w:rPr>
                <w:rFonts w:cs="Arial"/>
              </w:rPr>
              <w:t>-</w:t>
            </w:r>
            <w:r w:rsidR="005824FC" w:rsidRPr="00FE3650">
              <w:rPr>
                <w:rFonts w:cs="Arial"/>
              </w:rPr>
              <w:t>of</w:t>
            </w:r>
            <w:r w:rsidR="00AE2F07">
              <w:rPr>
                <w:rFonts w:cs="Arial"/>
              </w:rPr>
              <w:t>-</w:t>
            </w:r>
            <w:r w:rsidR="005824FC" w:rsidRPr="00FE3650">
              <w:rPr>
                <w:rFonts w:cs="Arial"/>
              </w:rPr>
              <w:t>age with</w:t>
            </w:r>
            <w:r w:rsidRPr="00FE3650">
              <w:rPr>
                <w:rFonts w:cs="Arial"/>
              </w:rPr>
              <w:t xml:space="preserve"> –</w:t>
            </w:r>
          </w:p>
          <w:p w14:paraId="7490B425" w14:textId="77777777" w:rsidR="004808BB" w:rsidRPr="00FE3650" w:rsidRDefault="004808BB" w:rsidP="004E287A">
            <w:pPr>
              <w:numPr>
                <w:ilvl w:val="0"/>
                <w:numId w:val="23"/>
              </w:numPr>
              <w:tabs>
                <w:tab w:val="clear" w:pos="720"/>
              </w:tabs>
              <w:spacing w:after="12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</w:rPr>
              <w:t>acute allergic reaction</w:t>
            </w:r>
          </w:p>
        </w:tc>
      </w:tr>
      <w:tr w:rsidR="0004091A" w:rsidRPr="00835A22" w14:paraId="3BE4FF3F" w14:textId="77777777" w:rsidTr="00FE3650">
        <w:trPr>
          <w:trHeight w:val="448"/>
          <w:tblHeader/>
        </w:trPr>
        <w:tc>
          <w:tcPr>
            <w:tcW w:w="567" w:type="dxa"/>
          </w:tcPr>
          <w:p w14:paraId="55509DEE" w14:textId="77777777" w:rsidR="0004091A" w:rsidRPr="009B5683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10C79698" w14:textId="77777777" w:rsidR="0004091A" w:rsidRPr="00FE3650" w:rsidRDefault="009B5683" w:rsidP="009B5683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Pyrantel (oral)</w:t>
            </w:r>
          </w:p>
        </w:tc>
        <w:tc>
          <w:tcPr>
            <w:tcW w:w="5526" w:type="dxa"/>
          </w:tcPr>
          <w:p w14:paraId="53E9049B" w14:textId="77777777" w:rsidR="009B5683" w:rsidRPr="00FE3650" w:rsidRDefault="009B5683" w:rsidP="009B5683">
            <w:pPr>
              <w:spacing w:after="0"/>
              <w:rPr>
                <w:rFonts w:cs="Arial"/>
              </w:rPr>
            </w:pPr>
            <w:r w:rsidRPr="00FE3650">
              <w:rPr>
                <w:rFonts w:cs="Arial"/>
              </w:rPr>
              <w:t>a person with –</w:t>
            </w:r>
          </w:p>
          <w:p w14:paraId="2D62A1C6" w14:textId="77777777" w:rsidR="0004091A" w:rsidRPr="00FE3650" w:rsidRDefault="009B5683" w:rsidP="004E287A">
            <w:pPr>
              <w:numPr>
                <w:ilvl w:val="0"/>
                <w:numId w:val="12"/>
              </w:numPr>
              <w:spacing w:after="12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 xml:space="preserve">intestinal worms </w:t>
            </w:r>
          </w:p>
        </w:tc>
      </w:tr>
      <w:tr w:rsidR="0004091A" w:rsidRPr="00835A22" w14:paraId="1733732F" w14:textId="77777777" w:rsidTr="00FE3650">
        <w:trPr>
          <w:trHeight w:val="448"/>
          <w:tblHeader/>
        </w:trPr>
        <w:tc>
          <w:tcPr>
            <w:tcW w:w="567" w:type="dxa"/>
          </w:tcPr>
          <w:p w14:paraId="5B20F751" w14:textId="77777777" w:rsidR="0004091A" w:rsidRPr="00E443D2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1ABCB9B1" w14:textId="77777777" w:rsidR="0004091A" w:rsidRPr="00FE3650" w:rsidRDefault="0004091A" w:rsidP="00DF00F3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Salbutamol (solution for inhalation, nebules or metered dose inhaler)</w:t>
            </w:r>
          </w:p>
        </w:tc>
        <w:tc>
          <w:tcPr>
            <w:tcW w:w="5526" w:type="dxa"/>
          </w:tcPr>
          <w:p w14:paraId="552C77EB" w14:textId="77777777" w:rsidR="0004091A" w:rsidRPr="00FE3650" w:rsidRDefault="00F46CF7" w:rsidP="00DF00F3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</w:t>
            </w:r>
            <w:r w:rsidR="0004091A" w:rsidRPr="00FE3650">
              <w:rPr>
                <w:rFonts w:cs="Arial"/>
                <w:szCs w:val="24"/>
              </w:rPr>
              <w:t xml:space="preserve"> person with –</w:t>
            </w:r>
          </w:p>
          <w:p w14:paraId="26014A30" w14:textId="77777777" w:rsidR="0004091A" w:rsidRPr="00FE3650" w:rsidRDefault="00F46CF7" w:rsidP="00320160">
            <w:pPr>
              <w:numPr>
                <w:ilvl w:val="0"/>
                <w:numId w:val="13"/>
              </w:num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</w:t>
            </w:r>
            <w:r w:rsidR="0004091A" w:rsidRPr="00FE3650">
              <w:rPr>
                <w:rFonts w:cs="Arial"/>
                <w:szCs w:val="24"/>
              </w:rPr>
              <w:t>sthma</w:t>
            </w:r>
          </w:p>
          <w:p w14:paraId="1A87E8C9" w14:textId="77777777" w:rsidR="0004091A" w:rsidRPr="00FE3650" w:rsidRDefault="00F46CF7" w:rsidP="00F46CF7">
            <w:pPr>
              <w:numPr>
                <w:ilvl w:val="0"/>
                <w:numId w:val="13"/>
              </w:num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b</w:t>
            </w:r>
            <w:r w:rsidR="0004091A" w:rsidRPr="00FE3650">
              <w:rPr>
                <w:rFonts w:cs="Arial"/>
                <w:szCs w:val="24"/>
              </w:rPr>
              <w:t>ronchitis</w:t>
            </w:r>
          </w:p>
          <w:p w14:paraId="6AFA1639" w14:textId="77777777" w:rsidR="009B5683" w:rsidRPr="00FE3650" w:rsidRDefault="009B5683" w:rsidP="004E287A">
            <w:pPr>
              <w:numPr>
                <w:ilvl w:val="0"/>
                <w:numId w:val="13"/>
              </w:numPr>
              <w:spacing w:after="12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acute exacerbation of COPD</w:t>
            </w:r>
          </w:p>
        </w:tc>
      </w:tr>
      <w:tr w:rsidR="006D46BB" w:rsidRPr="00835A22" w14:paraId="6AC3DD37" w14:textId="77777777" w:rsidTr="00FE3650">
        <w:trPr>
          <w:trHeight w:val="448"/>
          <w:tblHeader/>
        </w:trPr>
        <w:tc>
          <w:tcPr>
            <w:tcW w:w="567" w:type="dxa"/>
          </w:tcPr>
          <w:p w14:paraId="2BD689E6" w14:textId="77777777" w:rsidR="006D46BB" w:rsidRDefault="006D46BB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6074FC64" w14:textId="4CA17AE5" w:rsidR="006D46BB" w:rsidRPr="00FE3650" w:rsidRDefault="006D46BB" w:rsidP="00DF00F3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Tetracaine</w:t>
            </w:r>
            <w:r w:rsidR="00161401">
              <w:rPr>
                <w:rFonts w:cs="Arial"/>
                <w:szCs w:val="24"/>
              </w:rPr>
              <w:t xml:space="preserve"> </w:t>
            </w:r>
            <w:r w:rsidRPr="00FE3650">
              <w:rPr>
                <w:rFonts w:cs="Arial"/>
                <w:szCs w:val="24"/>
              </w:rPr>
              <w:t>1% (eye drops)</w:t>
            </w:r>
          </w:p>
        </w:tc>
        <w:tc>
          <w:tcPr>
            <w:tcW w:w="5526" w:type="dxa"/>
          </w:tcPr>
          <w:p w14:paraId="03037F3E" w14:textId="77777777" w:rsidR="009233DF" w:rsidRPr="00FE3650" w:rsidRDefault="006D46BB" w:rsidP="003E061A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Anaest</w:t>
            </w:r>
            <w:r w:rsidR="003F2563" w:rsidRPr="00FE3650">
              <w:rPr>
                <w:rFonts w:cs="Arial"/>
                <w:szCs w:val="24"/>
              </w:rPr>
              <w:t>hetic to enable eye examination</w:t>
            </w:r>
          </w:p>
          <w:p w14:paraId="38352B1E" w14:textId="77777777" w:rsidR="006D46BB" w:rsidRPr="00FE3650" w:rsidRDefault="003E061A" w:rsidP="004E287A">
            <w:pPr>
              <w:spacing w:before="120" w:after="12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 xml:space="preserve">For </w:t>
            </w:r>
            <w:r w:rsidRPr="00FE3650">
              <w:rPr>
                <w:rFonts w:cs="Arial"/>
                <w:b/>
                <w:szCs w:val="24"/>
              </w:rPr>
              <w:t>ad</w:t>
            </w:r>
            <w:r w:rsidR="006D46BB" w:rsidRPr="00FE3650">
              <w:rPr>
                <w:rFonts w:cs="Arial"/>
                <w:b/>
                <w:szCs w:val="24"/>
              </w:rPr>
              <w:t>ministration only</w:t>
            </w:r>
            <w:r w:rsidR="006D46BB" w:rsidRPr="00FE3650">
              <w:rPr>
                <w:rFonts w:cs="Arial"/>
                <w:szCs w:val="24"/>
              </w:rPr>
              <w:t xml:space="preserve"> </w:t>
            </w:r>
          </w:p>
        </w:tc>
      </w:tr>
      <w:tr w:rsidR="0004091A" w:rsidRPr="00835A22" w14:paraId="1470B229" w14:textId="77777777" w:rsidTr="00FE3650">
        <w:trPr>
          <w:trHeight w:val="448"/>
          <w:tblHeader/>
        </w:trPr>
        <w:tc>
          <w:tcPr>
            <w:tcW w:w="567" w:type="dxa"/>
          </w:tcPr>
          <w:p w14:paraId="770A641D" w14:textId="77777777" w:rsidR="0004091A" w:rsidRPr="00E443D2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64AFA445" w14:textId="77777777" w:rsidR="0004091A" w:rsidRPr="00835A22" w:rsidRDefault="0004091A" w:rsidP="00DF00F3">
            <w:pPr>
              <w:spacing w:after="0"/>
              <w:rPr>
                <w:rFonts w:cs="Arial"/>
                <w:szCs w:val="24"/>
              </w:rPr>
            </w:pPr>
            <w:r w:rsidRPr="00835A22">
              <w:rPr>
                <w:rFonts w:cs="Arial"/>
                <w:szCs w:val="24"/>
              </w:rPr>
              <w:t>Tinidazole</w:t>
            </w:r>
            <w:r>
              <w:rPr>
                <w:rFonts w:cs="Arial"/>
                <w:szCs w:val="24"/>
              </w:rPr>
              <w:t xml:space="preserve"> (oral)</w:t>
            </w:r>
          </w:p>
          <w:p w14:paraId="413DCF19" w14:textId="77777777" w:rsidR="0004091A" w:rsidRPr="00835A22" w:rsidRDefault="0004091A" w:rsidP="00DF00F3">
            <w:pPr>
              <w:spacing w:after="0"/>
              <w:rPr>
                <w:rFonts w:cs="Arial"/>
                <w:szCs w:val="24"/>
              </w:rPr>
            </w:pPr>
          </w:p>
          <w:p w14:paraId="7B3EB85D" w14:textId="77777777" w:rsidR="0004091A" w:rsidRPr="00835A22" w:rsidRDefault="0004091A" w:rsidP="00DF00F3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5526" w:type="dxa"/>
          </w:tcPr>
          <w:p w14:paraId="3033B029" w14:textId="77777777" w:rsidR="0004091A" w:rsidRPr="00FE3650" w:rsidRDefault="00F46CF7" w:rsidP="00DF00F3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</w:t>
            </w:r>
            <w:r w:rsidR="0004091A" w:rsidRPr="00FE3650">
              <w:rPr>
                <w:rFonts w:cs="Arial"/>
                <w:szCs w:val="24"/>
              </w:rPr>
              <w:t xml:space="preserve"> person with -</w:t>
            </w:r>
          </w:p>
          <w:p w14:paraId="49F9EFC8" w14:textId="2254EFE0" w:rsidR="0004091A" w:rsidRPr="00FE3650" w:rsidRDefault="00F56FBC" w:rsidP="004E287A">
            <w:pPr>
              <w:numPr>
                <w:ilvl w:val="0"/>
                <w:numId w:val="15"/>
              </w:numPr>
              <w:spacing w:after="12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 xml:space="preserve">acute infection where tinidazole is first line treatment </w:t>
            </w:r>
            <w:r w:rsidRPr="00FE3650">
              <w:rPr>
                <w:rFonts w:cs="Arial"/>
              </w:rPr>
              <w:t xml:space="preserve">recommended by </w:t>
            </w:r>
            <w:r w:rsidR="00E87535" w:rsidRPr="00FE3650">
              <w:rPr>
                <w:rFonts w:cs="Arial"/>
              </w:rPr>
              <w:t>t</w:t>
            </w:r>
            <w:r w:rsidR="0045160A" w:rsidRPr="00FE3650">
              <w:rPr>
                <w:rFonts w:cs="Arial"/>
              </w:rPr>
              <w:t>he T</w:t>
            </w:r>
            <w:r w:rsidRPr="00FE3650">
              <w:rPr>
                <w:rFonts w:cs="Arial"/>
              </w:rPr>
              <w:t xml:space="preserve">herapeutic </w:t>
            </w:r>
            <w:r w:rsidR="0045160A" w:rsidRPr="00FE3650">
              <w:rPr>
                <w:rFonts w:cs="Arial"/>
              </w:rPr>
              <w:t>G</w:t>
            </w:r>
            <w:r w:rsidRPr="00FE3650">
              <w:rPr>
                <w:rFonts w:cs="Arial"/>
              </w:rPr>
              <w:t>uidelines or local endorsed guidelines</w:t>
            </w:r>
            <w:r w:rsidR="003F2563" w:rsidRPr="00FE3650">
              <w:rPr>
                <w:rFonts w:cs="Arial"/>
              </w:rPr>
              <w:t>*</w:t>
            </w:r>
          </w:p>
        </w:tc>
      </w:tr>
      <w:tr w:rsidR="0004091A" w:rsidRPr="00835A22" w14:paraId="0A029AC5" w14:textId="77777777" w:rsidTr="00FE3650">
        <w:trPr>
          <w:trHeight w:val="448"/>
          <w:tblHeader/>
        </w:trPr>
        <w:tc>
          <w:tcPr>
            <w:tcW w:w="567" w:type="dxa"/>
          </w:tcPr>
          <w:p w14:paraId="426F94F4" w14:textId="77777777" w:rsidR="0004091A" w:rsidRPr="00E443D2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4DB2281C" w14:textId="4422BBF8" w:rsidR="0004091A" w:rsidRPr="00835A22" w:rsidRDefault="0004091A" w:rsidP="007053DE">
            <w:pPr>
              <w:spacing w:after="0"/>
              <w:rPr>
                <w:rFonts w:cs="Arial"/>
                <w:szCs w:val="24"/>
              </w:rPr>
            </w:pPr>
            <w:r w:rsidRPr="00835A22">
              <w:rPr>
                <w:rFonts w:cs="Arial"/>
                <w:szCs w:val="24"/>
              </w:rPr>
              <w:t>Triamcinolone</w:t>
            </w:r>
            <w:r>
              <w:rPr>
                <w:rFonts w:cs="Arial"/>
                <w:szCs w:val="24"/>
              </w:rPr>
              <w:t xml:space="preserve"> / Neomycin / N</w:t>
            </w:r>
            <w:r w:rsidRPr="00835A22">
              <w:rPr>
                <w:rFonts w:cs="Arial"/>
                <w:szCs w:val="24"/>
              </w:rPr>
              <w:t>ystatin</w:t>
            </w:r>
            <w:r>
              <w:rPr>
                <w:rFonts w:cs="Arial"/>
                <w:szCs w:val="24"/>
              </w:rPr>
              <w:t xml:space="preserve"> / </w:t>
            </w:r>
            <w:r w:rsidRPr="00835A22">
              <w:rPr>
                <w:rFonts w:cs="Arial"/>
                <w:szCs w:val="24"/>
              </w:rPr>
              <w:t>Gramicidin</w:t>
            </w:r>
            <w:r>
              <w:rPr>
                <w:rFonts w:cs="Arial"/>
                <w:szCs w:val="24"/>
              </w:rPr>
              <w:t xml:space="preserve"> </w:t>
            </w:r>
            <w:r w:rsidR="00AE2F07">
              <w:rPr>
                <w:rFonts w:cs="Arial"/>
                <w:szCs w:val="24"/>
              </w:rPr>
              <w:t xml:space="preserve">      </w:t>
            </w:r>
            <w:r>
              <w:rPr>
                <w:rFonts w:cs="Arial"/>
                <w:szCs w:val="24"/>
              </w:rPr>
              <w:t xml:space="preserve">(ear </w:t>
            </w:r>
            <w:r w:rsidR="007053DE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>rops)</w:t>
            </w:r>
          </w:p>
        </w:tc>
        <w:tc>
          <w:tcPr>
            <w:tcW w:w="5526" w:type="dxa"/>
          </w:tcPr>
          <w:p w14:paraId="46B9A159" w14:textId="77777777" w:rsidR="0004091A" w:rsidRPr="00FE3650" w:rsidRDefault="00F46CF7" w:rsidP="00DF00F3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</w:t>
            </w:r>
            <w:r w:rsidR="0004091A" w:rsidRPr="00FE3650">
              <w:rPr>
                <w:rFonts w:cs="Arial"/>
                <w:szCs w:val="24"/>
              </w:rPr>
              <w:t xml:space="preserve"> person with</w:t>
            </w:r>
            <w:r w:rsidR="00A06592" w:rsidRPr="00FE3650">
              <w:rPr>
                <w:rFonts w:cs="Arial"/>
                <w:szCs w:val="24"/>
              </w:rPr>
              <w:t xml:space="preserve"> -</w:t>
            </w:r>
          </w:p>
          <w:p w14:paraId="5A6FB1BE" w14:textId="77777777" w:rsidR="0004091A" w:rsidRPr="00FE3650" w:rsidRDefault="00F46CF7" w:rsidP="00F46CF7">
            <w:pPr>
              <w:numPr>
                <w:ilvl w:val="0"/>
                <w:numId w:val="15"/>
              </w:num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f</w:t>
            </w:r>
            <w:r w:rsidR="0004091A" w:rsidRPr="00FE3650">
              <w:rPr>
                <w:rFonts w:cs="Arial"/>
                <w:szCs w:val="24"/>
              </w:rPr>
              <w:t>ungal ear infection</w:t>
            </w:r>
          </w:p>
        </w:tc>
      </w:tr>
      <w:tr w:rsidR="0004091A" w:rsidRPr="00835A22" w14:paraId="40462A53" w14:textId="77777777" w:rsidTr="00FE3650">
        <w:trPr>
          <w:trHeight w:val="448"/>
          <w:tblHeader/>
        </w:trPr>
        <w:tc>
          <w:tcPr>
            <w:tcW w:w="567" w:type="dxa"/>
          </w:tcPr>
          <w:p w14:paraId="20F83BC1" w14:textId="77777777" w:rsidR="0004091A" w:rsidRPr="00E443D2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6E1919D3" w14:textId="77777777" w:rsidR="0004091A" w:rsidRPr="00FE3650" w:rsidRDefault="0004091A" w:rsidP="00DF00F3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Trimethoprim</w:t>
            </w:r>
            <w:r w:rsidR="00320160" w:rsidRPr="00FE3650">
              <w:rPr>
                <w:rFonts w:cs="Arial"/>
                <w:szCs w:val="24"/>
              </w:rPr>
              <w:t xml:space="preserve"> (oral)</w:t>
            </w:r>
          </w:p>
          <w:p w14:paraId="5400B521" w14:textId="77777777" w:rsidR="0004091A" w:rsidRPr="00FE3650" w:rsidRDefault="0004091A" w:rsidP="00DF00F3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5526" w:type="dxa"/>
          </w:tcPr>
          <w:p w14:paraId="3A318808" w14:textId="77777777" w:rsidR="0004091A" w:rsidRPr="00FE3650" w:rsidRDefault="00F46CF7" w:rsidP="00DF00F3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</w:t>
            </w:r>
            <w:r w:rsidR="0004091A" w:rsidRPr="00FE3650">
              <w:rPr>
                <w:rFonts w:cs="Arial"/>
                <w:szCs w:val="24"/>
              </w:rPr>
              <w:t xml:space="preserve"> person with –</w:t>
            </w:r>
          </w:p>
          <w:p w14:paraId="193C7AF8" w14:textId="77777777" w:rsidR="0004091A" w:rsidRPr="00FE3650" w:rsidRDefault="00F46CF7" w:rsidP="004E287A">
            <w:pPr>
              <w:numPr>
                <w:ilvl w:val="0"/>
                <w:numId w:val="15"/>
              </w:numPr>
              <w:spacing w:after="12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u</w:t>
            </w:r>
            <w:r w:rsidR="0004091A" w:rsidRPr="00FE3650">
              <w:rPr>
                <w:rFonts w:cs="Arial"/>
                <w:szCs w:val="24"/>
              </w:rPr>
              <w:t xml:space="preserve">rinary </w:t>
            </w:r>
            <w:r w:rsidR="00A06592" w:rsidRPr="00FE3650">
              <w:rPr>
                <w:rFonts w:cs="Arial"/>
                <w:szCs w:val="24"/>
              </w:rPr>
              <w:t>t</w:t>
            </w:r>
            <w:r w:rsidR="0004091A" w:rsidRPr="00FE3650">
              <w:rPr>
                <w:rFonts w:cs="Arial"/>
                <w:szCs w:val="24"/>
              </w:rPr>
              <w:t xml:space="preserve">ract </w:t>
            </w:r>
            <w:r w:rsidR="00A06592" w:rsidRPr="00FE3650">
              <w:rPr>
                <w:rFonts w:cs="Arial"/>
                <w:szCs w:val="24"/>
              </w:rPr>
              <w:t>i</w:t>
            </w:r>
            <w:r w:rsidR="0004091A" w:rsidRPr="00FE3650">
              <w:rPr>
                <w:rFonts w:cs="Arial"/>
                <w:szCs w:val="24"/>
              </w:rPr>
              <w:t>nfection</w:t>
            </w:r>
          </w:p>
        </w:tc>
      </w:tr>
      <w:tr w:rsidR="009B5683" w:rsidRPr="00835A22" w14:paraId="6081C2B1" w14:textId="77777777" w:rsidTr="00FE3650">
        <w:trPr>
          <w:trHeight w:val="448"/>
          <w:tblHeader/>
        </w:trPr>
        <w:tc>
          <w:tcPr>
            <w:tcW w:w="567" w:type="dxa"/>
          </w:tcPr>
          <w:p w14:paraId="5ED28EC3" w14:textId="77777777" w:rsidR="009B5683" w:rsidRDefault="009B5683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4EBBBC29" w14:textId="77777777" w:rsidR="009B5683" w:rsidRPr="00FE3650" w:rsidRDefault="009B5683" w:rsidP="00DF00F3">
            <w:pPr>
              <w:spacing w:after="0"/>
              <w:rPr>
                <w:rFonts w:cs="Arial"/>
                <w:szCs w:val="24"/>
                <w:shd w:val="clear" w:color="auto" w:fill="FFFFFF"/>
              </w:rPr>
            </w:pPr>
            <w:r w:rsidRPr="00FE3650">
              <w:rPr>
                <w:rFonts w:cs="Arial"/>
                <w:szCs w:val="24"/>
              </w:rPr>
              <w:t xml:space="preserve">Trimethoprim/ </w:t>
            </w:r>
            <w:r w:rsidRPr="00FE3650">
              <w:rPr>
                <w:rFonts w:cs="Arial"/>
                <w:szCs w:val="24"/>
                <w:shd w:val="clear" w:color="auto" w:fill="FFFFFF"/>
              </w:rPr>
              <w:t>Sulfamethoxazole</w:t>
            </w:r>
          </w:p>
          <w:p w14:paraId="132E4B43" w14:textId="77777777" w:rsidR="009B5683" w:rsidRPr="00FE3650" w:rsidRDefault="009B5683" w:rsidP="00DF00F3">
            <w:pPr>
              <w:spacing w:after="0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  <w:shd w:val="clear" w:color="auto" w:fill="FFFFFF"/>
              </w:rPr>
              <w:t>Co-trimoxazole (oral)</w:t>
            </w:r>
          </w:p>
        </w:tc>
        <w:tc>
          <w:tcPr>
            <w:tcW w:w="5526" w:type="dxa"/>
          </w:tcPr>
          <w:p w14:paraId="7209FF10" w14:textId="77777777" w:rsidR="009B5683" w:rsidRPr="00FE3650" w:rsidRDefault="009B5683" w:rsidP="009B5683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 person with –</w:t>
            </w:r>
          </w:p>
          <w:p w14:paraId="048AEBB9" w14:textId="0391E6A6" w:rsidR="009B5683" w:rsidRPr="00FE3650" w:rsidRDefault="009B5683" w:rsidP="004E287A">
            <w:pPr>
              <w:numPr>
                <w:ilvl w:val="0"/>
                <w:numId w:val="15"/>
              </w:numPr>
              <w:spacing w:after="12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acute infection where trimethoprim/s</w:t>
            </w:r>
            <w:r w:rsidRPr="00FE3650">
              <w:rPr>
                <w:rFonts w:cs="Arial"/>
                <w:szCs w:val="24"/>
                <w:shd w:val="clear" w:color="auto" w:fill="FFFFFF"/>
              </w:rPr>
              <w:t>ulfamethoxazole</w:t>
            </w:r>
            <w:r w:rsidRPr="00FE3650">
              <w:rPr>
                <w:rFonts w:cs="Arial"/>
                <w:szCs w:val="24"/>
              </w:rPr>
              <w:t xml:space="preserve"> is first line treatment </w:t>
            </w:r>
            <w:r w:rsidRPr="00FE3650">
              <w:rPr>
                <w:rFonts w:cs="Arial"/>
              </w:rPr>
              <w:t xml:space="preserve">recommended by </w:t>
            </w:r>
            <w:r w:rsidR="0045160A" w:rsidRPr="00FE3650">
              <w:rPr>
                <w:rFonts w:cs="Arial"/>
              </w:rPr>
              <w:t>the T</w:t>
            </w:r>
            <w:r w:rsidRPr="00FE3650">
              <w:rPr>
                <w:rFonts w:cs="Arial"/>
              </w:rPr>
              <w:t xml:space="preserve">herapeutic </w:t>
            </w:r>
            <w:r w:rsidR="0045160A" w:rsidRPr="00FE3650">
              <w:rPr>
                <w:rFonts w:cs="Arial"/>
              </w:rPr>
              <w:t>G</w:t>
            </w:r>
            <w:r w:rsidRPr="00FE3650">
              <w:rPr>
                <w:rFonts w:cs="Arial"/>
              </w:rPr>
              <w:t>uidelines or local endorsed guidelines</w:t>
            </w:r>
            <w:r w:rsidR="003F2563" w:rsidRPr="00FE3650">
              <w:rPr>
                <w:rFonts w:cs="Arial"/>
              </w:rPr>
              <w:t>*</w:t>
            </w:r>
          </w:p>
        </w:tc>
      </w:tr>
      <w:tr w:rsidR="0004091A" w:rsidRPr="00835A22" w14:paraId="65631722" w14:textId="77777777" w:rsidTr="00FE3650">
        <w:trPr>
          <w:trHeight w:val="448"/>
          <w:tblHeader/>
        </w:trPr>
        <w:tc>
          <w:tcPr>
            <w:tcW w:w="567" w:type="dxa"/>
          </w:tcPr>
          <w:p w14:paraId="6D16D9C3" w14:textId="77777777" w:rsidR="0004091A" w:rsidRPr="00E443D2" w:rsidRDefault="0004091A" w:rsidP="00F84AB8">
            <w:pPr>
              <w:pStyle w:val="ListParagraph"/>
              <w:numPr>
                <w:ilvl w:val="0"/>
                <w:numId w:val="29"/>
              </w:numPr>
              <w:spacing w:after="0"/>
              <w:ind w:right="-108"/>
              <w:jc w:val="center"/>
            </w:pPr>
          </w:p>
        </w:tc>
        <w:tc>
          <w:tcPr>
            <w:tcW w:w="3261" w:type="dxa"/>
          </w:tcPr>
          <w:p w14:paraId="20AD0966" w14:textId="77777777" w:rsidR="0004091A" w:rsidRPr="003E061A" w:rsidRDefault="0004091A" w:rsidP="005824FC">
            <w:pPr>
              <w:spacing w:after="0"/>
              <w:rPr>
                <w:rFonts w:cs="Arial"/>
                <w:szCs w:val="24"/>
              </w:rPr>
            </w:pPr>
            <w:r w:rsidRPr="003E061A">
              <w:rPr>
                <w:rFonts w:cs="Arial"/>
                <w:szCs w:val="24"/>
              </w:rPr>
              <w:t xml:space="preserve">Valaciclovir </w:t>
            </w:r>
            <w:r w:rsidR="00B8285F">
              <w:rPr>
                <w:rFonts w:cs="Arial"/>
                <w:szCs w:val="24"/>
              </w:rPr>
              <w:t>(</w:t>
            </w:r>
            <w:r w:rsidRPr="003E061A">
              <w:rPr>
                <w:rFonts w:cs="Arial"/>
                <w:szCs w:val="24"/>
              </w:rPr>
              <w:t>oral)</w:t>
            </w:r>
          </w:p>
        </w:tc>
        <w:tc>
          <w:tcPr>
            <w:tcW w:w="5526" w:type="dxa"/>
          </w:tcPr>
          <w:p w14:paraId="294E55C3" w14:textId="77777777" w:rsidR="0004091A" w:rsidRPr="00FE3650" w:rsidRDefault="00F46CF7" w:rsidP="00DF00F3">
            <w:pPr>
              <w:spacing w:after="0"/>
              <w:ind w:left="317" w:hanging="317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>a</w:t>
            </w:r>
            <w:r w:rsidR="0004091A" w:rsidRPr="00FE3650">
              <w:rPr>
                <w:rFonts w:cs="Arial"/>
                <w:szCs w:val="24"/>
              </w:rPr>
              <w:t xml:space="preserve"> person with –</w:t>
            </w:r>
          </w:p>
          <w:p w14:paraId="3D3CED29" w14:textId="0F4A21B5" w:rsidR="0004091A" w:rsidRPr="00FE3650" w:rsidRDefault="005824FC" w:rsidP="004E287A">
            <w:pPr>
              <w:numPr>
                <w:ilvl w:val="0"/>
                <w:numId w:val="15"/>
              </w:numPr>
              <w:spacing w:after="120"/>
              <w:ind w:left="318" w:hanging="318"/>
              <w:rPr>
                <w:rFonts w:cs="Arial"/>
                <w:szCs w:val="24"/>
              </w:rPr>
            </w:pPr>
            <w:r w:rsidRPr="00FE3650">
              <w:rPr>
                <w:rFonts w:cs="Arial"/>
                <w:szCs w:val="24"/>
              </w:rPr>
              <w:t xml:space="preserve">acute infection where valaciclovir is first line treatment </w:t>
            </w:r>
            <w:r w:rsidRPr="00FE3650">
              <w:rPr>
                <w:rFonts w:cs="Arial"/>
              </w:rPr>
              <w:t>recommended by</w:t>
            </w:r>
            <w:r w:rsidR="0045160A" w:rsidRPr="00FE3650">
              <w:rPr>
                <w:rFonts w:cs="Arial"/>
              </w:rPr>
              <w:t xml:space="preserve"> the Therapeutic G</w:t>
            </w:r>
            <w:r w:rsidRPr="00FE3650">
              <w:rPr>
                <w:rFonts w:cs="Arial"/>
              </w:rPr>
              <w:t>uidelines or local endorsed guidelines</w:t>
            </w:r>
            <w:r w:rsidR="003F2563" w:rsidRPr="00FE3650">
              <w:rPr>
                <w:rFonts w:cs="Arial"/>
              </w:rPr>
              <w:t>*</w:t>
            </w:r>
          </w:p>
        </w:tc>
      </w:tr>
    </w:tbl>
    <w:p w14:paraId="257B5A01" w14:textId="77777777" w:rsidR="006C2CC9" w:rsidRDefault="006C2CC9" w:rsidP="006C2CC9">
      <w:pPr>
        <w:spacing w:before="120" w:after="120"/>
        <w:rPr>
          <w:color w:val="FF0000"/>
        </w:rPr>
      </w:pPr>
    </w:p>
    <w:p w14:paraId="0838AC5D" w14:textId="77777777" w:rsidR="006C2CC9" w:rsidRPr="00B27095" w:rsidRDefault="006C2CC9" w:rsidP="006C2CC9">
      <w:pPr>
        <w:spacing w:before="120" w:after="120"/>
        <w:rPr>
          <w:b/>
        </w:rPr>
      </w:pPr>
      <w:r w:rsidRPr="00B27095">
        <w:rPr>
          <w:b/>
        </w:rPr>
        <w:t>Definitions:</w:t>
      </w:r>
    </w:p>
    <w:p w14:paraId="013910A7" w14:textId="77777777" w:rsidR="00D70345" w:rsidRPr="00B27095" w:rsidRDefault="00D70345" w:rsidP="006C2CC9">
      <w:pPr>
        <w:spacing w:before="120" w:after="120"/>
      </w:pPr>
      <w:r w:rsidRPr="00B27095">
        <w:t>Local endorsed guidelines</w:t>
      </w:r>
      <w:r w:rsidR="006C2CC9" w:rsidRPr="00B27095">
        <w:t xml:space="preserve"> – include </w:t>
      </w:r>
      <w:r w:rsidRPr="00B27095">
        <w:t>guidelines endorsed by:</w:t>
      </w:r>
    </w:p>
    <w:p w14:paraId="0540983C" w14:textId="418FD44E" w:rsidR="00D70345" w:rsidRPr="00B27095" w:rsidRDefault="00D70345" w:rsidP="00AE2F07">
      <w:pPr>
        <w:pStyle w:val="ListParagraph"/>
        <w:numPr>
          <w:ilvl w:val="0"/>
          <w:numId w:val="39"/>
        </w:numPr>
        <w:spacing w:after="0"/>
        <w:ind w:left="470" w:hanging="357"/>
        <w:contextualSpacing w:val="0"/>
        <w:rPr>
          <w:lang w:eastAsia="en-AU"/>
        </w:rPr>
      </w:pPr>
      <w:r w:rsidRPr="00B27095">
        <w:rPr>
          <w:lang w:eastAsia="en-AU"/>
        </w:rPr>
        <w:t>West</w:t>
      </w:r>
      <w:r w:rsidR="00AE2F07">
        <w:rPr>
          <w:lang w:eastAsia="en-AU"/>
        </w:rPr>
        <w:t>ern</w:t>
      </w:r>
      <w:r w:rsidRPr="00B27095">
        <w:rPr>
          <w:lang w:eastAsia="en-AU"/>
        </w:rPr>
        <w:t xml:space="preserve"> Australian Country Health Service (WACHS) for a </w:t>
      </w:r>
      <w:r w:rsidR="00FC5BA9">
        <w:rPr>
          <w:lang w:eastAsia="en-AU"/>
        </w:rPr>
        <w:t>service</w:t>
      </w:r>
      <w:r w:rsidR="00FC5BA9" w:rsidRPr="00B27095">
        <w:rPr>
          <w:lang w:eastAsia="en-AU"/>
        </w:rPr>
        <w:t xml:space="preserve"> </w:t>
      </w:r>
      <w:r w:rsidRPr="00B27095">
        <w:rPr>
          <w:lang w:eastAsia="en-AU"/>
        </w:rPr>
        <w:t>managed by WACHS</w:t>
      </w:r>
      <w:r w:rsidR="006C2CC9" w:rsidRPr="00B27095">
        <w:rPr>
          <w:lang w:eastAsia="en-AU"/>
        </w:rPr>
        <w:t>;</w:t>
      </w:r>
    </w:p>
    <w:p w14:paraId="1A1CE6CE" w14:textId="5427BD0F" w:rsidR="00D70345" w:rsidRPr="00B27095" w:rsidRDefault="00D70345" w:rsidP="6CD752C5">
      <w:pPr>
        <w:pStyle w:val="ListParagraph"/>
        <w:numPr>
          <w:ilvl w:val="0"/>
          <w:numId w:val="39"/>
        </w:numPr>
        <w:spacing w:after="120"/>
        <w:ind w:left="470" w:hanging="357"/>
        <w:rPr>
          <w:lang w:eastAsia="en-AU"/>
        </w:rPr>
      </w:pPr>
      <w:r w:rsidRPr="6CD752C5">
        <w:rPr>
          <w:lang w:eastAsia="en-AU"/>
        </w:rPr>
        <w:t xml:space="preserve">Clinical Governance Committee of an Aboriginal Health Service (AHS) for a </w:t>
      </w:r>
      <w:r w:rsidR="77CCE1EA" w:rsidRPr="6CD752C5">
        <w:rPr>
          <w:lang w:eastAsia="en-AU"/>
        </w:rPr>
        <w:t>service</w:t>
      </w:r>
      <w:r w:rsidRPr="6CD752C5">
        <w:rPr>
          <w:lang w:eastAsia="en-AU"/>
        </w:rPr>
        <w:t xml:space="preserve"> managed by the AHS</w:t>
      </w:r>
      <w:r w:rsidR="006C2CC9" w:rsidRPr="6CD752C5">
        <w:rPr>
          <w:lang w:eastAsia="en-AU"/>
        </w:rPr>
        <w:t>;</w:t>
      </w:r>
    </w:p>
    <w:p w14:paraId="61CF23DD" w14:textId="6ABB9786" w:rsidR="00D70345" w:rsidRPr="00B27095" w:rsidRDefault="00D70345" w:rsidP="1A2E0C4C">
      <w:pPr>
        <w:pStyle w:val="ListParagraph"/>
        <w:numPr>
          <w:ilvl w:val="0"/>
          <w:numId w:val="39"/>
        </w:numPr>
        <w:spacing w:after="120"/>
        <w:ind w:left="470" w:hanging="357"/>
      </w:pPr>
      <w:r w:rsidRPr="00B27095">
        <w:rPr>
          <w:lang w:eastAsia="en-AU"/>
        </w:rPr>
        <w:t xml:space="preserve">Silver Chain for a </w:t>
      </w:r>
      <w:r w:rsidR="00350B20">
        <w:rPr>
          <w:lang w:eastAsia="en-AU"/>
        </w:rPr>
        <w:t>service</w:t>
      </w:r>
      <w:r w:rsidRPr="00B27095">
        <w:rPr>
          <w:lang w:eastAsia="en-AU"/>
        </w:rPr>
        <w:t xml:space="preserve"> managed by the Silver Chain</w:t>
      </w:r>
      <w:r w:rsidR="006C2CC9" w:rsidRPr="00B27095">
        <w:rPr>
          <w:lang w:eastAsia="en-AU"/>
        </w:rPr>
        <w:t>;</w:t>
      </w:r>
      <w:r w:rsidRPr="00B27095">
        <w:rPr>
          <w:lang w:eastAsia="en-AU"/>
        </w:rPr>
        <w:t xml:space="preserve"> or </w:t>
      </w:r>
    </w:p>
    <w:p w14:paraId="629FCA9A" w14:textId="1A06F9FA" w:rsidR="00D70345" w:rsidRPr="00B27095" w:rsidRDefault="00D70345" w:rsidP="006C2CC9">
      <w:pPr>
        <w:pStyle w:val="ListParagraph"/>
        <w:numPr>
          <w:ilvl w:val="0"/>
          <w:numId w:val="39"/>
        </w:numPr>
        <w:spacing w:after="120"/>
        <w:ind w:left="470" w:hanging="357"/>
        <w:contextualSpacing w:val="0"/>
      </w:pPr>
      <w:r w:rsidRPr="00B27095">
        <w:rPr>
          <w:shd w:val="clear" w:color="auto" w:fill="FFFFFF"/>
        </w:rPr>
        <w:t>Fiona Stanley Fremantle Hospitals Group</w:t>
      </w:r>
      <w:r w:rsidR="006C2CC9" w:rsidRPr="00B27095">
        <w:rPr>
          <w:shd w:val="clear" w:color="auto" w:fill="FFFFFF"/>
        </w:rPr>
        <w:t>,</w:t>
      </w:r>
      <w:r w:rsidRPr="00B27095">
        <w:rPr>
          <w:shd w:val="clear" w:color="auto" w:fill="FFFFFF"/>
        </w:rPr>
        <w:t xml:space="preserve"> for the Rottnest Island Nursing Post.</w:t>
      </w:r>
    </w:p>
    <w:p w14:paraId="272C68E3" w14:textId="77777777" w:rsidR="0004091A" w:rsidRPr="00B27095" w:rsidRDefault="0004091A" w:rsidP="006C2CC9">
      <w:pPr>
        <w:spacing w:after="120"/>
        <w:rPr>
          <w:b/>
          <w:lang w:val="en-US"/>
        </w:rPr>
      </w:pPr>
    </w:p>
    <w:p w14:paraId="6DC0985D" w14:textId="77777777" w:rsidR="00773CE2" w:rsidRPr="00B27095" w:rsidRDefault="006C2CC9" w:rsidP="006C2CC9">
      <w:pPr>
        <w:spacing w:after="120"/>
        <w:rPr>
          <w:b/>
          <w:lang w:val="en-US"/>
        </w:rPr>
      </w:pPr>
      <w:r w:rsidRPr="00B27095">
        <w:rPr>
          <w:b/>
          <w:lang w:val="en-US"/>
        </w:rPr>
        <w:t>Abbreviations:</w:t>
      </w:r>
    </w:p>
    <w:p w14:paraId="37E7C674" w14:textId="77777777" w:rsidR="00DF5F73" w:rsidRPr="00B27095" w:rsidRDefault="00DF5F73" w:rsidP="006C2CC9">
      <w:pPr>
        <w:spacing w:after="120"/>
        <w:rPr>
          <w:lang w:val="en-US"/>
        </w:rPr>
      </w:pPr>
      <w:r w:rsidRPr="00B27095">
        <w:rPr>
          <w:lang w:val="en-US"/>
        </w:rPr>
        <w:t>IM</w:t>
      </w:r>
      <w:r w:rsidR="006C2CC9" w:rsidRPr="00B27095">
        <w:rPr>
          <w:lang w:val="en-US"/>
        </w:rPr>
        <w:t xml:space="preserve"> - </w:t>
      </w:r>
      <w:r w:rsidR="00113DD8" w:rsidRPr="00B27095">
        <w:rPr>
          <w:lang w:val="en-US"/>
        </w:rPr>
        <w:t>Intramuscular injection</w:t>
      </w:r>
    </w:p>
    <w:p w14:paraId="51B52569" w14:textId="77777777" w:rsidR="00113DD8" w:rsidRPr="00B27095" w:rsidRDefault="00DF5F73" w:rsidP="006C2CC9">
      <w:pPr>
        <w:spacing w:after="120"/>
        <w:rPr>
          <w:lang w:val="en-US"/>
        </w:rPr>
      </w:pPr>
      <w:r w:rsidRPr="00B27095">
        <w:rPr>
          <w:lang w:val="en-US"/>
        </w:rPr>
        <w:t>IV</w:t>
      </w:r>
      <w:r w:rsidR="006C2CC9" w:rsidRPr="00B27095">
        <w:rPr>
          <w:lang w:val="en-US"/>
        </w:rPr>
        <w:t xml:space="preserve"> - </w:t>
      </w:r>
      <w:r w:rsidR="00113DD8" w:rsidRPr="00B27095">
        <w:rPr>
          <w:lang w:val="en-US"/>
        </w:rPr>
        <w:t>Intravenous injection</w:t>
      </w:r>
      <w:r w:rsidR="006C2CC9" w:rsidRPr="00B27095">
        <w:rPr>
          <w:lang w:val="en-US"/>
        </w:rPr>
        <w:t xml:space="preserve"> </w:t>
      </w:r>
    </w:p>
    <w:p w14:paraId="2D68FBBF" w14:textId="07AD26FB" w:rsidR="006C39FB" w:rsidRPr="00B27095" w:rsidDel="002255F9" w:rsidRDefault="590EA000" w:rsidP="006C2CC9">
      <w:pPr>
        <w:spacing w:after="120"/>
        <w:rPr>
          <w:lang w:val="en-US"/>
        </w:rPr>
      </w:pPr>
      <w:r w:rsidRPr="783EAC31">
        <w:rPr>
          <w:lang w:val="en-US"/>
        </w:rPr>
        <w:t xml:space="preserve">Subcut </w:t>
      </w:r>
      <w:r w:rsidR="1E39DE47" w:rsidRPr="1A2E0C4C">
        <w:rPr>
          <w:lang w:val="en-US"/>
        </w:rPr>
        <w:t xml:space="preserve">- </w:t>
      </w:r>
      <w:r w:rsidR="006C2CC9" w:rsidRPr="00B27095" w:rsidDel="002255F9">
        <w:rPr>
          <w:lang w:val="en-US"/>
        </w:rPr>
        <w:t>S</w:t>
      </w:r>
      <w:r w:rsidR="006C39FB" w:rsidRPr="00B27095" w:rsidDel="002255F9">
        <w:rPr>
          <w:lang w:val="en-US"/>
        </w:rPr>
        <w:t>ubcutaneous injection</w:t>
      </w:r>
      <w:r w:rsidR="006C2CC9" w:rsidRPr="00B27095" w:rsidDel="002255F9">
        <w:rPr>
          <w:lang w:val="en-US"/>
        </w:rPr>
        <w:t xml:space="preserve"> </w:t>
      </w:r>
    </w:p>
    <w:p w14:paraId="2F8E969E" w14:textId="77777777" w:rsidR="00D06BDB" w:rsidRDefault="00D06BDB">
      <w:pPr>
        <w:rPr>
          <w:lang w:val="en-US"/>
        </w:rPr>
      </w:pPr>
    </w:p>
    <w:sectPr w:rsidR="00D06BDB" w:rsidSect="00155893">
      <w:footerReference w:type="default" r:id="rId14"/>
      <w:headerReference w:type="first" r:id="rId15"/>
      <w:footerReference w:type="first" r:id="rId16"/>
      <w:pgSz w:w="11906" w:h="16838"/>
      <w:pgMar w:top="1134" w:right="851" w:bottom="1134" w:left="144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C6F67" w14:textId="77777777" w:rsidR="009C5834" w:rsidRDefault="009C5834" w:rsidP="0043154B">
      <w:pPr>
        <w:spacing w:after="0"/>
      </w:pPr>
      <w:r>
        <w:separator/>
      </w:r>
    </w:p>
  </w:endnote>
  <w:endnote w:type="continuationSeparator" w:id="0">
    <w:p w14:paraId="4B11D180" w14:textId="77777777" w:rsidR="009C5834" w:rsidRDefault="009C5834" w:rsidP="0043154B">
      <w:pPr>
        <w:spacing w:after="0"/>
      </w:pPr>
      <w:r>
        <w:continuationSeparator/>
      </w:r>
    </w:p>
  </w:endnote>
  <w:endnote w:type="continuationNotice" w:id="1">
    <w:p w14:paraId="3CAFEDDE" w14:textId="77777777" w:rsidR="009C5834" w:rsidRDefault="009C583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33915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FE23545" w14:textId="77777777" w:rsidR="00557D0C" w:rsidRDefault="00557D0C" w:rsidP="009A212A">
            <w:pPr>
              <w:pStyle w:val="Footer"/>
              <w:tabs>
                <w:tab w:val="left" w:pos="7455"/>
              </w:tabs>
              <w:jc w:val="center"/>
            </w:pPr>
          </w:p>
          <w:p w14:paraId="2422A42F" w14:textId="6271E006" w:rsidR="00557D0C" w:rsidRDefault="00557D0C" w:rsidP="009A212A">
            <w:pPr>
              <w:pStyle w:val="Footer"/>
              <w:tabs>
                <w:tab w:val="left" w:pos="7455"/>
              </w:tabs>
              <w:jc w:val="center"/>
            </w:pPr>
            <w:r w:rsidRPr="00B65700">
              <w:rPr>
                <w:b/>
              </w:rPr>
              <w:t>SASA 003/</w:t>
            </w:r>
            <w:r w:rsidR="00100FB1">
              <w:rPr>
                <w:b/>
              </w:rPr>
              <w:t>03-2024</w:t>
            </w:r>
            <w:r w:rsidRPr="00B65700">
              <w:rPr>
                <w:b/>
              </w:rPr>
              <w:ptab w:relativeTo="margin" w:alignment="center" w:leader="none"/>
            </w:r>
            <w:r w:rsidRPr="00B65700">
              <w:t>Effective</w:t>
            </w:r>
            <w:r w:rsidRPr="00B65700">
              <w:rPr>
                <w:b/>
              </w:rPr>
              <w:t xml:space="preserve"> </w:t>
            </w:r>
            <w:r w:rsidRPr="00B65700">
              <w:t xml:space="preserve">from: </w:t>
            </w:r>
            <w:r w:rsidR="00DB2CF8">
              <w:rPr>
                <w:b/>
              </w:rPr>
              <w:t>26</w:t>
            </w:r>
            <w:r w:rsidR="00100FB1">
              <w:rPr>
                <w:b/>
              </w:rPr>
              <w:t xml:space="preserve"> March 2024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separate"/>
            </w:r>
            <w:r w:rsidR="00455015">
              <w:rPr>
                <w:b/>
                <w:bCs/>
                <w:noProof/>
              </w:rPr>
              <w:t>7</w: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separate"/>
            </w:r>
            <w:r w:rsidR="00455015">
              <w:rPr>
                <w:b/>
                <w:bCs/>
                <w:noProof/>
              </w:rPr>
              <w:t>8</w: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368909"/>
      <w:docPartObj>
        <w:docPartGallery w:val="Page Numbers (Bottom of Page)"/>
        <w:docPartUnique/>
      </w:docPartObj>
    </w:sdtPr>
    <w:sdtContent>
      <w:sdt>
        <w:sdtPr>
          <w:id w:val="859158484"/>
          <w:docPartObj>
            <w:docPartGallery w:val="Page Numbers (Top of Page)"/>
            <w:docPartUnique/>
          </w:docPartObj>
        </w:sdtPr>
        <w:sdtContent>
          <w:p w14:paraId="5374C61B" w14:textId="77777777" w:rsidR="00557D0C" w:rsidRDefault="00557D0C" w:rsidP="00507105">
            <w:pPr>
              <w:pStyle w:val="Footer"/>
              <w:jc w:val="center"/>
            </w:pPr>
          </w:p>
          <w:p w14:paraId="41E0D5BF" w14:textId="00392540" w:rsidR="00557D0C" w:rsidRDefault="00557D0C" w:rsidP="00507105">
            <w:pPr>
              <w:pStyle w:val="Footer"/>
              <w:jc w:val="center"/>
            </w:pPr>
            <w:r>
              <w:rPr>
                <w:b/>
              </w:rPr>
              <w:t xml:space="preserve">SASA </w:t>
            </w:r>
            <w:r w:rsidRPr="0045521C">
              <w:rPr>
                <w:b/>
              </w:rPr>
              <w:t>003/</w:t>
            </w:r>
            <w:r w:rsidR="00DB2CF8">
              <w:rPr>
                <w:b/>
              </w:rPr>
              <w:t>3</w:t>
            </w:r>
            <w:r w:rsidRPr="0045521C">
              <w:rPr>
                <w:b/>
              </w:rPr>
              <w:t>-202</w:t>
            </w:r>
            <w:r w:rsidR="00DB2CF8">
              <w:rPr>
                <w:b/>
              </w:rPr>
              <w:t>4</w:t>
            </w:r>
            <w:r w:rsidRPr="0045521C">
              <w:rPr>
                <w:b/>
              </w:rPr>
              <w:ptab w:relativeTo="margin" w:alignment="center" w:leader="none"/>
            </w:r>
            <w:r w:rsidRPr="0045521C">
              <w:t>Effective</w:t>
            </w:r>
            <w:r w:rsidRPr="0045521C">
              <w:rPr>
                <w:b/>
              </w:rPr>
              <w:t xml:space="preserve"> </w:t>
            </w:r>
            <w:r w:rsidRPr="0045521C">
              <w:t xml:space="preserve">from: </w:t>
            </w:r>
            <w:r w:rsidR="00DB2CF8">
              <w:rPr>
                <w:b/>
              </w:rPr>
              <w:t>26</w:t>
            </w:r>
            <w:r w:rsidR="00FF266E">
              <w:rPr>
                <w:b/>
              </w:rPr>
              <w:t xml:space="preserve"> March 2024</w:t>
            </w:r>
            <w:r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separate"/>
            </w:r>
            <w:r w:rsidR="00455015">
              <w:rPr>
                <w:b/>
                <w:bCs/>
                <w:noProof/>
              </w:rPr>
              <w:t>1</w: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separate"/>
            </w:r>
            <w:r w:rsidR="00455015">
              <w:rPr>
                <w:b/>
                <w:bCs/>
                <w:noProof/>
              </w:rPr>
              <w:t>8</w: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2A3E" w14:textId="77777777" w:rsidR="009C5834" w:rsidRDefault="009C5834" w:rsidP="0043154B">
      <w:pPr>
        <w:spacing w:after="0"/>
      </w:pPr>
      <w:r>
        <w:separator/>
      </w:r>
    </w:p>
  </w:footnote>
  <w:footnote w:type="continuationSeparator" w:id="0">
    <w:p w14:paraId="54DE68B1" w14:textId="77777777" w:rsidR="009C5834" w:rsidRDefault="009C5834" w:rsidP="0043154B">
      <w:pPr>
        <w:spacing w:after="0"/>
      </w:pPr>
      <w:r>
        <w:continuationSeparator/>
      </w:r>
    </w:p>
  </w:footnote>
  <w:footnote w:type="continuationNotice" w:id="1">
    <w:p w14:paraId="3EA8B782" w14:textId="77777777" w:rsidR="009C5834" w:rsidRDefault="009C583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9068" w14:textId="77777777" w:rsidR="00557D0C" w:rsidRDefault="00557D0C">
    <w:pPr>
      <w:pStyle w:val="Header"/>
    </w:pPr>
    <w:r>
      <w:rPr>
        <w:noProof/>
        <w:color w:val="2B579A"/>
        <w:shd w:val="clear" w:color="auto" w:fill="E6E6E6"/>
        <w:lang w:eastAsia="en-AU"/>
      </w:rPr>
      <w:drawing>
        <wp:inline distT="0" distB="0" distL="0" distR="0" wp14:anchorId="5B15D385" wp14:editId="6F60718D">
          <wp:extent cx="3103245" cy="539750"/>
          <wp:effectExtent l="0" t="0" r="1905" b="0"/>
          <wp:docPr id="22" name="Picture 22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overnment of Western Australia, Department of Health - delivering a healthy W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32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966"/>
    <w:multiLevelType w:val="hybridMultilevel"/>
    <w:tmpl w:val="E3F6FE24"/>
    <w:lvl w:ilvl="0" w:tplc="50EAB7F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040272B8"/>
    <w:multiLevelType w:val="hybridMultilevel"/>
    <w:tmpl w:val="98B84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172E"/>
    <w:multiLevelType w:val="hybridMultilevel"/>
    <w:tmpl w:val="C896A90E"/>
    <w:lvl w:ilvl="0" w:tplc="E9B46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D861DC6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72116"/>
    <w:multiLevelType w:val="hybridMultilevel"/>
    <w:tmpl w:val="50183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15216"/>
    <w:multiLevelType w:val="hybridMultilevel"/>
    <w:tmpl w:val="E8AE0B76"/>
    <w:lvl w:ilvl="0" w:tplc="120807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10707"/>
    <w:multiLevelType w:val="hybridMultilevel"/>
    <w:tmpl w:val="6FDA8B3A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36689B88">
      <w:start w:val="1"/>
      <w:numFmt w:val="bullet"/>
      <w:lvlText w:val=""/>
      <w:lvlJc w:val="left"/>
      <w:pPr>
        <w:tabs>
          <w:tab w:val="num" w:pos="1436"/>
        </w:tabs>
        <w:ind w:left="1152" w:firstLine="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A3940EE"/>
    <w:multiLevelType w:val="hybridMultilevel"/>
    <w:tmpl w:val="1B7A80A2"/>
    <w:lvl w:ilvl="0" w:tplc="67163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308D3"/>
    <w:multiLevelType w:val="hybridMultilevel"/>
    <w:tmpl w:val="514C3A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B0728"/>
    <w:multiLevelType w:val="hybridMultilevel"/>
    <w:tmpl w:val="84063A1A"/>
    <w:lvl w:ilvl="0" w:tplc="B1885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01C75"/>
    <w:multiLevelType w:val="hybridMultilevel"/>
    <w:tmpl w:val="F2EAB992"/>
    <w:lvl w:ilvl="0" w:tplc="88D84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0CA7"/>
    <w:multiLevelType w:val="hybridMultilevel"/>
    <w:tmpl w:val="09265DD6"/>
    <w:lvl w:ilvl="0" w:tplc="4476C29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07C74"/>
    <w:multiLevelType w:val="hybridMultilevel"/>
    <w:tmpl w:val="67C693DA"/>
    <w:lvl w:ilvl="0" w:tplc="B1885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275BF"/>
    <w:multiLevelType w:val="hybridMultilevel"/>
    <w:tmpl w:val="F286BFF8"/>
    <w:lvl w:ilvl="0" w:tplc="1E864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D29FB"/>
    <w:multiLevelType w:val="hybridMultilevel"/>
    <w:tmpl w:val="555064CC"/>
    <w:lvl w:ilvl="0" w:tplc="78A6EA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F33206"/>
    <w:multiLevelType w:val="hybridMultilevel"/>
    <w:tmpl w:val="9A9CB7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C4BA8"/>
    <w:multiLevelType w:val="hybridMultilevel"/>
    <w:tmpl w:val="5F386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00E61"/>
    <w:multiLevelType w:val="hybridMultilevel"/>
    <w:tmpl w:val="8C16C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06E53"/>
    <w:multiLevelType w:val="hybridMultilevel"/>
    <w:tmpl w:val="CC1C06D8"/>
    <w:lvl w:ilvl="0" w:tplc="E800C7D4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FA3098E"/>
    <w:multiLevelType w:val="hybridMultilevel"/>
    <w:tmpl w:val="8FFC4394"/>
    <w:lvl w:ilvl="0" w:tplc="0A605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0563B"/>
    <w:multiLevelType w:val="hybridMultilevel"/>
    <w:tmpl w:val="DBF4D87A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42B279F6"/>
    <w:multiLevelType w:val="hybridMultilevel"/>
    <w:tmpl w:val="CCD6A4E2"/>
    <w:lvl w:ilvl="0" w:tplc="189C9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610D3"/>
    <w:multiLevelType w:val="hybridMultilevel"/>
    <w:tmpl w:val="373A0BC2"/>
    <w:lvl w:ilvl="0" w:tplc="0C0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2" w15:restartNumberingAfterBreak="0">
    <w:nsid w:val="47E0294D"/>
    <w:multiLevelType w:val="hybridMultilevel"/>
    <w:tmpl w:val="79205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B0D98"/>
    <w:multiLevelType w:val="hybridMultilevel"/>
    <w:tmpl w:val="971A5564"/>
    <w:lvl w:ilvl="0" w:tplc="73F4C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237D9"/>
    <w:multiLevelType w:val="hybridMultilevel"/>
    <w:tmpl w:val="9AD42F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96EAB"/>
    <w:multiLevelType w:val="hybridMultilevel"/>
    <w:tmpl w:val="A36A8830"/>
    <w:lvl w:ilvl="0" w:tplc="1C56738A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5CFB471D"/>
    <w:multiLevelType w:val="hybridMultilevel"/>
    <w:tmpl w:val="68DC1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636F1"/>
    <w:multiLevelType w:val="hybridMultilevel"/>
    <w:tmpl w:val="A8B01D08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FABC9356">
      <w:start w:val="1"/>
      <w:numFmt w:val="bullet"/>
      <w:lvlText w:val=""/>
      <w:lvlJc w:val="left"/>
      <w:pPr>
        <w:tabs>
          <w:tab w:val="num" w:pos="794"/>
        </w:tabs>
        <w:ind w:left="794" w:hanging="363"/>
      </w:pPr>
      <w:rPr>
        <w:rFonts w:ascii="Symbol" w:hAnsi="Symbol" w:hint="default"/>
        <w:sz w:val="18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5D5135CD"/>
    <w:multiLevelType w:val="hybridMultilevel"/>
    <w:tmpl w:val="BA56F432"/>
    <w:lvl w:ilvl="0" w:tplc="A882F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22C01"/>
    <w:multiLevelType w:val="hybridMultilevel"/>
    <w:tmpl w:val="DD9A103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A4200"/>
    <w:multiLevelType w:val="hybridMultilevel"/>
    <w:tmpl w:val="AA5CF528"/>
    <w:lvl w:ilvl="0" w:tplc="C2502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85677"/>
    <w:multiLevelType w:val="hybridMultilevel"/>
    <w:tmpl w:val="1C02DBA2"/>
    <w:lvl w:ilvl="0" w:tplc="8B4A2EF6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 w15:restartNumberingAfterBreak="0">
    <w:nsid w:val="6DA7012D"/>
    <w:multiLevelType w:val="hybridMultilevel"/>
    <w:tmpl w:val="A0A6734E"/>
    <w:lvl w:ilvl="0" w:tplc="E56C1A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D4E90"/>
    <w:multiLevelType w:val="hybridMultilevel"/>
    <w:tmpl w:val="DBD4D368"/>
    <w:lvl w:ilvl="0" w:tplc="EAB26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D2E12"/>
    <w:multiLevelType w:val="hybridMultilevel"/>
    <w:tmpl w:val="492C8E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93431"/>
    <w:multiLevelType w:val="hybridMultilevel"/>
    <w:tmpl w:val="8F7AC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E42B2"/>
    <w:multiLevelType w:val="hybridMultilevel"/>
    <w:tmpl w:val="C5DC1174"/>
    <w:lvl w:ilvl="0" w:tplc="FB628B18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18"/>
      </w:rPr>
    </w:lvl>
    <w:lvl w:ilvl="1" w:tplc="36689B88">
      <w:start w:val="1"/>
      <w:numFmt w:val="bullet"/>
      <w:lvlText w:val=""/>
      <w:lvlJc w:val="left"/>
      <w:pPr>
        <w:tabs>
          <w:tab w:val="num" w:pos="1436"/>
        </w:tabs>
        <w:ind w:left="1152" w:firstLine="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793B1521"/>
    <w:multiLevelType w:val="hybridMultilevel"/>
    <w:tmpl w:val="72349A6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F31616"/>
    <w:multiLevelType w:val="hybridMultilevel"/>
    <w:tmpl w:val="F38A8B26"/>
    <w:lvl w:ilvl="0" w:tplc="B1885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84CA4"/>
    <w:multiLevelType w:val="hybridMultilevel"/>
    <w:tmpl w:val="39A82AA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F65F82"/>
    <w:multiLevelType w:val="hybridMultilevel"/>
    <w:tmpl w:val="D2BE48BC"/>
    <w:lvl w:ilvl="0" w:tplc="B1885E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7355055">
    <w:abstractNumId w:val="34"/>
  </w:num>
  <w:num w:numId="2" w16cid:durableId="1344742414">
    <w:abstractNumId w:val="39"/>
  </w:num>
  <w:num w:numId="3" w16cid:durableId="477259972">
    <w:abstractNumId w:val="40"/>
  </w:num>
  <w:num w:numId="4" w16cid:durableId="182482024">
    <w:abstractNumId w:val="17"/>
  </w:num>
  <w:num w:numId="5" w16cid:durableId="598147411">
    <w:abstractNumId w:val="2"/>
  </w:num>
  <w:num w:numId="6" w16cid:durableId="255285214">
    <w:abstractNumId w:val="12"/>
  </w:num>
  <w:num w:numId="7" w16cid:durableId="1038121185">
    <w:abstractNumId w:val="18"/>
  </w:num>
  <w:num w:numId="8" w16cid:durableId="768743800">
    <w:abstractNumId w:val="24"/>
  </w:num>
  <w:num w:numId="9" w16cid:durableId="967131402">
    <w:abstractNumId w:val="9"/>
  </w:num>
  <w:num w:numId="10" w16cid:durableId="1269586267">
    <w:abstractNumId w:val="30"/>
  </w:num>
  <w:num w:numId="11" w16cid:durableId="1241526840">
    <w:abstractNumId w:val="23"/>
  </w:num>
  <w:num w:numId="12" w16cid:durableId="826096773">
    <w:abstractNumId w:val="33"/>
  </w:num>
  <w:num w:numId="13" w16cid:durableId="1285304622">
    <w:abstractNumId w:val="6"/>
  </w:num>
  <w:num w:numId="14" w16cid:durableId="1414622191">
    <w:abstractNumId w:val="14"/>
  </w:num>
  <w:num w:numId="15" w16cid:durableId="1944796456">
    <w:abstractNumId w:val="20"/>
  </w:num>
  <w:num w:numId="16" w16cid:durableId="1719931828">
    <w:abstractNumId w:val="21"/>
  </w:num>
  <w:num w:numId="17" w16cid:durableId="575166754">
    <w:abstractNumId w:val="19"/>
  </w:num>
  <w:num w:numId="18" w16cid:durableId="630092772">
    <w:abstractNumId w:val="25"/>
  </w:num>
  <w:num w:numId="19" w16cid:durableId="1578900674">
    <w:abstractNumId w:val="36"/>
  </w:num>
  <w:num w:numId="20" w16cid:durableId="1298996096">
    <w:abstractNumId w:val="27"/>
  </w:num>
  <w:num w:numId="21" w16cid:durableId="614406889">
    <w:abstractNumId w:val="5"/>
  </w:num>
  <w:num w:numId="22" w16cid:durableId="208880055">
    <w:abstractNumId w:val="4"/>
  </w:num>
  <w:num w:numId="23" w16cid:durableId="943146650">
    <w:abstractNumId w:val="28"/>
  </w:num>
  <w:num w:numId="24" w16cid:durableId="1394236725">
    <w:abstractNumId w:val="26"/>
  </w:num>
  <w:num w:numId="25" w16cid:durableId="1433163942">
    <w:abstractNumId w:val="13"/>
  </w:num>
  <w:num w:numId="26" w16cid:durableId="1177503459">
    <w:abstractNumId w:val="0"/>
  </w:num>
  <w:num w:numId="27" w16cid:durableId="470221169">
    <w:abstractNumId w:val="31"/>
  </w:num>
  <w:num w:numId="28" w16cid:durableId="1325549000">
    <w:abstractNumId w:val="22"/>
  </w:num>
  <w:num w:numId="29" w16cid:durableId="277294000">
    <w:abstractNumId w:val="32"/>
  </w:num>
  <w:num w:numId="30" w16cid:durableId="826701771">
    <w:abstractNumId w:val="1"/>
  </w:num>
  <w:num w:numId="31" w16cid:durableId="743722643">
    <w:abstractNumId w:val="15"/>
  </w:num>
  <w:num w:numId="32" w16cid:durableId="608243900">
    <w:abstractNumId w:val="11"/>
  </w:num>
  <w:num w:numId="33" w16cid:durableId="1790591535">
    <w:abstractNumId w:val="8"/>
  </w:num>
  <w:num w:numId="34" w16cid:durableId="405147447">
    <w:abstractNumId w:val="38"/>
  </w:num>
  <w:num w:numId="35" w16cid:durableId="535431320">
    <w:abstractNumId w:val="29"/>
  </w:num>
  <w:num w:numId="36" w16cid:durableId="712852313">
    <w:abstractNumId w:val="10"/>
  </w:num>
  <w:num w:numId="37" w16cid:durableId="2037846763">
    <w:abstractNumId w:val="37"/>
  </w:num>
  <w:num w:numId="38" w16cid:durableId="11135916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9572987">
    <w:abstractNumId w:val="3"/>
  </w:num>
  <w:num w:numId="40" w16cid:durableId="1166433827">
    <w:abstractNumId w:val="7"/>
  </w:num>
  <w:num w:numId="41" w16cid:durableId="1379864614">
    <w:abstractNumId w:val="16"/>
  </w:num>
  <w:num w:numId="42" w16cid:durableId="1295331036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4B"/>
    <w:rsid w:val="00003AB0"/>
    <w:rsid w:val="00006FE8"/>
    <w:rsid w:val="0001085C"/>
    <w:rsid w:val="00012A49"/>
    <w:rsid w:val="0004091A"/>
    <w:rsid w:val="00040AB4"/>
    <w:rsid w:val="00040F15"/>
    <w:rsid w:val="00043B95"/>
    <w:rsid w:val="00046E1E"/>
    <w:rsid w:val="0005516B"/>
    <w:rsid w:val="0006734F"/>
    <w:rsid w:val="00067C53"/>
    <w:rsid w:val="00074DE3"/>
    <w:rsid w:val="00083A7A"/>
    <w:rsid w:val="0009675B"/>
    <w:rsid w:val="000B52EC"/>
    <w:rsid w:val="000B7740"/>
    <w:rsid w:val="000B7BB0"/>
    <w:rsid w:val="000C1A2D"/>
    <w:rsid w:val="000C360C"/>
    <w:rsid w:val="000D1442"/>
    <w:rsid w:val="000E66F7"/>
    <w:rsid w:val="000F1784"/>
    <w:rsid w:val="000F7FB3"/>
    <w:rsid w:val="00100FB1"/>
    <w:rsid w:val="00103870"/>
    <w:rsid w:val="00110BA2"/>
    <w:rsid w:val="00110D0E"/>
    <w:rsid w:val="00113DD8"/>
    <w:rsid w:val="00122BC7"/>
    <w:rsid w:val="0012464C"/>
    <w:rsid w:val="00130154"/>
    <w:rsid w:val="001437E0"/>
    <w:rsid w:val="00146E61"/>
    <w:rsid w:val="00155893"/>
    <w:rsid w:val="00161401"/>
    <w:rsid w:val="00165B27"/>
    <w:rsid w:val="00171B7B"/>
    <w:rsid w:val="00182CD1"/>
    <w:rsid w:val="001A395A"/>
    <w:rsid w:val="001B0890"/>
    <w:rsid w:val="001B2268"/>
    <w:rsid w:val="001C0D1A"/>
    <w:rsid w:val="001C7524"/>
    <w:rsid w:val="001C7D1F"/>
    <w:rsid w:val="001D2BD9"/>
    <w:rsid w:val="001D39B2"/>
    <w:rsid w:val="001D7A08"/>
    <w:rsid w:val="001E1EEA"/>
    <w:rsid w:val="001F6030"/>
    <w:rsid w:val="001F68E9"/>
    <w:rsid w:val="001F7F32"/>
    <w:rsid w:val="00220E8F"/>
    <w:rsid w:val="002255F9"/>
    <w:rsid w:val="00225982"/>
    <w:rsid w:val="002328AF"/>
    <w:rsid w:val="00241ED5"/>
    <w:rsid w:val="002421A3"/>
    <w:rsid w:val="00261137"/>
    <w:rsid w:val="00284DDA"/>
    <w:rsid w:val="00285161"/>
    <w:rsid w:val="00287F7B"/>
    <w:rsid w:val="00290C09"/>
    <w:rsid w:val="002926E5"/>
    <w:rsid w:val="00292C64"/>
    <w:rsid w:val="002A2647"/>
    <w:rsid w:val="002B3609"/>
    <w:rsid w:val="002B4932"/>
    <w:rsid w:val="002C658F"/>
    <w:rsid w:val="002C68F9"/>
    <w:rsid w:val="002C7D7D"/>
    <w:rsid w:val="002D0C4C"/>
    <w:rsid w:val="002D2A72"/>
    <w:rsid w:val="002E1082"/>
    <w:rsid w:val="002E1F73"/>
    <w:rsid w:val="002E3AB6"/>
    <w:rsid w:val="002F4FCD"/>
    <w:rsid w:val="002F595B"/>
    <w:rsid w:val="00320160"/>
    <w:rsid w:val="0033597E"/>
    <w:rsid w:val="00335AD7"/>
    <w:rsid w:val="00350B20"/>
    <w:rsid w:val="00351357"/>
    <w:rsid w:val="00355004"/>
    <w:rsid w:val="00367C23"/>
    <w:rsid w:val="003854E1"/>
    <w:rsid w:val="003929E7"/>
    <w:rsid w:val="003A43B3"/>
    <w:rsid w:val="003A742A"/>
    <w:rsid w:val="003B31CC"/>
    <w:rsid w:val="003B3635"/>
    <w:rsid w:val="003B3D1F"/>
    <w:rsid w:val="003D1ED5"/>
    <w:rsid w:val="003D3418"/>
    <w:rsid w:val="003D342B"/>
    <w:rsid w:val="003E061A"/>
    <w:rsid w:val="003F2563"/>
    <w:rsid w:val="004074F5"/>
    <w:rsid w:val="00407540"/>
    <w:rsid w:val="004120B5"/>
    <w:rsid w:val="004155A2"/>
    <w:rsid w:val="0043154B"/>
    <w:rsid w:val="00433869"/>
    <w:rsid w:val="004424FD"/>
    <w:rsid w:val="00451165"/>
    <w:rsid w:val="0045160A"/>
    <w:rsid w:val="00453F57"/>
    <w:rsid w:val="00454FC5"/>
    <w:rsid w:val="00455015"/>
    <w:rsid w:val="0045521C"/>
    <w:rsid w:val="004563EC"/>
    <w:rsid w:val="00460E91"/>
    <w:rsid w:val="00463F1A"/>
    <w:rsid w:val="00466DB9"/>
    <w:rsid w:val="00471692"/>
    <w:rsid w:val="00473728"/>
    <w:rsid w:val="004762B5"/>
    <w:rsid w:val="004808BB"/>
    <w:rsid w:val="00480AEB"/>
    <w:rsid w:val="00494D42"/>
    <w:rsid w:val="004A609E"/>
    <w:rsid w:val="004A6D3B"/>
    <w:rsid w:val="004A7096"/>
    <w:rsid w:val="004C1457"/>
    <w:rsid w:val="004C1C14"/>
    <w:rsid w:val="004C2780"/>
    <w:rsid w:val="004C397F"/>
    <w:rsid w:val="004C39E6"/>
    <w:rsid w:val="004C6976"/>
    <w:rsid w:val="004C6AC4"/>
    <w:rsid w:val="004D660A"/>
    <w:rsid w:val="004E287A"/>
    <w:rsid w:val="004F0FF5"/>
    <w:rsid w:val="004F4B94"/>
    <w:rsid w:val="004F5F90"/>
    <w:rsid w:val="00507105"/>
    <w:rsid w:val="0051261C"/>
    <w:rsid w:val="00517210"/>
    <w:rsid w:val="00524732"/>
    <w:rsid w:val="00525909"/>
    <w:rsid w:val="00534B3D"/>
    <w:rsid w:val="0055225A"/>
    <w:rsid w:val="00557D0C"/>
    <w:rsid w:val="005601D8"/>
    <w:rsid w:val="00563BB9"/>
    <w:rsid w:val="00565F2D"/>
    <w:rsid w:val="0056716B"/>
    <w:rsid w:val="00571D31"/>
    <w:rsid w:val="005725AA"/>
    <w:rsid w:val="00574B29"/>
    <w:rsid w:val="00581455"/>
    <w:rsid w:val="0058153C"/>
    <w:rsid w:val="005824FC"/>
    <w:rsid w:val="00583A9C"/>
    <w:rsid w:val="00583D77"/>
    <w:rsid w:val="00596711"/>
    <w:rsid w:val="005A146C"/>
    <w:rsid w:val="005A409E"/>
    <w:rsid w:val="005A58F4"/>
    <w:rsid w:val="005A632E"/>
    <w:rsid w:val="005A742D"/>
    <w:rsid w:val="005B218C"/>
    <w:rsid w:val="005B50E3"/>
    <w:rsid w:val="005B59FF"/>
    <w:rsid w:val="005C2721"/>
    <w:rsid w:val="005C6CFB"/>
    <w:rsid w:val="005D1243"/>
    <w:rsid w:val="005D3187"/>
    <w:rsid w:val="006121B5"/>
    <w:rsid w:val="00622FEF"/>
    <w:rsid w:val="00626F9A"/>
    <w:rsid w:val="00634216"/>
    <w:rsid w:val="00636FF5"/>
    <w:rsid w:val="0064394F"/>
    <w:rsid w:val="00656079"/>
    <w:rsid w:val="006643B6"/>
    <w:rsid w:val="0067025F"/>
    <w:rsid w:val="00672BEB"/>
    <w:rsid w:val="00682961"/>
    <w:rsid w:val="0068371C"/>
    <w:rsid w:val="00691584"/>
    <w:rsid w:val="0069450C"/>
    <w:rsid w:val="00695FEC"/>
    <w:rsid w:val="006A16F4"/>
    <w:rsid w:val="006B032D"/>
    <w:rsid w:val="006C2CC9"/>
    <w:rsid w:val="006C39FB"/>
    <w:rsid w:val="006C4F05"/>
    <w:rsid w:val="006D46BB"/>
    <w:rsid w:val="006E634E"/>
    <w:rsid w:val="006F0AB9"/>
    <w:rsid w:val="006F52D0"/>
    <w:rsid w:val="006F6F0F"/>
    <w:rsid w:val="006F723A"/>
    <w:rsid w:val="007053DE"/>
    <w:rsid w:val="00707DFB"/>
    <w:rsid w:val="007148DF"/>
    <w:rsid w:val="0072363B"/>
    <w:rsid w:val="00732E81"/>
    <w:rsid w:val="00755F1B"/>
    <w:rsid w:val="00757A8C"/>
    <w:rsid w:val="0077027C"/>
    <w:rsid w:val="00771663"/>
    <w:rsid w:val="00773CE2"/>
    <w:rsid w:val="00776816"/>
    <w:rsid w:val="007C334E"/>
    <w:rsid w:val="007C5AEA"/>
    <w:rsid w:val="007C662C"/>
    <w:rsid w:val="007D793C"/>
    <w:rsid w:val="007E79B6"/>
    <w:rsid w:val="007F5FD8"/>
    <w:rsid w:val="00806EAD"/>
    <w:rsid w:val="008129CA"/>
    <w:rsid w:val="00815CF9"/>
    <w:rsid w:val="00825549"/>
    <w:rsid w:val="00834C53"/>
    <w:rsid w:val="00835A22"/>
    <w:rsid w:val="008366E4"/>
    <w:rsid w:val="00841E08"/>
    <w:rsid w:val="008604FE"/>
    <w:rsid w:val="008611E6"/>
    <w:rsid w:val="00864E29"/>
    <w:rsid w:val="00875202"/>
    <w:rsid w:val="00881846"/>
    <w:rsid w:val="00885174"/>
    <w:rsid w:val="00897837"/>
    <w:rsid w:val="00897F67"/>
    <w:rsid w:val="008A79D5"/>
    <w:rsid w:val="008C67B4"/>
    <w:rsid w:val="008D793B"/>
    <w:rsid w:val="008E08EF"/>
    <w:rsid w:val="008E4E8A"/>
    <w:rsid w:val="008F4078"/>
    <w:rsid w:val="008F7FE4"/>
    <w:rsid w:val="0091535A"/>
    <w:rsid w:val="009233DF"/>
    <w:rsid w:val="009268DD"/>
    <w:rsid w:val="00930DF8"/>
    <w:rsid w:val="009335E1"/>
    <w:rsid w:val="0093436C"/>
    <w:rsid w:val="00934E59"/>
    <w:rsid w:val="00956825"/>
    <w:rsid w:val="009668ED"/>
    <w:rsid w:val="0097397A"/>
    <w:rsid w:val="00981DA1"/>
    <w:rsid w:val="00986F61"/>
    <w:rsid w:val="00990D6C"/>
    <w:rsid w:val="009A212A"/>
    <w:rsid w:val="009B0CBF"/>
    <w:rsid w:val="009B2AC4"/>
    <w:rsid w:val="009B5683"/>
    <w:rsid w:val="009C4C0B"/>
    <w:rsid w:val="009C5834"/>
    <w:rsid w:val="009C787B"/>
    <w:rsid w:val="009E7599"/>
    <w:rsid w:val="009F1E3E"/>
    <w:rsid w:val="00A0633C"/>
    <w:rsid w:val="00A06592"/>
    <w:rsid w:val="00A12C80"/>
    <w:rsid w:val="00A2074F"/>
    <w:rsid w:val="00A35DE2"/>
    <w:rsid w:val="00A44250"/>
    <w:rsid w:val="00A620F7"/>
    <w:rsid w:val="00A641FB"/>
    <w:rsid w:val="00A6456A"/>
    <w:rsid w:val="00A82AA3"/>
    <w:rsid w:val="00A82F50"/>
    <w:rsid w:val="00A91C4C"/>
    <w:rsid w:val="00A9774F"/>
    <w:rsid w:val="00AA34FE"/>
    <w:rsid w:val="00AA47CC"/>
    <w:rsid w:val="00AC1CA7"/>
    <w:rsid w:val="00AC6266"/>
    <w:rsid w:val="00AC7392"/>
    <w:rsid w:val="00AD4E0A"/>
    <w:rsid w:val="00AE2409"/>
    <w:rsid w:val="00AE2F07"/>
    <w:rsid w:val="00AE3A7D"/>
    <w:rsid w:val="00AE56CD"/>
    <w:rsid w:val="00AE70A6"/>
    <w:rsid w:val="00AE74BF"/>
    <w:rsid w:val="00AF0355"/>
    <w:rsid w:val="00B004F4"/>
    <w:rsid w:val="00B13915"/>
    <w:rsid w:val="00B16463"/>
    <w:rsid w:val="00B27095"/>
    <w:rsid w:val="00B27521"/>
    <w:rsid w:val="00B3060C"/>
    <w:rsid w:val="00B31CD5"/>
    <w:rsid w:val="00B65700"/>
    <w:rsid w:val="00B67259"/>
    <w:rsid w:val="00B72A77"/>
    <w:rsid w:val="00B7462D"/>
    <w:rsid w:val="00B81B8C"/>
    <w:rsid w:val="00B8285F"/>
    <w:rsid w:val="00B96EB7"/>
    <w:rsid w:val="00BA125F"/>
    <w:rsid w:val="00BA34F7"/>
    <w:rsid w:val="00BB48AB"/>
    <w:rsid w:val="00BB5682"/>
    <w:rsid w:val="00BB5F76"/>
    <w:rsid w:val="00BD1EF5"/>
    <w:rsid w:val="00BD34B6"/>
    <w:rsid w:val="00BD41EB"/>
    <w:rsid w:val="00BD4687"/>
    <w:rsid w:val="00BD6472"/>
    <w:rsid w:val="00BE031A"/>
    <w:rsid w:val="00BE3C2D"/>
    <w:rsid w:val="00BF0C83"/>
    <w:rsid w:val="00BF197B"/>
    <w:rsid w:val="00C25885"/>
    <w:rsid w:val="00C26511"/>
    <w:rsid w:val="00C33060"/>
    <w:rsid w:val="00C40727"/>
    <w:rsid w:val="00C43E88"/>
    <w:rsid w:val="00C46C27"/>
    <w:rsid w:val="00C53385"/>
    <w:rsid w:val="00C63520"/>
    <w:rsid w:val="00C7143D"/>
    <w:rsid w:val="00C72585"/>
    <w:rsid w:val="00CA25E4"/>
    <w:rsid w:val="00CB05B8"/>
    <w:rsid w:val="00CD3861"/>
    <w:rsid w:val="00CE2EC4"/>
    <w:rsid w:val="00CF64E2"/>
    <w:rsid w:val="00D06BDB"/>
    <w:rsid w:val="00D147D4"/>
    <w:rsid w:val="00D20024"/>
    <w:rsid w:val="00D33A67"/>
    <w:rsid w:val="00D34BBF"/>
    <w:rsid w:val="00D40C4B"/>
    <w:rsid w:val="00D411DD"/>
    <w:rsid w:val="00D42812"/>
    <w:rsid w:val="00D45D83"/>
    <w:rsid w:val="00D47990"/>
    <w:rsid w:val="00D535C3"/>
    <w:rsid w:val="00D60591"/>
    <w:rsid w:val="00D70345"/>
    <w:rsid w:val="00D72BE2"/>
    <w:rsid w:val="00D83345"/>
    <w:rsid w:val="00D9301F"/>
    <w:rsid w:val="00D96B8E"/>
    <w:rsid w:val="00D96EC1"/>
    <w:rsid w:val="00DB2CF8"/>
    <w:rsid w:val="00DB5200"/>
    <w:rsid w:val="00DB6646"/>
    <w:rsid w:val="00DC7D61"/>
    <w:rsid w:val="00DE392F"/>
    <w:rsid w:val="00DE4BFE"/>
    <w:rsid w:val="00DE51D7"/>
    <w:rsid w:val="00DF00F3"/>
    <w:rsid w:val="00DF379B"/>
    <w:rsid w:val="00DF4156"/>
    <w:rsid w:val="00DF5E0E"/>
    <w:rsid w:val="00DF5F73"/>
    <w:rsid w:val="00DF797F"/>
    <w:rsid w:val="00E02A62"/>
    <w:rsid w:val="00E0447F"/>
    <w:rsid w:val="00E05739"/>
    <w:rsid w:val="00E0601A"/>
    <w:rsid w:val="00E13E97"/>
    <w:rsid w:val="00E15811"/>
    <w:rsid w:val="00E35717"/>
    <w:rsid w:val="00E40563"/>
    <w:rsid w:val="00E41D5A"/>
    <w:rsid w:val="00E443D2"/>
    <w:rsid w:val="00E45318"/>
    <w:rsid w:val="00E46816"/>
    <w:rsid w:val="00E47483"/>
    <w:rsid w:val="00E523AE"/>
    <w:rsid w:val="00E771C0"/>
    <w:rsid w:val="00E87535"/>
    <w:rsid w:val="00EA077D"/>
    <w:rsid w:val="00EB327D"/>
    <w:rsid w:val="00EC2099"/>
    <w:rsid w:val="00ED007F"/>
    <w:rsid w:val="00ED1C4A"/>
    <w:rsid w:val="00ED6B69"/>
    <w:rsid w:val="00EF3DAA"/>
    <w:rsid w:val="00F1529B"/>
    <w:rsid w:val="00F152F6"/>
    <w:rsid w:val="00F225D5"/>
    <w:rsid w:val="00F35B75"/>
    <w:rsid w:val="00F46CF7"/>
    <w:rsid w:val="00F5031D"/>
    <w:rsid w:val="00F51510"/>
    <w:rsid w:val="00F52287"/>
    <w:rsid w:val="00F555BA"/>
    <w:rsid w:val="00F559C3"/>
    <w:rsid w:val="00F56FBC"/>
    <w:rsid w:val="00F62237"/>
    <w:rsid w:val="00F674E7"/>
    <w:rsid w:val="00F67B9F"/>
    <w:rsid w:val="00F760EF"/>
    <w:rsid w:val="00F8224A"/>
    <w:rsid w:val="00F84AB8"/>
    <w:rsid w:val="00F91322"/>
    <w:rsid w:val="00FA3E9C"/>
    <w:rsid w:val="00FB2379"/>
    <w:rsid w:val="00FB2B4F"/>
    <w:rsid w:val="00FB53F2"/>
    <w:rsid w:val="00FC5BA9"/>
    <w:rsid w:val="00FC6B6F"/>
    <w:rsid w:val="00FC785E"/>
    <w:rsid w:val="00FE0050"/>
    <w:rsid w:val="00FE3650"/>
    <w:rsid w:val="00FE68F6"/>
    <w:rsid w:val="00FF0D8D"/>
    <w:rsid w:val="00FF266E"/>
    <w:rsid w:val="010F4F16"/>
    <w:rsid w:val="037451E8"/>
    <w:rsid w:val="06ADE418"/>
    <w:rsid w:val="0A6CC76C"/>
    <w:rsid w:val="0C7B58E7"/>
    <w:rsid w:val="0CB91336"/>
    <w:rsid w:val="0D2785C9"/>
    <w:rsid w:val="0EEF419E"/>
    <w:rsid w:val="0EF1F0F8"/>
    <w:rsid w:val="0FC0C6E3"/>
    <w:rsid w:val="1060DFD7"/>
    <w:rsid w:val="11C476BE"/>
    <w:rsid w:val="14990FDC"/>
    <w:rsid w:val="199C4C07"/>
    <w:rsid w:val="1A2E0C4C"/>
    <w:rsid w:val="1C2BC790"/>
    <w:rsid w:val="1E39DE47"/>
    <w:rsid w:val="205FF73A"/>
    <w:rsid w:val="20821B2C"/>
    <w:rsid w:val="21C9B504"/>
    <w:rsid w:val="2395CB2E"/>
    <w:rsid w:val="28408594"/>
    <w:rsid w:val="28E247DD"/>
    <w:rsid w:val="295BFFE0"/>
    <w:rsid w:val="295C7B3C"/>
    <w:rsid w:val="2A651D70"/>
    <w:rsid w:val="2BFFC38D"/>
    <w:rsid w:val="2CB4BD9C"/>
    <w:rsid w:val="2CECCD20"/>
    <w:rsid w:val="2D4FF9AA"/>
    <w:rsid w:val="2DE74E61"/>
    <w:rsid w:val="310DB22C"/>
    <w:rsid w:val="323FF4E9"/>
    <w:rsid w:val="348B65AC"/>
    <w:rsid w:val="3531ED21"/>
    <w:rsid w:val="35D73FBC"/>
    <w:rsid w:val="387ADB18"/>
    <w:rsid w:val="3D51C2F0"/>
    <w:rsid w:val="3F20EA3F"/>
    <w:rsid w:val="410D5049"/>
    <w:rsid w:val="4332267A"/>
    <w:rsid w:val="43ACC210"/>
    <w:rsid w:val="48AB9D3F"/>
    <w:rsid w:val="4B7EA5ED"/>
    <w:rsid w:val="4C90FDD0"/>
    <w:rsid w:val="50C46A52"/>
    <w:rsid w:val="551E1FCB"/>
    <w:rsid w:val="556D05DE"/>
    <w:rsid w:val="590EA000"/>
    <w:rsid w:val="5942331E"/>
    <w:rsid w:val="5B64903D"/>
    <w:rsid w:val="5B6DE733"/>
    <w:rsid w:val="5C6F56A6"/>
    <w:rsid w:val="5F09C64D"/>
    <w:rsid w:val="62E0AF05"/>
    <w:rsid w:val="63EEC8BD"/>
    <w:rsid w:val="68501A34"/>
    <w:rsid w:val="6CD752C5"/>
    <w:rsid w:val="6FFFCEE8"/>
    <w:rsid w:val="73774783"/>
    <w:rsid w:val="73C309FB"/>
    <w:rsid w:val="75C2732C"/>
    <w:rsid w:val="7747058B"/>
    <w:rsid w:val="77CCE1EA"/>
    <w:rsid w:val="783EAC31"/>
    <w:rsid w:val="7AD88C54"/>
    <w:rsid w:val="7C323ED2"/>
    <w:rsid w:val="7F50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197EE"/>
  <w15:docId w15:val="{4F440012-BC20-4738-BEA6-69E21B6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val="en-US"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val="en-US"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val="en-US"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iPriority w:val="99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5CF9"/>
    <w:rPr>
      <w:i/>
      <w:iCs/>
    </w:rPr>
  </w:style>
  <w:style w:type="character" w:styleId="Strong">
    <w:name w:val="Strong"/>
    <w:basedOn w:val="DefaultParagraphFont"/>
    <w:uiPriority w:val="22"/>
    <w:qFormat/>
    <w:rsid w:val="00815CF9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basedOn w:val="DefaultParagraphFont"/>
    <w:uiPriority w:val="99"/>
    <w:semiHidden/>
    <w:rsid w:val="000C360C"/>
    <w:rPr>
      <w:color w:val="6E298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E44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5885"/>
    <w:pPr>
      <w:spacing w:after="0" w:line="240" w:lineRule="auto"/>
    </w:pPr>
    <w:rPr>
      <w:rFonts w:ascii="Arial" w:hAnsi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B20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2473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ergy.org.au/images/ASCIA_HP_Guidelines_Acute_Management_Anaphylaxis_2020.pdf" TargetMode="External"/><Relationship Id="rId13" Type="http://schemas.openxmlformats.org/officeDocument/2006/relationships/hyperlink" Target="https://www.tg.org.a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thmahandbook.org.a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1.health.gov.au/internet/main/publishing.nsf/Content/cda-cdna-pubs-trachoma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2.health.wa.gov.au/-/media/Files/Corporate/general-documents/Sexual-Health/PDF/Silverbook.ashx" TargetMode="External"/><Relationship Id="rId19" Type="http://schemas.microsoft.com/office/2019/05/relationships/documenttasks" Target="documenttasks/documenttasks1.xml"/><Relationship Id="rId4" Type="http://schemas.openxmlformats.org/officeDocument/2006/relationships/settings" Target="settings.xml"/><Relationship Id="rId9" Type="http://schemas.openxmlformats.org/officeDocument/2006/relationships/hyperlink" Target="https://resus.org.au/guideline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152E7C6B-D7D3-434B-B0A9-768DA3D3DC40}">
    <t:Anchor>
      <t:Comment id="695685865"/>
    </t:Anchor>
    <t:History>
      <t:Event id="{46D85F48-5D19-48EA-AAC8-E77A55C150A4}" time="2024-02-15T11:19:12.563Z">
        <t:Attribution userId="S::he18630@health.wa.gov.au::cff9ecb7-6e6e-4ae9-b3ae-0def75f2603e" userProvider="AD" userName="Hort, Adam"/>
        <t:Anchor>
          <t:Comment id="1886140008"/>
        </t:Anchor>
        <t:Create/>
      </t:Event>
      <t:Event id="{D599D19E-3CCF-417C-89FB-1C69DE2C9411}" time="2024-02-15T11:19:12.563Z">
        <t:Attribution userId="S::he18630@health.wa.gov.au::cff9ecb7-6e6e-4ae9-b3ae-0def75f2603e" userProvider="AD" userName="Hort, Adam"/>
        <t:Anchor>
          <t:Comment id="1886140008"/>
        </t:Anchor>
        <t:Assign userId="S::he43735@health.wa.gov.au::c5fab862-959c-42be-be4b-3a8791a57fab" userProvider="AD" userName="Nguyen, Nam-Anh"/>
      </t:Event>
      <t:Event id="{81FAC8BA-7F8D-4C7A-BF89-9307B14B0FA5}" time="2024-02-15T11:19:12.563Z">
        <t:Attribution userId="S::he18630@health.wa.gov.au::cff9ecb7-6e6e-4ae9-b3ae-0def75f2603e" userProvider="AD" userName="Hort, Adam"/>
        <t:Anchor>
          <t:Comment id="1886140008"/>
        </t:Anchor>
        <t:SetTitle title="@Nguyen, Nam-Anh maybe someone like Katherine Ivey would know if there is an actual definition for each site. I know the commonwealth govt has something. Surely WACHS does"/>
      </t:Event>
      <t:Event id="{1AC2B301-EA76-4766-AAA5-4C7E01A45C44}" time="2024-02-19T02:12:35.663Z">
        <t:Attribution userId="S::he18630@health.wa.gov.au::cff9ecb7-6e6e-4ae9-b3ae-0def75f2603e" userProvider="AD" userName="Hort, Adam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DD817-D361-4BC9-BAA5-68D20D58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2109</Words>
  <Characters>11308</Characters>
  <Application>Microsoft Office Word</Application>
  <DocSecurity>0</DocSecurity>
  <Lines>282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Jennifer</dc:creator>
  <cp:keywords/>
  <cp:lastModifiedBy>Sim, Dustin</cp:lastModifiedBy>
  <cp:revision>6</cp:revision>
  <cp:lastPrinted>2020-09-30T15:05:00Z</cp:lastPrinted>
  <dcterms:created xsi:type="dcterms:W3CDTF">2024-03-28T03:37:00Z</dcterms:created>
  <dcterms:modified xsi:type="dcterms:W3CDTF">2024-03-28T03:41:00Z</dcterms:modified>
</cp:coreProperties>
</file>