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71CE" w14:textId="1CA59E24" w:rsidR="000556A5" w:rsidRPr="000556A5" w:rsidRDefault="000556A5" w:rsidP="00C013EE">
      <w:pPr>
        <w:pStyle w:val="Headlines"/>
      </w:pPr>
      <w:r w:rsidRPr="000556A5">
        <w:t>Schedule 8 medicines prescribing code</w:t>
      </w:r>
    </w:p>
    <w:p w14:paraId="3971DFFA" w14:textId="77777777" w:rsidR="000730E1" w:rsidRPr="0049095F" w:rsidRDefault="005C121A" w:rsidP="0049095F">
      <w:pPr>
        <w:rPr>
          <w:color w:val="1F497D" w:themeColor="text2"/>
          <w:szCs w:val="40"/>
        </w:rPr>
      </w:pPr>
      <w:bookmarkStart w:id="0" w:name="_Toc459042394"/>
      <w:bookmarkStart w:id="1" w:name="_Toc459042653"/>
      <w:bookmarkStart w:id="2" w:name="_Toc459042740"/>
      <w:bookmarkStart w:id="3" w:name="_Toc459043092"/>
      <w:bookmarkStart w:id="4" w:name="_Toc459043315"/>
      <w:bookmarkStart w:id="5" w:name="_Toc459043804"/>
      <w:bookmarkStart w:id="6" w:name="_Toc459044127"/>
      <w:r w:rsidRPr="0049095F">
        <w:rPr>
          <w:b/>
          <w:color w:val="1F497D" w:themeColor="text2"/>
          <w:sz w:val="40"/>
          <w:szCs w:val="40"/>
        </w:rPr>
        <w:t xml:space="preserve">Medicines and Poisons Regulations </w:t>
      </w:r>
      <w:bookmarkEnd w:id="0"/>
      <w:bookmarkEnd w:id="1"/>
      <w:bookmarkEnd w:id="2"/>
      <w:bookmarkEnd w:id="3"/>
      <w:bookmarkEnd w:id="4"/>
      <w:bookmarkEnd w:id="5"/>
      <w:bookmarkEnd w:id="6"/>
      <w:r w:rsidR="00AE6072">
        <w:rPr>
          <w:b/>
          <w:color w:val="1F497D" w:themeColor="text2"/>
          <w:sz w:val="40"/>
          <w:szCs w:val="40"/>
        </w:rPr>
        <w:t>2016</w:t>
      </w:r>
    </w:p>
    <w:p w14:paraId="60AA4220" w14:textId="77777777" w:rsidR="000730E1" w:rsidRDefault="000730E1" w:rsidP="000730E1">
      <w:pPr>
        <w:pStyle w:val="Subheadlines"/>
        <w:ind w:left="558" w:firstLine="720"/>
      </w:pPr>
    </w:p>
    <w:p w14:paraId="7EB7AA53" w14:textId="02391801" w:rsidR="00104A3C" w:rsidRPr="002B7779" w:rsidRDefault="00277109" w:rsidP="005E6412">
      <w:pPr>
        <w:rPr>
          <w:sz w:val="28"/>
          <w:szCs w:val="28"/>
        </w:rPr>
      </w:pPr>
      <w:r w:rsidRPr="002B7779">
        <w:rPr>
          <w:b/>
          <w:color w:val="464E56"/>
          <w:sz w:val="28"/>
          <w:szCs w:val="28"/>
        </w:rPr>
        <w:t>December 2023</w:t>
      </w:r>
    </w:p>
    <w:p w14:paraId="670E3726" w14:textId="77777777" w:rsidR="00B3718F" w:rsidRDefault="00B3718F" w:rsidP="00B3718F"/>
    <w:p w14:paraId="27669688" w14:textId="77777777" w:rsidR="00B3718F" w:rsidRDefault="00B3718F" w:rsidP="007943EB"/>
    <w:p w14:paraId="25A99E33" w14:textId="77777777" w:rsidR="00D96DA5" w:rsidRDefault="00D96DA5">
      <w:pPr>
        <w:spacing w:after="0"/>
      </w:pPr>
      <w:r>
        <w:br w:type="page"/>
      </w:r>
    </w:p>
    <w:p w14:paraId="7726C63E" w14:textId="77777777" w:rsidR="007943EB" w:rsidRDefault="007943EB" w:rsidP="007943EB"/>
    <w:p w14:paraId="25902FD0" w14:textId="77777777" w:rsidR="007943EB" w:rsidRDefault="007943EB" w:rsidP="007943EB"/>
    <w:p w14:paraId="2786F8A2" w14:textId="77777777" w:rsidR="007943EB" w:rsidRDefault="007943EB" w:rsidP="007943EB"/>
    <w:p w14:paraId="7FFD2FEC" w14:textId="77777777" w:rsidR="007943EB" w:rsidRDefault="007943EB" w:rsidP="007943EB"/>
    <w:p w14:paraId="2F245F1B" w14:textId="77777777" w:rsidR="007943EB" w:rsidRDefault="007943EB" w:rsidP="007943EB"/>
    <w:p w14:paraId="216157B7" w14:textId="77777777" w:rsidR="007943EB" w:rsidRDefault="007943EB" w:rsidP="007943EB"/>
    <w:p w14:paraId="2E6ED735" w14:textId="77777777" w:rsidR="007943EB" w:rsidRDefault="007943EB" w:rsidP="007943EB"/>
    <w:p w14:paraId="6D42C9EB" w14:textId="77777777" w:rsidR="007943EB" w:rsidRDefault="007943EB" w:rsidP="007943EB"/>
    <w:p w14:paraId="36492905" w14:textId="77777777" w:rsidR="007943EB" w:rsidRDefault="007943EB" w:rsidP="007943EB"/>
    <w:p w14:paraId="2FB766FB" w14:textId="77777777" w:rsidR="00D96DA5" w:rsidRDefault="00D96DA5" w:rsidP="007943EB"/>
    <w:p w14:paraId="29F66D92" w14:textId="77777777" w:rsidR="00D96DA5" w:rsidRDefault="00D96DA5" w:rsidP="007943EB"/>
    <w:p w14:paraId="6DD65154" w14:textId="77777777" w:rsidR="00D96DA5" w:rsidRDefault="00D96DA5" w:rsidP="007943EB"/>
    <w:p w14:paraId="51FAF4CE" w14:textId="77777777" w:rsidR="00D96DA5" w:rsidRDefault="00D96DA5" w:rsidP="007943EB"/>
    <w:p w14:paraId="238E7541" w14:textId="77777777" w:rsidR="00D96DA5" w:rsidRDefault="00D96DA5" w:rsidP="007943EB"/>
    <w:p w14:paraId="2B35001A" w14:textId="77777777" w:rsidR="00D96DA5" w:rsidRDefault="00D96DA5" w:rsidP="007943EB"/>
    <w:p w14:paraId="2B51B5D8" w14:textId="77777777" w:rsidR="00D96DA5" w:rsidRDefault="00D96DA5" w:rsidP="007943EB"/>
    <w:p w14:paraId="78B9F57C" w14:textId="77777777" w:rsidR="00D96DA5" w:rsidRDefault="00D96DA5" w:rsidP="007943EB"/>
    <w:p w14:paraId="110B83F8" w14:textId="77777777" w:rsidR="00D96DA5" w:rsidRDefault="00D96DA5" w:rsidP="007943EB"/>
    <w:p w14:paraId="01D2868E" w14:textId="77777777" w:rsidR="00D96DA5" w:rsidRDefault="00D96DA5" w:rsidP="007943EB"/>
    <w:p w14:paraId="0480B7AD" w14:textId="77777777" w:rsidR="00D96DA5" w:rsidRDefault="00D96DA5" w:rsidP="007943EB"/>
    <w:p w14:paraId="59132344" w14:textId="77777777" w:rsidR="00D96DA5" w:rsidRDefault="00D96DA5" w:rsidP="007943EB"/>
    <w:p w14:paraId="4E3CDA1C" w14:textId="77777777" w:rsidR="007943EB" w:rsidRDefault="007943EB" w:rsidP="007943EB"/>
    <w:p w14:paraId="0F883CBE" w14:textId="77777777" w:rsidR="007943EB" w:rsidRDefault="007943EB" w:rsidP="007943EB"/>
    <w:p w14:paraId="788EECF5" w14:textId="77777777" w:rsidR="007943EB" w:rsidRPr="00CF3B8A" w:rsidRDefault="007943EB" w:rsidP="005E6412">
      <w:pPr>
        <w:rPr>
          <w:szCs w:val="26"/>
        </w:rPr>
      </w:pPr>
      <w:bookmarkStart w:id="7" w:name="_Toc489973379"/>
      <w:r w:rsidRPr="005E6412">
        <w:rPr>
          <w:b/>
          <w:color w:val="464E56"/>
          <w:sz w:val="26"/>
          <w:szCs w:val="26"/>
        </w:rPr>
        <w:t>Citation</w:t>
      </w:r>
      <w:bookmarkEnd w:id="7"/>
    </w:p>
    <w:p w14:paraId="1E256C17" w14:textId="77777777" w:rsidR="007943EB" w:rsidRDefault="007943EB" w:rsidP="007943EB">
      <w:r>
        <w:t>This document should be cited as:</w:t>
      </w:r>
    </w:p>
    <w:p w14:paraId="1CB07637" w14:textId="23520586" w:rsidR="007943EB" w:rsidRDefault="007943EB" w:rsidP="007943EB">
      <w:r w:rsidRPr="00087929">
        <w:t xml:space="preserve">Department of Health, </w:t>
      </w:r>
      <w:r w:rsidRPr="00DA05BF">
        <w:t>(</w:t>
      </w:r>
      <w:r w:rsidR="00B479B9" w:rsidRPr="00DA05BF">
        <w:t>2023</w:t>
      </w:r>
      <w:r w:rsidRPr="00DA05BF">
        <w:t>),</w:t>
      </w:r>
      <w:r w:rsidRPr="00087929">
        <w:t xml:space="preserve"> </w:t>
      </w:r>
      <w:r>
        <w:rPr>
          <w:i/>
          <w:szCs w:val="24"/>
        </w:rPr>
        <w:t>Schedule 8 Medicines Prescribing Code</w:t>
      </w:r>
      <w:r w:rsidRPr="000556A5">
        <w:rPr>
          <w:i/>
          <w:szCs w:val="24"/>
        </w:rPr>
        <w:t xml:space="preserve">, </w:t>
      </w:r>
      <w:r w:rsidRPr="00087929">
        <w:t xml:space="preserve">Medicines and Poisons Regulation Branch, </w:t>
      </w:r>
      <w:r>
        <w:t xml:space="preserve">Department of Health, </w:t>
      </w:r>
      <w:r w:rsidRPr="00087929">
        <w:t>Perth, Western Australia</w:t>
      </w:r>
    </w:p>
    <w:p w14:paraId="38B3D6E0" w14:textId="77777777" w:rsidR="007943EB" w:rsidRPr="00B3718F" w:rsidRDefault="007943EB" w:rsidP="007943EB">
      <w:pPr>
        <w:sectPr w:rsidR="007943EB" w:rsidRPr="00B3718F" w:rsidSect="002C7642">
          <w:headerReference w:type="default" r:id="rId8"/>
          <w:footerReference w:type="even" r:id="rId9"/>
          <w:footerReference w:type="default" r:id="rId10"/>
          <w:pgSz w:w="11906" w:h="16838"/>
          <w:pgMar w:top="3969" w:right="688" w:bottom="851" w:left="851" w:header="709" w:footer="441" w:gutter="0"/>
          <w:cols w:space="708"/>
          <w:docGrid w:linePitch="360"/>
        </w:sectPr>
      </w:pPr>
    </w:p>
    <w:p w14:paraId="6647205F" w14:textId="77777777" w:rsidR="00BB2567" w:rsidRPr="005E6412" w:rsidRDefault="00BB2567" w:rsidP="0031199C">
      <w:pPr>
        <w:rPr>
          <w:b/>
          <w:color w:val="095489"/>
          <w:sz w:val="40"/>
          <w:szCs w:val="40"/>
        </w:rPr>
      </w:pPr>
      <w:bookmarkStart w:id="8" w:name="_Toc459042397"/>
      <w:r w:rsidRPr="005E6412">
        <w:rPr>
          <w:b/>
          <w:color w:val="095489"/>
          <w:sz w:val="40"/>
          <w:szCs w:val="40"/>
        </w:rPr>
        <w:lastRenderedPageBreak/>
        <w:t>Table of contents</w:t>
      </w:r>
    </w:p>
    <w:bookmarkStart w:id="9" w:name="_Toc459042742"/>
    <w:bookmarkStart w:id="10" w:name="_Toc459043093"/>
    <w:bookmarkStart w:id="11" w:name="_Toc459043316"/>
    <w:bookmarkStart w:id="12" w:name="_Toc459043806"/>
    <w:bookmarkStart w:id="13" w:name="_Toc459044129"/>
    <w:p w14:paraId="2CF29470" w14:textId="0F793528" w:rsidR="008D3794" w:rsidRDefault="00E64F5C" w:rsidP="0092270D">
      <w:pPr>
        <w:pStyle w:val="TOC1"/>
        <w:rPr>
          <w:rFonts w:asciiTheme="minorHAnsi" w:eastAsiaTheme="minorEastAsia" w:hAnsiTheme="minorHAnsi" w:cstheme="minorBidi"/>
          <w:noProof/>
          <w:sz w:val="22"/>
          <w:szCs w:val="22"/>
          <w:lang w:eastAsia="en-AU"/>
        </w:rPr>
      </w:pPr>
      <w:r>
        <w:rPr>
          <w:sz w:val="20"/>
          <w:szCs w:val="20"/>
        </w:rPr>
        <w:fldChar w:fldCharType="begin"/>
      </w:r>
      <w:r>
        <w:rPr>
          <w:sz w:val="20"/>
          <w:szCs w:val="20"/>
        </w:rPr>
        <w:instrText xml:space="preserve"> TOC \o "1-3" \h \z \u </w:instrText>
      </w:r>
      <w:r>
        <w:rPr>
          <w:sz w:val="20"/>
          <w:szCs w:val="20"/>
        </w:rPr>
        <w:fldChar w:fldCharType="separate"/>
      </w:r>
      <w:hyperlink w:anchor="_Toc152682823" w:history="1">
        <w:r w:rsidR="008D3794" w:rsidRPr="00D21976">
          <w:rPr>
            <w:rStyle w:val="Hyperlink"/>
          </w:rPr>
          <w:t>Introduction</w:t>
        </w:r>
        <w:r w:rsidR="008D3794">
          <w:rPr>
            <w:noProof/>
            <w:webHidden/>
          </w:rPr>
          <w:tab/>
        </w:r>
        <w:r w:rsidR="008D3794">
          <w:rPr>
            <w:noProof/>
            <w:webHidden/>
          </w:rPr>
          <w:fldChar w:fldCharType="begin"/>
        </w:r>
        <w:r w:rsidR="008D3794">
          <w:rPr>
            <w:noProof/>
            <w:webHidden/>
          </w:rPr>
          <w:instrText xml:space="preserve"> PAGEREF _Toc152682823 \h </w:instrText>
        </w:r>
        <w:r w:rsidR="008D3794">
          <w:rPr>
            <w:noProof/>
            <w:webHidden/>
          </w:rPr>
        </w:r>
        <w:r w:rsidR="008D3794">
          <w:rPr>
            <w:noProof/>
            <w:webHidden/>
          </w:rPr>
          <w:fldChar w:fldCharType="separate"/>
        </w:r>
        <w:r w:rsidR="008D3794">
          <w:rPr>
            <w:noProof/>
            <w:webHidden/>
          </w:rPr>
          <w:t>1</w:t>
        </w:r>
        <w:r w:rsidR="008D3794">
          <w:rPr>
            <w:noProof/>
            <w:webHidden/>
          </w:rPr>
          <w:fldChar w:fldCharType="end"/>
        </w:r>
      </w:hyperlink>
    </w:p>
    <w:p w14:paraId="7135615B" w14:textId="796924D7" w:rsidR="008D3794" w:rsidRDefault="006147AE">
      <w:pPr>
        <w:pStyle w:val="TOC2"/>
        <w:rPr>
          <w:rFonts w:asciiTheme="minorHAnsi" w:eastAsiaTheme="minorEastAsia" w:hAnsiTheme="minorHAnsi" w:cstheme="minorBidi"/>
          <w:noProof/>
          <w:sz w:val="22"/>
          <w:szCs w:val="22"/>
          <w:lang w:eastAsia="en-AU"/>
        </w:rPr>
      </w:pPr>
      <w:hyperlink w:anchor="_Toc152682824" w:history="1">
        <w:r w:rsidR="008D3794" w:rsidRPr="00D21976">
          <w:rPr>
            <w:rStyle w:val="Hyperlink"/>
          </w:rPr>
          <w:t>i.</w:t>
        </w:r>
        <w:r w:rsidR="008D3794">
          <w:rPr>
            <w:rFonts w:asciiTheme="minorHAnsi" w:eastAsiaTheme="minorEastAsia" w:hAnsiTheme="minorHAnsi" w:cstheme="minorBidi"/>
            <w:noProof/>
            <w:sz w:val="22"/>
            <w:szCs w:val="22"/>
            <w:lang w:eastAsia="en-AU"/>
          </w:rPr>
          <w:tab/>
        </w:r>
        <w:r w:rsidR="008D3794" w:rsidRPr="00D21976">
          <w:rPr>
            <w:rStyle w:val="Hyperlink"/>
          </w:rPr>
          <w:t>Overview</w:t>
        </w:r>
        <w:r w:rsidR="008D3794">
          <w:rPr>
            <w:noProof/>
            <w:webHidden/>
          </w:rPr>
          <w:tab/>
        </w:r>
        <w:r w:rsidR="008D3794">
          <w:rPr>
            <w:noProof/>
            <w:webHidden/>
          </w:rPr>
          <w:fldChar w:fldCharType="begin"/>
        </w:r>
        <w:r w:rsidR="008D3794">
          <w:rPr>
            <w:noProof/>
            <w:webHidden/>
          </w:rPr>
          <w:instrText xml:space="preserve"> PAGEREF _Toc152682824 \h </w:instrText>
        </w:r>
        <w:r w:rsidR="008D3794">
          <w:rPr>
            <w:noProof/>
            <w:webHidden/>
          </w:rPr>
        </w:r>
        <w:r w:rsidR="008D3794">
          <w:rPr>
            <w:noProof/>
            <w:webHidden/>
          </w:rPr>
          <w:fldChar w:fldCharType="separate"/>
        </w:r>
        <w:r w:rsidR="008D3794">
          <w:rPr>
            <w:noProof/>
            <w:webHidden/>
          </w:rPr>
          <w:t>1</w:t>
        </w:r>
        <w:r w:rsidR="008D3794">
          <w:rPr>
            <w:noProof/>
            <w:webHidden/>
          </w:rPr>
          <w:fldChar w:fldCharType="end"/>
        </w:r>
      </w:hyperlink>
    </w:p>
    <w:p w14:paraId="27E4C3A4" w14:textId="30684186" w:rsidR="008D3794" w:rsidRDefault="006147AE">
      <w:pPr>
        <w:pStyle w:val="TOC2"/>
        <w:rPr>
          <w:rFonts w:asciiTheme="minorHAnsi" w:eastAsiaTheme="minorEastAsia" w:hAnsiTheme="minorHAnsi" w:cstheme="minorBidi"/>
          <w:noProof/>
          <w:sz w:val="22"/>
          <w:szCs w:val="22"/>
          <w:lang w:eastAsia="en-AU"/>
        </w:rPr>
      </w:pPr>
      <w:hyperlink w:anchor="_Toc152682825" w:history="1">
        <w:r w:rsidR="008D3794" w:rsidRPr="00D21976">
          <w:rPr>
            <w:rStyle w:val="Hyperlink"/>
          </w:rPr>
          <w:t>ii.</w:t>
        </w:r>
        <w:r w:rsidR="008D3794">
          <w:rPr>
            <w:rFonts w:asciiTheme="minorHAnsi" w:eastAsiaTheme="minorEastAsia" w:hAnsiTheme="minorHAnsi" w:cstheme="minorBidi"/>
            <w:noProof/>
            <w:sz w:val="22"/>
            <w:szCs w:val="22"/>
            <w:lang w:eastAsia="en-AU"/>
          </w:rPr>
          <w:tab/>
        </w:r>
        <w:r w:rsidR="008D3794" w:rsidRPr="00D21976">
          <w:rPr>
            <w:rStyle w:val="Hyperlink"/>
          </w:rPr>
          <w:t>Scope</w:t>
        </w:r>
        <w:r w:rsidR="008D3794">
          <w:rPr>
            <w:noProof/>
            <w:webHidden/>
          </w:rPr>
          <w:tab/>
        </w:r>
        <w:r w:rsidR="008D3794">
          <w:rPr>
            <w:noProof/>
            <w:webHidden/>
          </w:rPr>
          <w:fldChar w:fldCharType="begin"/>
        </w:r>
        <w:r w:rsidR="008D3794">
          <w:rPr>
            <w:noProof/>
            <w:webHidden/>
          </w:rPr>
          <w:instrText xml:space="preserve"> PAGEREF _Toc152682825 \h </w:instrText>
        </w:r>
        <w:r w:rsidR="008D3794">
          <w:rPr>
            <w:noProof/>
            <w:webHidden/>
          </w:rPr>
        </w:r>
        <w:r w:rsidR="008D3794">
          <w:rPr>
            <w:noProof/>
            <w:webHidden/>
          </w:rPr>
          <w:fldChar w:fldCharType="separate"/>
        </w:r>
        <w:r w:rsidR="008D3794">
          <w:rPr>
            <w:noProof/>
            <w:webHidden/>
          </w:rPr>
          <w:t>1</w:t>
        </w:r>
        <w:r w:rsidR="008D3794">
          <w:rPr>
            <w:noProof/>
            <w:webHidden/>
          </w:rPr>
          <w:fldChar w:fldCharType="end"/>
        </w:r>
      </w:hyperlink>
    </w:p>
    <w:p w14:paraId="0E322D7E" w14:textId="0285C9B0" w:rsidR="008D3794" w:rsidRDefault="006147AE" w:rsidP="00690B5A">
      <w:pPr>
        <w:pStyle w:val="TOC1"/>
        <w:rPr>
          <w:rFonts w:asciiTheme="minorHAnsi" w:eastAsiaTheme="minorEastAsia" w:hAnsiTheme="minorHAnsi" w:cstheme="minorBidi"/>
          <w:noProof/>
          <w:sz w:val="22"/>
          <w:szCs w:val="22"/>
          <w:lang w:eastAsia="en-AU"/>
        </w:rPr>
      </w:pPr>
      <w:hyperlink w:anchor="_Toc152682826" w:history="1">
        <w:r w:rsidR="008D3794" w:rsidRPr="00D21976">
          <w:rPr>
            <w:rStyle w:val="Hyperlink"/>
          </w:rPr>
          <w:t>PART 1: General prescribing recommendations</w:t>
        </w:r>
        <w:r w:rsidR="008D3794">
          <w:rPr>
            <w:noProof/>
            <w:webHidden/>
          </w:rPr>
          <w:tab/>
        </w:r>
        <w:r w:rsidR="008D3794">
          <w:rPr>
            <w:noProof/>
            <w:webHidden/>
          </w:rPr>
          <w:fldChar w:fldCharType="begin"/>
        </w:r>
        <w:r w:rsidR="008D3794">
          <w:rPr>
            <w:noProof/>
            <w:webHidden/>
          </w:rPr>
          <w:instrText xml:space="preserve"> PAGEREF _Toc152682826 \h </w:instrText>
        </w:r>
        <w:r w:rsidR="008D3794">
          <w:rPr>
            <w:noProof/>
            <w:webHidden/>
          </w:rPr>
        </w:r>
        <w:r w:rsidR="008D3794">
          <w:rPr>
            <w:noProof/>
            <w:webHidden/>
          </w:rPr>
          <w:fldChar w:fldCharType="separate"/>
        </w:r>
        <w:r w:rsidR="008D3794">
          <w:rPr>
            <w:noProof/>
            <w:webHidden/>
          </w:rPr>
          <w:t>3</w:t>
        </w:r>
        <w:r w:rsidR="008D3794">
          <w:rPr>
            <w:noProof/>
            <w:webHidden/>
          </w:rPr>
          <w:fldChar w:fldCharType="end"/>
        </w:r>
      </w:hyperlink>
    </w:p>
    <w:p w14:paraId="3607F61E" w14:textId="1F1E7D82"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27" w:history="1">
        <w:r w:rsidR="008D3794" w:rsidRPr="00D21976">
          <w:rPr>
            <w:rStyle w:val="Hyperlink"/>
          </w:rPr>
          <w:t>1.1</w:t>
        </w:r>
        <w:r w:rsidR="008D3794">
          <w:rPr>
            <w:rFonts w:asciiTheme="minorHAnsi" w:eastAsiaTheme="minorEastAsia" w:hAnsiTheme="minorHAnsi" w:cstheme="minorBidi"/>
            <w:noProof/>
            <w:sz w:val="22"/>
            <w:szCs w:val="22"/>
            <w:lang w:eastAsia="en-AU"/>
          </w:rPr>
          <w:tab/>
        </w:r>
        <w:r w:rsidR="008D3794" w:rsidRPr="00D21976">
          <w:rPr>
            <w:rStyle w:val="Hyperlink"/>
          </w:rPr>
          <w:t>Regulation of prescribing</w:t>
        </w:r>
        <w:r w:rsidR="008D3794">
          <w:rPr>
            <w:noProof/>
            <w:webHidden/>
          </w:rPr>
          <w:tab/>
        </w:r>
        <w:r w:rsidR="008D3794">
          <w:rPr>
            <w:noProof/>
            <w:webHidden/>
          </w:rPr>
          <w:fldChar w:fldCharType="begin"/>
        </w:r>
        <w:r w:rsidR="008D3794">
          <w:rPr>
            <w:noProof/>
            <w:webHidden/>
          </w:rPr>
          <w:instrText xml:space="preserve"> PAGEREF _Toc152682827 \h </w:instrText>
        </w:r>
        <w:r w:rsidR="008D3794">
          <w:rPr>
            <w:noProof/>
            <w:webHidden/>
          </w:rPr>
        </w:r>
        <w:r w:rsidR="008D3794">
          <w:rPr>
            <w:noProof/>
            <w:webHidden/>
          </w:rPr>
          <w:fldChar w:fldCharType="separate"/>
        </w:r>
        <w:r w:rsidR="008D3794">
          <w:rPr>
            <w:noProof/>
            <w:webHidden/>
          </w:rPr>
          <w:t>3</w:t>
        </w:r>
        <w:r w:rsidR="008D3794">
          <w:rPr>
            <w:noProof/>
            <w:webHidden/>
          </w:rPr>
          <w:fldChar w:fldCharType="end"/>
        </w:r>
      </w:hyperlink>
    </w:p>
    <w:p w14:paraId="6A79B157" w14:textId="05A194C4"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28" w:history="1">
        <w:r w:rsidR="008D3794" w:rsidRPr="00D21976">
          <w:rPr>
            <w:rStyle w:val="Hyperlink"/>
          </w:rPr>
          <w:t>1.2</w:t>
        </w:r>
        <w:r w:rsidR="008D3794">
          <w:rPr>
            <w:rFonts w:asciiTheme="minorHAnsi" w:eastAsiaTheme="minorEastAsia" w:hAnsiTheme="minorHAnsi" w:cstheme="minorBidi"/>
            <w:noProof/>
            <w:sz w:val="22"/>
            <w:szCs w:val="22"/>
            <w:lang w:eastAsia="en-AU"/>
          </w:rPr>
          <w:tab/>
        </w:r>
        <w:r w:rsidR="008D3794" w:rsidRPr="00D21976">
          <w:rPr>
            <w:rStyle w:val="Hyperlink"/>
          </w:rPr>
          <w:t>Prescribing practice</w:t>
        </w:r>
        <w:r w:rsidR="008D3794">
          <w:rPr>
            <w:noProof/>
            <w:webHidden/>
          </w:rPr>
          <w:tab/>
        </w:r>
        <w:r w:rsidR="008D3794">
          <w:rPr>
            <w:noProof/>
            <w:webHidden/>
          </w:rPr>
          <w:fldChar w:fldCharType="begin"/>
        </w:r>
        <w:r w:rsidR="008D3794">
          <w:rPr>
            <w:noProof/>
            <w:webHidden/>
          </w:rPr>
          <w:instrText xml:space="preserve"> PAGEREF _Toc152682828 \h </w:instrText>
        </w:r>
        <w:r w:rsidR="008D3794">
          <w:rPr>
            <w:noProof/>
            <w:webHidden/>
          </w:rPr>
        </w:r>
        <w:r w:rsidR="008D3794">
          <w:rPr>
            <w:noProof/>
            <w:webHidden/>
          </w:rPr>
          <w:fldChar w:fldCharType="separate"/>
        </w:r>
        <w:r w:rsidR="008D3794">
          <w:rPr>
            <w:noProof/>
            <w:webHidden/>
          </w:rPr>
          <w:t>3</w:t>
        </w:r>
        <w:r w:rsidR="008D3794">
          <w:rPr>
            <w:noProof/>
            <w:webHidden/>
          </w:rPr>
          <w:fldChar w:fldCharType="end"/>
        </w:r>
      </w:hyperlink>
    </w:p>
    <w:p w14:paraId="59954BA4" w14:textId="74BE6F9D"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29" w:history="1">
        <w:r w:rsidR="008D3794" w:rsidRPr="00D21976">
          <w:rPr>
            <w:rStyle w:val="Hyperlink"/>
            <w:lang w:eastAsia="en-AU"/>
          </w:rPr>
          <w:t>1.3</w:t>
        </w:r>
        <w:r w:rsidR="008D3794">
          <w:rPr>
            <w:rFonts w:asciiTheme="minorHAnsi" w:eastAsiaTheme="minorEastAsia" w:hAnsiTheme="minorHAnsi" w:cstheme="minorBidi"/>
            <w:noProof/>
            <w:sz w:val="22"/>
            <w:szCs w:val="22"/>
            <w:lang w:eastAsia="en-AU"/>
          </w:rPr>
          <w:tab/>
        </w:r>
        <w:r w:rsidR="008D3794" w:rsidRPr="00D21976">
          <w:rPr>
            <w:rStyle w:val="Hyperlink"/>
            <w:lang w:eastAsia="en-AU"/>
          </w:rPr>
          <w:t>Prescribing for new or unknown patients</w:t>
        </w:r>
        <w:r w:rsidR="008D3794">
          <w:rPr>
            <w:noProof/>
            <w:webHidden/>
          </w:rPr>
          <w:tab/>
        </w:r>
        <w:r w:rsidR="008D3794">
          <w:rPr>
            <w:noProof/>
            <w:webHidden/>
          </w:rPr>
          <w:fldChar w:fldCharType="begin"/>
        </w:r>
        <w:r w:rsidR="008D3794">
          <w:rPr>
            <w:noProof/>
            <w:webHidden/>
          </w:rPr>
          <w:instrText xml:space="preserve"> PAGEREF _Toc152682829 \h </w:instrText>
        </w:r>
        <w:r w:rsidR="008D3794">
          <w:rPr>
            <w:noProof/>
            <w:webHidden/>
          </w:rPr>
        </w:r>
        <w:r w:rsidR="008D3794">
          <w:rPr>
            <w:noProof/>
            <w:webHidden/>
          </w:rPr>
          <w:fldChar w:fldCharType="separate"/>
        </w:r>
        <w:r w:rsidR="008D3794">
          <w:rPr>
            <w:noProof/>
            <w:webHidden/>
          </w:rPr>
          <w:t>3</w:t>
        </w:r>
        <w:r w:rsidR="008D3794">
          <w:rPr>
            <w:noProof/>
            <w:webHidden/>
          </w:rPr>
          <w:fldChar w:fldCharType="end"/>
        </w:r>
      </w:hyperlink>
    </w:p>
    <w:p w14:paraId="4F83C824" w14:textId="6477D353"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30" w:history="1">
        <w:r w:rsidR="008D3794" w:rsidRPr="00D21976">
          <w:rPr>
            <w:rStyle w:val="Hyperlink"/>
            <w:lang w:eastAsia="en-AU"/>
          </w:rPr>
          <w:t>1.4</w:t>
        </w:r>
        <w:r w:rsidR="008D3794">
          <w:rPr>
            <w:rFonts w:asciiTheme="minorHAnsi" w:eastAsiaTheme="minorEastAsia" w:hAnsiTheme="minorHAnsi" w:cstheme="minorBidi"/>
            <w:noProof/>
            <w:sz w:val="22"/>
            <w:szCs w:val="22"/>
            <w:lang w:eastAsia="en-AU"/>
          </w:rPr>
          <w:tab/>
        </w:r>
        <w:r w:rsidR="008D3794" w:rsidRPr="00D21976">
          <w:rPr>
            <w:rStyle w:val="Hyperlink"/>
            <w:lang w:eastAsia="en-AU"/>
          </w:rPr>
          <w:t>Warning flags</w:t>
        </w:r>
        <w:r w:rsidR="008D3794">
          <w:rPr>
            <w:noProof/>
            <w:webHidden/>
          </w:rPr>
          <w:tab/>
        </w:r>
        <w:r w:rsidR="008D3794">
          <w:rPr>
            <w:noProof/>
            <w:webHidden/>
          </w:rPr>
          <w:fldChar w:fldCharType="begin"/>
        </w:r>
        <w:r w:rsidR="008D3794">
          <w:rPr>
            <w:noProof/>
            <w:webHidden/>
          </w:rPr>
          <w:instrText xml:space="preserve"> PAGEREF _Toc152682830 \h </w:instrText>
        </w:r>
        <w:r w:rsidR="008D3794">
          <w:rPr>
            <w:noProof/>
            <w:webHidden/>
          </w:rPr>
        </w:r>
        <w:r w:rsidR="008D3794">
          <w:rPr>
            <w:noProof/>
            <w:webHidden/>
          </w:rPr>
          <w:fldChar w:fldCharType="separate"/>
        </w:r>
        <w:r w:rsidR="008D3794">
          <w:rPr>
            <w:noProof/>
            <w:webHidden/>
          </w:rPr>
          <w:t>4</w:t>
        </w:r>
        <w:r w:rsidR="008D3794">
          <w:rPr>
            <w:noProof/>
            <w:webHidden/>
          </w:rPr>
          <w:fldChar w:fldCharType="end"/>
        </w:r>
      </w:hyperlink>
    </w:p>
    <w:p w14:paraId="0DA1E6B2" w14:textId="634417F5"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31" w:history="1">
        <w:r w:rsidR="008D3794" w:rsidRPr="00D21976">
          <w:rPr>
            <w:rStyle w:val="Hyperlink"/>
          </w:rPr>
          <w:t>1.5</w:t>
        </w:r>
        <w:r w:rsidR="008D3794">
          <w:rPr>
            <w:rFonts w:asciiTheme="minorHAnsi" w:eastAsiaTheme="minorEastAsia" w:hAnsiTheme="minorHAnsi" w:cstheme="minorBidi"/>
            <w:noProof/>
            <w:sz w:val="22"/>
            <w:szCs w:val="22"/>
            <w:lang w:eastAsia="en-AU"/>
          </w:rPr>
          <w:tab/>
        </w:r>
        <w:r w:rsidR="008D3794" w:rsidRPr="00D21976">
          <w:rPr>
            <w:rStyle w:val="Hyperlink"/>
          </w:rPr>
          <w:t>Prescribing Schedule 8 medicines for self and family members</w:t>
        </w:r>
        <w:r w:rsidR="008D3794">
          <w:rPr>
            <w:noProof/>
            <w:webHidden/>
          </w:rPr>
          <w:tab/>
        </w:r>
        <w:r w:rsidR="008D3794">
          <w:rPr>
            <w:noProof/>
            <w:webHidden/>
          </w:rPr>
          <w:fldChar w:fldCharType="begin"/>
        </w:r>
        <w:r w:rsidR="008D3794">
          <w:rPr>
            <w:noProof/>
            <w:webHidden/>
          </w:rPr>
          <w:instrText xml:space="preserve"> PAGEREF _Toc152682831 \h </w:instrText>
        </w:r>
        <w:r w:rsidR="008D3794">
          <w:rPr>
            <w:noProof/>
            <w:webHidden/>
          </w:rPr>
        </w:r>
        <w:r w:rsidR="008D3794">
          <w:rPr>
            <w:noProof/>
            <w:webHidden/>
          </w:rPr>
          <w:fldChar w:fldCharType="separate"/>
        </w:r>
        <w:r w:rsidR="008D3794">
          <w:rPr>
            <w:noProof/>
            <w:webHidden/>
          </w:rPr>
          <w:t>4</w:t>
        </w:r>
        <w:r w:rsidR="008D3794">
          <w:rPr>
            <w:noProof/>
            <w:webHidden/>
          </w:rPr>
          <w:fldChar w:fldCharType="end"/>
        </w:r>
      </w:hyperlink>
    </w:p>
    <w:p w14:paraId="171BF76F" w14:textId="2FF3EAEC"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32" w:history="1">
        <w:r w:rsidR="008D3794" w:rsidRPr="00D21976">
          <w:rPr>
            <w:rStyle w:val="Hyperlink"/>
          </w:rPr>
          <w:t>1.6</w:t>
        </w:r>
        <w:r w:rsidR="008D3794">
          <w:rPr>
            <w:rFonts w:asciiTheme="minorHAnsi" w:eastAsiaTheme="minorEastAsia" w:hAnsiTheme="minorHAnsi" w:cstheme="minorBidi"/>
            <w:noProof/>
            <w:sz w:val="22"/>
            <w:szCs w:val="22"/>
            <w:lang w:eastAsia="en-AU"/>
          </w:rPr>
          <w:tab/>
        </w:r>
        <w:r w:rsidR="008D3794" w:rsidRPr="00D21976">
          <w:rPr>
            <w:rStyle w:val="Hyperlink"/>
            <w:lang w:eastAsia="en-AU"/>
          </w:rPr>
          <w:t>Prescriptions</w:t>
        </w:r>
        <w:r w:rsidR="008D3794">
          <w:rPr>
            <w:noProof/>
            <w:webHidden/>
          </w:rPr>
          <w:tab/>
        </w:r>
        <w:r w:rsidR="008D3794">
          <w:rPr>
            <w:noProof/>
            <w:webHidden/>
          </w:rPr>
          <w:fldChar w:fldCharType="begin"/>
        </w:r>
        <w:r w:rsidR="008D3794">
          <w:rPr>
            <w:noProof/>
            <w:webHidden/>
          </w:rPr>
          <w:instrText xml:space="preserve"> PAGEREF _Toc152682832 \h </w:instrText>
        </w:r>
        <w:r w:rsidR="008D3794">
          <w:rPr>
            <w:noProof/>
            <w:webHidden/>
          </w:rPr>
        </w:r>
        <w:r w:rsidR="008D3794">
          <w:rPr>
            <w:noProof/>
            <w:webHidden/>
          </w:rPr>
          <w:fldChar w:fldCharType="separate"/>
        </w:r>
        <w:r w:rsidR="008D3794">
          <w:rPr>
            <w:noProof/>
            <w:webHidden/>
          </w:rPr>
          <w:t>4</w:t>
        </w:r>
        <w:r w:rsidR="008D3794">
          <w:rPr>
            <w:noProof/>
            <w:webHidden/>
          </w:rPr>
          <w:fldChar w:fldCharType="end"/>
        </w:r>
      </w:hyperlink>
    </w:p>
    <w:p w14:paraId="26F01CB7" w14:textId="069E0271"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33" w:history="1">
        <w:r w:rsidR="008D3794" w:rsidRPr="00D21976">
          <w:rPr>
            <w:rStyle w:val="Hyperlink"/>
            <w:rFonts w:eastAsiaTheme="minorHAnsi" w:cs="Arial"/>
          </w:rPr>
          <w:t>1.7</w:t>
        </w:r>
        <w:r w:rsidR="008D3794">
          <w:rPr>
            <w:rFonts w:asciiTheme="minorHAnsi" w:eastAsiaTheme="minorEastAsia" w:hAnsiTheme="minorHAnsi" w:cstheme="minorBidi"/>
            <w:noProof/>
            <w:sz w:val="22"/>
            <w:szCs w:val="22"/>
            <w:lang w:eastAsia="en-AU"/>
          </w:rPr>
          <w:tab/>
        </w:r>
        <w:r w:rsidR="008D3794" w:rsidRPr="00D21976">
          <w:rPr>
            <w:rStyle w:val="Hyperlink"/>
            <w:rFonts w:cs="Arial"/>
          </w:rPr>
          <w:t>Monitoring by the Department</w:t>
        </w:r>
        <w:r w:rsidR="008D3794">
          <w:rPr>
            <w:noProof/>
            <w:webHidden/>
          </w:rPr>
          <w:tab/>
        </w:r>
        <w:r w:rsidR="008D3794">
          <w:rPr>
            <w:noProof/>
            <w:webHidden/>
          </w:rPr>
          <w:fldChar w:fldCharType="begin"/>
        </w:r>
        <w:r w:rsidR="008D3794">
          <w:rPr>
            <w:noProof/>
            <w:webHidden/>
          </w:rPr>
          <w:instrText xml:space="preserve"> PAGEREF _Toc152682833 \h </w:instrText>
        </w:r>
        <w:r w:rsidR="008D3794">
          <w:rPr>
            <w:noProof/>
            <w:webHidden/>
          </w:rPr>
        </w:r>
        <w:r w:rsidR="008D3794">
          <w:rPr>
            <w:noProof/>
            <w:webHidden/>
          </w:rPr>
          <w:fldChar w:fldCharType="separate"/>
        </w:r>
        <w:r w:rsidR="008D3794">
          <w:rPr>
            <w:noProof/>
            <w:webHidden/>
          </w:rPr>
          <w:t>5</w:t>
        </w:r>
        <w:r w:rsidR="008D3794">
          <w:rPr>
            <w:noProof/>
            <w:webHidden/>
          </w:rPr>
          <w:fldChar w:fldCharType="end"/>
        </w:r>
      </w:hyperlink>
    </w:p>
    <w:p w14:paraId="648A6594" w14:textId="35292165"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34" w:history="1">
        <w:r w:rsidR="008D3794" w:rsidRPr="00D21976">
          <w:rPr>
            <w:rStyle w:val="Hyperlink"/>
          </w:rPr>
          <w:t>1.8</w:t>
        </w:r>
        <w:r w:rsidR="008D3794">
          <w:rPr>
            <w:rFonts w:asciiTheme="minorHAnsi" w:eastAsiaTheme="minorEastAsia" w:hAnsiTheme="minorHAnsi" w:cstheme="minorBidi"/>
            <w:noProof/>
            <w:sz w:val="22"/>
            <w:szCs w:val="22"/>
            <w:lang w:eastAsia="en-AU"/>
          </w:rPr>
          <w:tab/>
        </w:r>
        <w:r w:rsidR="008D3794" w:rsidRPr="00D21976">
          <w:rPr>
            <w:rStyle w:val="Hyperlink"/>
          </w:rPr>
          <w:t>Reports of oversupply or drug dependence and notifications of stimulant induced psychosis</w:t>
        </w:r>
        <w:r w:rsidR="008D3794">
          <w:rPr>
            <w:noProof/>
            <w:webHidden/>
          </w:rPr>
          <w:tab/>
        </w:r>
        <w:r w:rsidR="008D3794">
          <w:rPr>
            <w:noProof/>
            <w:webHidden/>
          </w:rPr>
          <w:fldChar w:fldCharType="begin"/>
        </w:r>
        <w:r w:rsidR="008D3794">
          <w:rPr>
            <w:noProof/>
            <w:webHidden/>
          </w:rPr>
          <w:instrText xml:space="preserve"> PAGEREF _Toc152682834 \h </w:instrText>
        </w:r>
        <w:r w:rsidR="008D3794">
          <w:rPr>
            <w:noProof/>
            <w:webHidden/>
          </w:rPr>
        </w:r>
        <w:r w:rsidR="008D3794">
          <w:rPr>
            <w:noProof/>
            <w:webHidden/>
          </w:rPr>
          <w:fldChar w:fldCharType="separate"/>
        </w:r>
        <w:r w:rsidR="008D3794">
          <w:rPr>
            <w:noProof/>
            <w:webHidden/>
          </w:rPr>
          <w:t>5</w:t>
        </w:r>
        <w:r w:rsidR="008D3794">
          <w:rPr>
            <w:noProof/>
            <w:webHidden/>
          </w:rPr>
          <w:fldChar w:fldCharType="end"/>
        </w:r>
      </w:hyperlink>
    </w:p>
    <w:p w14:paraId="2C67DB73" w14:textId="1B4D9659"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35" w:history="1">
        <w:r w:rsidR="008D3794" w:rsidRPr="00D21976">
          <w:rPr>
            <w:rStyle w:val="Hyperlink"/>
          </w:rPr>
          <w:t>1.9</w:t>
        </w:r>
        <w:r w:rsidR="008D3794">
          <w:rPr>
            <w:rFonts w:asciiTheme="minorHAnsi" w:eastAsiaTheme="minorEastAsia" w:hAnsiTheme="minorHAnsi" w:cstheme="minorBidi"/>
            <w:noProof/>
            <w:sz w:val="22"/>
            <w:szCs w:val="22"/>
            <w:lang w:eastAsia="en-AU"/>
          </w:rPr>
          <w:tab/>
        </w:r>
        <w:r w:rsidR="008D3794" w:rsidRPr="00D21976">
          <w:rPr>
            <w:rStyle w:val="Hyperlink"/>
          </w:rPr>
          <w:t>Research</w:t>
        </w:r>
        <w:r w:rsidR="008D3794">
          <w:rPr>
            <w:noProof/>
            <w:webHidden/>
          </w:rPr>
          <w:tab/>
        </w:r>
        <w:r w:rsidR="008D3794">
          <w:rPr>
            <w:noProof/>
            <w:webHidden/>
          </w:rPr>
          <w:fldChar w:fldCharType="begin"/>
        </w:r>
        <w:r w:rsidR="008D3794">
          <w:rPr>
            <w:noProof/>
            <w:webHidden/>
          </w:rPr>
          <w:instrText xml:space="preserve"> PAGEREF _Toc152682835 \h </w:instrText>
        </w:r>
        <w:r w:rsidR="008D3794">
          <w:rPr>
            <w:noProof/>
            <w:webHidden/>
          </w:rPr>
        </w:r>
        <w:r w:rsidR="008D3794">
          <w:rPr>
            <w:noProof/>
            <w:webHidden/>
          </w:rPr>
          <w:fldChar w:fldCharType="separate"/>
        </w:r>
        <w:r w:rsidR="008D3794">
          <w:rPr>
            <w:noProof/>
            <w:webHidden/>
          </w:rPr>
          <w:t>6</w:t>
        </w:r>
        <w:r w:rsidR="008D3794">
          <w:rPr>
            <w:noProof/>
            <w:webHidden/>
          </w:rPr>
          <w:fldChar w:fldCharType="end"/>
        </w:r>
      </w:hyperlink>
    </w:p>
    <w:p w14:paraId="275A87D9" w14:textId="422BD0CC" w:rsidR="008D3794" w:rsidRDefault="006147AE" w:rsidP="00690B5A">
      <w:pPr>
        <w:pStyle w:val="TOC1"/>
        <w:rPr>
          <w:rFonts w:asciiTheme="minorHAnsi" w:eastAsiaTheme="minorEastAsia" w:hAnsiTheme="minorHAnsi" w:cstheme="minorBidi"/>
          <w:noProof/>
          <w:sz w:val="22"/>
          <w:szCs w:val="22"/>
          <w:lang w:eastAsia="en-AU"/>
        </w:rPr>
      </w:pPr>
      <w:hyperlink w:anchor="_Toc152682836" w:history="1">
        <w:r w:rsidR="008D3794" w:rsidRPr="00D21976">
          <w:rPr>
            <w:rStyle w:val="Hyperlink"/>
          </w:rPr>
          <w:t>PART 2: Opioids, benzodiazepines and miscellaneous Schedule 8 medicines</w:t>
        </w:r>
        <w:r w:rsidR="008D3794">
          <w:rPr>
            <w:noProof/>
            <w:webHidden/>
          </w:rPr>
          <w:tab/>
        </w:r>
        <w:r w:rsidR="008D3794">
          <w:rPr>
            <w:noProof/>
            <w:webHidden/>
          </w:rPr>
          <w:fldChar w:fldCharType="begin"/>
        </w:r>
        <w:r w:rsidR="008D3794">
          <w:rPr>
            <w:noProof/>
            <w:webHidden/>
          </w:rPr>
          <w:instrText xml:space="preserve"> PAGEREF _Toc152682836 \h </w:instrText>
        </w:r>
        <w:r w:rsidR="008D3794">
          <w:rPr>
            <w:noProof/>
            <w:webHidden/>
          </w:rPr>
        </w:r>
        <w:r w:rsidR="008D3794">
          <w:rPr>
            <w:noProof/>
            <w:webHidden/>
          </w:rPr>
          <w:fldChar w:fldCharType="separate"/>
        </w:r>
        <w:r w:rsidR="008D3794">
          <w:rPr>
            <w:noProof/>
            <w:webHidden/>
          </w:rPr>
          <w:t>7</w:t>
        </w:r>
        <w:r w:rsidR="008D3794">
          <w:rPr>
            <w:noProof/>
            <w:webHidden/>
          </w:rPr>
          <w:fldChar w:fldCharType="end"/>
        </w:r>
      </w:hyperlink>
    </w:p>
    <w:p w14:paraId="571A44BB" w14:textId="1F785FE0"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37" w:history="1">
        <w:r w:rsidR="008D3794" w:rsidRPr="00D21976">
          <w:rPr>
            <w:rStyle w:val="Hyperlink"/>
          </w:rPr>
          <w:t>2.1</w:t>
        </w:r>
        <w:r w:rsidR="008D3794">
          <w:rPr>
            <w:rFonts w:asciiTheme="minorHAnsi" w:eastAsiaTheme="minorEastAsia" w:hAnsiTheme="minorHAnsi" w:cstheme="minorBidi"/>
            <w:noProof/>
            <w:sz w:val="22"/>
            <w:szCs w:val="22"/>
            <w:lang w:eastAsia="en-AU"/>
          </w:rPr>
          <w:tab/>
        </w:r>
        <w:r w:rsidR="008D3794" w:rsidRPr="00D21976">
          <w:rPr>
            <w:rStyle w:val="Hyperlink"/>
          </w:rPr>
          <w:t>Overview</w:t>
        </w:r>
        <w:r w:rsidR="008D3794">
          <w:rPr>
            <w:noProof/>
            <w:webHidden/>
          </w:rPr>
          <w:tab/>
        </w:r>
        <w:r w:rsidR="008D3794">
          <w:rPr>
            <w:noProof/>
            <w:webHidden/>
          </w:rPr>
          <w:fldChar w:fldCharType="begin"/>
        </w:r>
        <w:r w:rsidR="008D3794">
          <w:rPr>
            <w:noProof/>
            <w:webHidden/>
          </w:rPr>
          <w:instrText xml:space="preserve"> PAGEREF _Toc152682837 \h </w:instrText>
        </w:r>
        <w:r w:rsidR="008D3794">
          <w:rPr>
            <w:noProof/>
            <w:webHidden/>
          </w:rPr>
        </w:r>
        <w:r w:rsidR="008D3794">
          <w:rPr>
            <w:noProof/>
            <w:webHidden/>
          </w:rPr>
          <w:fldChar w:fldCharType="separate"/>
        </w:r>
        <w:r w:rsidR="008D3794">
          <w:rPr>
            <w:noProof/>
            <w:webHidden/>
          </w:rPr>
          <w:t>7</w:t>
        </w:r>
        <w:r w:rsidR="008D3794">
          <w:rPr>
            <w:noProof/>
            <w:webHidden/>
          </w:rPr>
          <w:fldChar w:fldCharType="end"/>
        </w:r>
      </w:hyperlink>
    </w:p>
    <w:p w14:paraId="25CB9CEA" w14:textId="50CC461A"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38" w:history="1">
        <w:r w:rsidR="008D3794" w:rsidRPr="00D21976">
          <w:rPr>
            <w:rStyle w:val="Hyperlink"/>
          </w:rPr>
          <w:t>2.2</w:t>
        </w:r>
        <w:r w:rsidR="008D3794">
          <w:rPr>
            <w:rFonts w:asciiTheme="minorHAnsi" w:eastAsiaTheme="minorEastAsia" w:hAnsiTheme="minorHAnsi" w:cstheme="minorBidi"/>
            <w:noProof/>
            <w:sz w:val="22"/>
            <w:szCs w:val="22"/>
            <w:lang w:eastAsia="en-AU"/>
          </w:rPr>
          <w:tab/>
        </w:r>
        <w:r w:rsidR="008D3794" w:rsidRPr="00D21976">
          <w:rPr>
            <w:rStyle w:val="Hyperlink"/>
          </w:rPr>
          <w:t>Scope</w:t>
        </w:r>
        <w:r w:rsidR="008D3794">
          <w:rPr>
            <w:noProof/>
            <w:webHidden/>
          </w:rPr>
          <w:tab/>
        </w:r>
        <w:r w:rsidR="008D3794">
          <w:rPr>
            <w:noProof/>
            <w:webHidden/>
          </w:rPr>
          <w:fldChar w:fldCharType="begin"/>
        </w:r>
        <w:r w:rsidR="008D3794">
          <w:rPr>
            <w:noProof/>
            <w:webHidden/>
          </w:rPr>
          <w:instrText xml:space="preserve"> PAGEREF _Toc152682838 \h </w:instrText>
        </w:r>
        <w:r w:rsidR="008D3794">
          <w:rPr>
            <w:noProof/>
            <w:webHidden/>
          </w:rPr>
        </w:r>
        <w:r w:rsidR="008D3794">
          <w:rPr>
            <w:noProof/>
            <w:webHidden/>
          </w:rPr>
          <w:fldChar w:fldCharType="separate"/>
        </w:r>
        <w:r w:rsidR="008D3794">
          <w:rPr>
            <w:noProof/>
            <w:webHidden/>
          </w:rPr>
          <w:t>7</w:t>
        </w:r>
        <w:r w:rsidR="008D3794">
          <w:rPr>
            <w:noProof/>
            <w:webHidden/>
          </w:rPr>
          <w:fldChar w:fldCharType="end"/>
        </w:r>
      </w:hyperlink>
    </w:p>
    <w:p w14:paraId="0F4F94D4" w14:textId="504EEFD3"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39" w:history="1">
        <w:r w:rsidR="008D3794" w:rsidRPr="00D21976">
          <w:rPr>
            <w:rStyle w:val="Hyperlink"/>
          </w:rPr>
          <w:t>2.3</w:t>
        </w:r>
        <w:r w:rsidR="008D3794">
          <w:rPr>
            <w:rFonts w:asciiTheme="minorHAnsi" w:eastAsiaTheme="minorEastAsia" w:hAnsiTheme="minorHAnsi" w:cstheme="minorBidi"/>
            <w:noProof/>
            <w:sz w:val="22"/>
            <w:szCs w:val="22"/>
            <w:lang w:eastAsia="en-AU"/>
          </w:rPr>
          <w:tab/>
        </w:r>
        <w:r w:rsidR="008D3794" w:rsidRPr="00D21976">
          <w:rPr>
            <w:rStyle w:val="Hyperlink"/>
          </w:rPr>
          <w:t>Authorisation to prescribe</w:t>
        </w:r>
        <w:r w:rsidR="008D3794">
          <w:rPr>
            <w:noProof/>
            <w:webHidden/>
          </w:rPr>
          <w:tab/>
        </w:r>
        <w:r w:rsidR="008D3794">
          <w:rPr>
            <w:noProof/>
            <w:webHidden/>
          </w:rPr>
          <w:fldChar w:fldCharType="begin"/>
        </w:r>
        <w:r w:rsidR="008D3794">
          <w:rPr>
            <w:noProof/>
            <w:webHidden/>
          </w:rPr>
          <w:instrText xml:space="preserve"> PAGEREF _Toc152682839 \h </w:instrText>
        </w:r>
        <w:r w:rsidR="008D3794">
          <w:rPr>
            <w:noProof/>
            <w:webHidden/>
          </w:rPr>
        </w:r>
        <w:r w:rsidR="008D3794">
          <w:rPr>
            <w:noProof/>
            <w:webHidden/>
          </w:rPr>
          <w:fldChar w:fldCharType="separate"/>
        </w:r>
        <w:r w:rsidR="008D3794">
          <w:rPr>
            <w:noProof/>
            <w:webHidden/>
          </w:rPr>
          <w:t>7</w:t>
        </w:r>
        <w:r w:rsidR="008D3794">
          <w:rPr>
            <w:noProof/>
            <w:webHidden/>
          </w:rPr>
          <w:fldChar w:fldCharType="end"/>
        </w:r>
      </w:hyperlink>
    </w:p>
    <w:p w14:paraId="7B0D37FE" w14:textId="3EFCDC63"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40" w:history="1">
        <w:r w:rsidR="008D3794" w:rsidRPr="00D21976">
          <w:rPr>
            <w:rStyle w:val="Hyperlink"/>
          </w:rPr>
          <w:t>2.4</w:t>
        </w:r>
        <w:r w:rsidR="008D3794">
          <w:rPr>
            <w:rFonts w:asciiTheme="minorHAnsi" w:eastAsiaTheme="minorEastAsia" w:hAnsiTheme="minorHAnsi" w:cstheme="minorBidi"/>
            <w:noProof/>
            <w:sz w:val="22"/>
            <w:szCs w:val="22"/>
            <w:lang w:eastAsia="en-AU"/>
          </w:rPr>
          <w:tab/>
        </w:r>
        <w:r w:rsidR="008D3794" w:rsidRPr="00D21976">
          <w:rPr>
            <w:rStyle w:val="Hyperlink"/>
          </w:rPr>
          <w:t>Authorisation to prescribe not required</w:t>
        </w:r>
        <w:r w:rsidR="008D3794">
          <w:rPr>
            <w:noProof/>
            <w:webHidden/>
          </w:rPr>
          <w:tab/>
        </w:r>
        <w:r w:rsidR="008D3794">
          <w:rPr>
            <w:noProof/>
            <w:webHidden/>
          </w:rPr>
          <w:fldChar w:fldCharType="begin"/>
        </w:r>
        <w:r w:rsidR="008D3794">
          <w:rPr>
            <w:noProof/>
            <w:webHidden/>
          </w:rPr>
          <w:instrText xml:space="preserve"> PAGEREF _Toc152682840 \h </w:instrText>
        </w:r>
        <w:r w:rsidR="008D3794">
          <w:rPr>
            <w:noProof/>
            <w:webHidden/>
          </w:rPr>
        </w:r>
        <w:r w:rsidR="008D3794">
          <w:rPr>
            <w:noProof/>
            <w:webHidden/>
          </w:rPr>
          <w:fldChar w:fldCharType="separate"/>
        </w:r>
        <w:r w:rsidR="008D3794">
          <w:rPr>
            <w:noProof/>
            <w:webHidden/>
          </w:rPr>
          <w:t>9</w:t>
        </w:r>
        <w:r w:rsidR="008D3794">
          <w:rPr>
            <w:noProof/>
            <w:webHidden/>
          </w:rPr>
          <w:fldChar w:fldCharType="end"/>
        </w:r>
      </w:hyperlink>
    </w:p>
    <w:p w14:paraId="452A0734" w14:textId="0FDF1A5A" w:rsidR="008D3794" w:rsidRDefault="006147AE">
      <w:pPr>
        <w:pStyle w:val="TOC3"/>
        <w:tabs>
          <w:tab w:val="left" w:pos="1418"/>
        </w:tabs>
        <w:rPr>
          <w:rFonts w:asciiTheme="minorHAnsi" w:hAnsiTheme="minorHAnsi"/>
          <w:iCs w:val="0"/>
        </w:rPr>
      </w:pPr>
      <w:hyperlink w:anchor="_Toc152682841" w:history="1">
        <w:r w:rsidR="008D3794" w:rsidRPr="00D21976">
          <w:rPr>
            <w:rStyle w:val="Hyperlink"/>
          </w:rPr>
          <w:t>2.4.1</w:t>
        </w:r>
        <w:r w:rsidR="008D3794">
          <w:rPr>
            <w:rFonts w:asciiTheme="minorHAnsi" w:hAnsiTheme="minorHAnsi"/>
            <w:iCs w:val="0"/>
          </w:rPr>
          <w:tab/>
        </w:r>
        <w:r w:rsidR="008D3794" w:rsidRPr="00D21976">
          <w:rPr>
            <w:rStyle w:val="Hyperlink"/>
          </w:rPr>
          <w:t>Prescriber criteria</w:t>
        </w:r>
        <w:r w:rsidR="008D3794">
          <w:rPr>
            <w:webHidden/>
          </w:rPr>
          <w:tab/>
        </w:r>
        <w:r w:rsidR="008D3794">
          <w:rPr>
            <w:webHidden/>
          </w:rPr>
          <w:fldChar w:fldCharType="begin"/>
        </w:r>
        <w:r w:rsidR="008D3794">
          <w:rPr>
            <w:webHidden/>
          </w:rPr>
          <w:instrText xml:space="preserve"> PAGEREF _Toc152682841 \h </w:instrText>
        </w:r>
        <w:r w:rsidR="008D3794">
          <w:rPr>
            <w:webHidden/>
          </w:rPr>
        </w:r>
        <w:r w:rsidR="008D3794">
          <w:rPr>
            <w:webHidden/>
          </w:rPr>
          <w:fldChar w:fldCharType="separate"/>
        </w:r>
        <w:r w:rsidR="008D3794">
          <w:rPr>
            <w:webHidden/>
          </w:rPr>
          <w:t>9</w:t>
        </w:r>
        <w:r w:rsidR="008D3794">
          <w:rPr>
            <w:webHidden/>
          </w:rPr>
          <w:fldChar w:fldCharType="end"/>
        </w:r>
      </w:hyperlink>
    </w:p>
    <w:p w14:paraId="78634083" w14:textId="1A767921" w:rsidR="008D3794" w:rsidRDefault="006147AE">
      <w:pPr>
        <w:pStyle w:val="TOC3"/>
        <w:tabs>
          <w:tab w:val="left" w:pos="1418"/>
        </w:tabs>
        <w:rPr>
          <w:rFonts w:asciiTheme="minorHAnsi" w:hAnsiTheme="minorHAnsi"/>
          <w:iCs w:val="0"/>
        </w:rPr>
      </w:pPr>
      <w:hyperlink w:anchor="_Toc152682842" w:history="1">
        <w:r w:rsidR="008D3794" w:rsidRPr="00D21976">
          <w:rPr>
            <w:rStyle w:val="Hyperlink"/>
          </w:rPr>
          <w:t>2.4.2</w:t>
        </w:r>
        <w:r w:rsidR="008D3794">
          <w:rPr>
            <w:rFonts w:asciiTheme="minorHAnsi" w:hAnsiTheme="minorHAnsi"/>
            <w:iCs w:val="0"/>
          </w:rPr>
          <w:tab/>
        </w:r>
        <w:r w:rsidR="008D3794" w:rsidRPr="00D21976">
          <w:rPr>
            <w:rStyle w:val="Hyperlink"/>
          </w:rPr>
          <w:t>Patient criteria</w:t>
        </w:r>
        <w:r w:rsidR="008D3794">
          <w:rPr>
            <w:webHidden/>
          </w:rPr>
          <w:tab/>
        </w:r>
        <w:r w:rsidR="008D3794">
          <w:rPr>
            <w:webHidden/>
          </w:rPr>
          <w:fldChar w:fldCharType="begin"/>
        </w:r>
        <w:r w:rsidR="008D3794">
          <w:rPr>
            <w:webHidden/>
          </w:rPr>
          <w:instrText xml:space="preserve"> PAGEREF _Toc152682842 \h </w:instrText>
        </w:r>
        <w:r w:rsidR="008D3794">
          <w:rPr>
            <w:webHidden/>
          </w:rPr>
        </w:r>
        <w:r w:rsidR="008D3794">
          <w:rPr>
            <w:webHidden/>
          </w:rPr>
          <w:fldChar w:fldCharType="separate"/>
        </w:r>
        <w:r w:rsidR="008D3794">
          <w:rPr>
            <w:webHidden/>
          </w:rPr>
          <w:t>9</w:t>
        </w:r>
        <w:r w:rsidR="008D3794">
          <w:rPr>
            <w:webHidden/>
          </w:rPr>
          <w:fldChar w:fldCharType="end"/>
        </w:r>
      </w:hyperlink>
    </w:p>
    <w:p w14:paraId="12AECDA4" w14:textId="6214D641" w:rsidR="008D3794" w:rsidRDefault="006147AE">
      <w:pPr>
        <w:pStyle w:val="TOC3"/>
        <w:tabs>
          <w:tab w:val="left" w:pos="1418"/>
        </w:tabs>
        <w:rPr>
          <w:rFonts w:asciiTheme="minorHAnsi" w:hAnsiTheme="minorHAnsi"/>
          <w:iCs w:val="0"/>
        </w:rPr>
      </w:pPr>
      <w:hyperlink w:anchor="_Toc152682843" w:history="1">
        <w:r w:rsidR="008D3794" w:rsidRPr="00D21976">
          <w:rPr>
            <w:rStyle w:val="Hyperlink"/>
          </w:rPr>
          <w:t>2.4.3</w:t>
        </w:r>
        <w:r w:rsidR="008D3794">
          <w:rPr>
            <w:rFonts w:asciiTheme="minorHAnsi" w:hAnsiTheme="minorHAnsi"/>
            <w:iCs w:val="0"/>
          </w:rPr>
          <w:tab/>
        </w:r>
        <w:r w:rsidR="008D3794" w:rsidRPr="00D21976">
          <w:rPr>
            <w:rStyle w:val="Hyperlink"/>
          </w:rPr>
          <w:t>Criteria for medicine, dose and formulation</w:t>
        </w:r>
        <w:r w:rsidR="008D3794">
          <w:rPr>
            <w:webHidden/>
          </w:rPr>
          <w:tab/>
        </w:r>
        <w:r w:rsidR="008D3794">
          <w:rPr>
            <w:webHidden/>
          </w:rPr>
          <w:fldChar w:fldCharType="begin"/>
        </w:r>
        <w:r w:rsidR="008D3794">
          <w:rPr>
            <w:webHidden/>
          </w:rPr>
          <w:instrText xml:space="preserve"> PAGEREF _Toc152682843 \h </w:instrText>
        </w:r>
        <w:r w:rsidR="008D3794">
          <w:rPr>
            <w:webHidden/>
          </w:rPr>
        </w:r>
        <w:r w:rsidR="008D3794">
          <w:rPr>
            <w:webHidden/>
          </w:rPr>
          <w:fldChar w:fldCharType="separate"/>
        </w:r>
        <w:r w:rsidR="008D3794">
          <w:rPr>
            <w:webHidden/>
          </w:rPr>
          <w:t>9</w:t>
        </w:r>
        <w:r w:rsidR="008D3794">
          <w:rPr>
            <w:webHidden/>
          </w:rPr>
          <w:fldChar w:fldCharType="end"/>
        </w:r>
      </w:hyperlink>
    </w:p>
    <w:p w14:paraId="5713BD5B" w14:textId="65E87DD5" w:rsidR="008D3794" w:rsidRDefault="006147AE">
      <w:pPr>
        <w:pStyle w:val="TOC3"/>
        <w:tabs>
          <w:tab w:val="left" w:pos="1418"/>
        </w:tabs>
        <w:rPr>
          <w:rFonts w:asciiTheme="minorHAnsi" w:hAnsiTheme="minorHAnsi"/>
          <w:iCs w:val="0"/>
        </w:rPr>
      </w:pPr>
      <w:hyperlink w:anchor="_Toc152682844" w:history="1">
        <w:r w:rsidR="008D3794" w:rsidRPr="00D21976">
          <w:rPr>
            <w:rStyle w:val="Hyperlink"/>
          </w:rPr>
          <w:t>2.4.4</w:t>
        </w:r>
        <w:r w:rsidR="008D3794">
          <w:rPr>
            <w:rFonts w:asciiTheme="minorHAnsi" w:hAnsiTheme="minorHAnsi"/>
            <w:iCs w:val="0"/>
          </w:rPr>
          <w:tab/>
        </w:r>
        <w:r w:rsidR="008D3794" w:rsidRPr="00D21976">
          <w:rPr>
            <w:rStyle w:val="Hyperlink"/>
          </w:rPr>
          <w:t>Daily opioid dose - morphine equivalents</w:t>
        </w:r>
        <w:r w:rsidR="008D3794">
          <w:rPr>
            <w:webHidden/>
          </w:rPr>
          <w:tab/>
        </w:r>
        <w:r w:rsidR="008D3794">
          <w:rPr>
            <w:webHidden/>
          </w:rPr>
          <w:fldChar w:fldCharType="begin"/>
        </w:r>
        <w:r w:rsidR="008D3794">
          <w:rPr>
            <w:webHidden/>
          </w:rPr>
          <w:instrText xml:space="preserve"> PAGEREF _Toc152682844 \h </w:instrText>
        </w:r>
        <w:r w:rsidR="008D3794">
          <w:rPr>
            <w:webHidden/>
          </w:rPr>
        </w:r>
        <w:r w:rsidR="008D3794">
          <w:rPr>
            <w:webHidden/>
          </w:rPr>
          <w:fldChar w:fldCharType="separate"/>
        </w:r>
        <w:r w:rsidR="008D3794">
          <w:rPr>
            <w:webHidden/>
          </w:rPr>
          <w:t>10</w:t>
        </w:r>
        <w:r w:rsidR="008D3794">
          <w:rPr>
            <w:webHidden/>
          </w:rPr>
          <w:fldChar w:fldCharType="end"/>
        </w:r>
      </w:hyperlink>
    </w:p>
    <w:p w14:paraId="2B542F6A" w14:textId="79BB77B9" w:rsidR="008D3794" w:rsidRDefault="006147AE">
      <w:pPr>
        <w:pStyle w:val="TOC3"/>
        <w:tabs>
          <w:tab w:val="left" w:pos="1418"/>
        </w:tabs>
        <w:rPr>
          <w:rFonts w:asciiTheme="minorHAnsi" w:hAnsiTheme="minorHAnsi"/>
          <w:iCs w:val="0"/>
        </w:rPr>
      </w:pPr>
      <w:hyperlink w:anchor="_Toc152682845" w:history="1">
        <w:r w:rsidR="008D3794" w:rsidRPr="00D21976">
          <w:rPr>
            <w:rStyle w:val="Hyperlink"/>
          </w:rPr>
          <w:t>2.4.5</w:t>
        </w:r>
        <w:r w:rsidR="008D3794">
          <w:rPr>
            <w:rFonts w:asciiTheme="minorHAnsi" w:hAnsiTheme="minorHAnsi"/>
            <w:iCs w:val="0"/>
          </w:rPr>
          <w:tab/>
        </w:r>
        <w:r w:rsidR="008D3794" w:rsidRPr="00D21976">
          <w:rPr>
            <w:rStyle w:val="Hyperlink"/>
          </w:rPr>
          <w:t>Treatment contract</w:t>
        </w:r>
        <w:r w:rsidR="008D3794">
          <w:rPr>
            <w:webHidden/>
          </w:rPr>
          <w:tab/>
        </w:r>
        <w:r w:rsidR="008D3794">
          <w:rPr>
            <w:webHidden/>
          </w:rPr>
          <w:fldChar w:fldCharType="begin"/>
        </w:r>
        <w:r w:rsidR="008D3794">
          <w:rPr>
            <w:webHidden/>
          </w:rPr>
          <w:instrText xml:space="preserve"> PAGEREF _Toc152682845 \h </w:instrText>
        </w:r>
        <w:r w:rsidR="008D3794">
          <w:rPr>
            <w:webHidden/>
          </w:rPr>
        </w:r>
        <w:r w:rsidR="008D3794">
          <w:rPr>
            <w:webHidden/>
          </w:rPr>
          <w:fldChar w:fldCharType="separate"/>
        </w:r>
        <w:r w:rsidR="008D3794">
          <w:rPr>
            <w:webHidden/>
          </w:rPr>
          <w:t>11</w:t>
        </w:r>
        <w:r w:rsidR="008D3794">
          <w:rPr>
            <w:webHidden/>
          </w:rPr>
          <w:fldChar w:fldCharType="end"/>
        </w:r>
      </w:hyperlink>
    </w:p>
    <w:p w14:paraId="57ABC9CD" w14:textId="5DBC9B68"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46" w:history="1">
        <w:r w:rsidR="008D3794" w:rsidRPr="00D21976">
          <w:rPr>
            <w:rStyle w:val="Hyperlink"/>
          </w:rPr>
          <w:t>2.5</w:t>
        </w:r>
        <w:r w:rsidR="008D3794">
          <w:rPr>
            <w:rFonts w:asciiTheme="minorHAnsi" w:eastAsiaTheme="minorEastAsia" w:hAnsiTheme="minorHAnsi" w:cstheme="minorBidi"/>
            <w:noProof/>
            <w:sz w:val="22"/>
            <w:szCs w:val="22"/>
            <w:lang w:eastAsia="en-AU"/>
          </w:rPr>
          <w:tab/>
        </w:r>
        <w:r w:rsidR="008D3794" w:rsidRPr="00D21976">
          <w:rPr>
            <w:rStyle w:val="Hyperlink"/>
          </w:rPr>
          <w:t>Authorisation to prescribe required</w:t>
        </w:r>
        <w:r w:rsidR="008D3794">
          <w:rPr>
            <w:noProof/>
            <w:webHidden/>
          </w:rPr>
          <w:tab/>
        </w:r>
        <w:r w:rsidR="008D3794">
          <w:rPr>
            <w:noProof/>
            <w:webHidden/>
          </w:rPr>
          <w:fldChar w:fldCharType="begin"/>
        </w:r>
        <w:r w:rsidR="008D3794">
          <w:rPr>
            <w:noProof/>
            <w:webHidden/>
          </w:rPr>
          <w:instrText xml:space="preserve"> PAGEREF _Toc152682846 \h </w:instrText>
        </w:r>
        <w:r w:rsidR="008D3794">
          <w:rPr>
            <w:noProof/>
            <w:webHidden/>
          </w:rPr>
        </w:r>
        <w:r w:rsidR="008D3794">
          <w:rPr>
            <w:noProof/>
            <w:webHidden/>
          </w:rPr>
          <w:fldChar w:fldCharType="separate"/>
        </w:r>
        <w:r w:rsidR="008D3794">
          <w:rPr>
            <w:noProof/>
            <w:webHidden/>
          </w:rPr>
          <w:t>11</w:t>
        </w:r>
        <w:r w:rsidR="008D3794">
          <w:rPr>
            <w:noProof/>
            <w:webHidden/>
          </w:rPr>
          <w:fldChar w:fldCharType="end"/>
        </w:r>
      </w:hyperlink>
    </w:p>
    <w:p w14:paraId="7469A492" w14:textId="39EF66DF" w:rsidR="008D3794" w:rsidRDefault="006147AE">
      <w:pPr>
        <w:pStyle w:val="TOC3"/>
        <w:tabs>
          <w:tab w:val="left" w:pos="1418"/>
        </w:tabs>
        <w:rPr>
          <w:rFonts w:asciiTheme="minorHAnsi" w:hAnsiTheme="minorHAnsi"/>
          <w:iCs w:val="0"/>
        </w:rPr>
      </w:pPr>
      <w:hyperlink w:anchor="_Toc152682847" w:history="1">
        <w:r w:rsidR="008D3794" w:rsidRPr="00D21976">
          <w:rPr>
            <w:rStyle w:val="Hyperlink"/>
          </w:rPr>
          <w:t>2.5.1</w:t>
        </w:r>
        <w:r w:rsidR="008D3794">
          <w:rPr>
            <w:rFonts w:asciiTheme="minorHAnsi" w:hAnsiTheme="minorHAnsi"/>
            <w:iCs w:val="0"/>
          </w:rPr>
          <w:tab/>
        </w:r>
        <w:r w:rsidR="008D3794" w:rsidRPr="00D21976">
          <w:rPr>
            <w:rStyle w:val="Hyperlink"/>
          </w:rPr>
          <w:t>Prescribing that requires prior authorisation</w:t>
        </w:r>
        <w:r w:rsidR="008D3794">
          <w:rPr>
            <w:webHidden/>
          </w:rPr>
          <w:tab/>
        </w:r>
        <w:r w:rsidR="008D3794">
          <w:rPr>
            <w:webHidden/>
          </w:rPr>
          <w:fldChar w:fldCharType="begin"/>
        </w:r>
        <w:r w:rsidR="008D3794">
          <w:rPr>
            <w:webHidden/>
          </w:rPr>
          <w:instrText xml:space="preserve"> PAGEREF _Toc152682847 \h </w:instrText>
        </w:r>
        <w:r w:rsidR="008D3794">
          <w:rPr>
            <w:webHidden/>
          </w:rPr>
        </w:r>
        <w:r w:rsidR="008D3794">
          <w:rPr>
            <w:webHidden/>
          </w:rPr>
          <w:fldChar w:fldCharType="separate"/>
        </w:r>
        <w:r w:rsidR="008D3794">
          <w:rPr>
            <w:webHidden/>
          </w:rPr>
          <w:t>11</w:t>
        </w:r>
        <w:r w:rsidR="008D3794">
          <w:rPr>
            <w:webHidden/>
          </w:rPr>
          <w:fldChar w:fldCharType="end"/>
        </w:r>
      </w:hyperlink>
    </w:p>
    <w:p w14:paraId="13DB72D9" w14:textId="168129A3" w:rsidR="008D3794" w:rsidRDefault="006147AE">
      <w:pPr>
        <w:pStyle w:val="TOC3"/>
        <w:tabs>
          <w:tab w:val="left" w:pos="1418"/>
        </w:tabs>
        <w:rPr>
          <w:rFonts w:asciiTheme="minorHAnsi" w:hAnsiTheme="minorHAnsi"/>
          <w:iCs w:val="0"/>
        </w:rPr>
      </w:pPr>
      <w:hyperlink w:anchor="_Toc152682848" w:history="1">
        <w:r w:rsidR="008D3794" w:rsidRPr="00D21976">
          <w:rPr>
            <w:rStyle w:val="Hyperlink"/>
          </w:rPr>
          <w:t>2.5.2</w:t>
        </w:r>
        <w:r w:rsidR="008D3794">
          <w:rPr>
            <w:rFonts w:asciiTheme="minorHAnsi" w:hAnsiTheme="minorHAnsi"/>
            <w:iCs w:val="0"/>
          </w:rPr>
          <w:tab/>
        </w:r>
        <w:r w:rsidR="008D3794" w:rsidRPr="00D21976">
          <w:rPr>
            <w:rStyle w:val="Hyperlink"/>
          </w:rPr>
          <w:t>Prescribing by specialists</w:t>
        </w:r>
        <w:r w:rsidR="008D3794">
          <w:rPr>
            <w:webHidden/>
          </w:rPr>
          <w:tab/>
        </w:r>
        <w:r w:rsidR="008D3794">
          <w:rPr>
            <w:webHidden/>
          </w:rPr>
          <w:fldChar w:fldCharType="begin"/>
        </w:r>
        <w:r w:rsidR="008D3794">
          <w:rPr>
            <w:webHidden/>
          </w:rPr>
          <w:instrText xml:space="preserve"> PAGEREF _Toc152682848 \h </w:instrText>
        </w:r>
        <w:r w:rsidR="008D3794">
          <w:rPr>
            <w:webHidden/>
          </w:rPr>
        </w:r>
        <w:r w:rsidR="008D3794">
          <w:rPr>
            <w:webHidden/>
          </w:rPr>
          <w:fldChar w:fldCharType="separate"/>
        </w:r>
        <w:r w:rsidR="008D3794">
          <w:rPr>
            <w:webHidden/>
          </w:rPr>
          <w:t>11</w:t>
        </w:r>
        <w:r w:rsidR="008D3794">
          <w:rPr>
            <w:webHidden/>
          </w:rPr>
          <w:fldChar w:fldCharType="end"/>
        </w:r>
      </w:hyperlink>
    </w:p>
    <w:p w14:paraId="64D1A168" w14:textId="4C93DE9F" w:rsidR="008D3794" w:rsidRDefault="006147AE">
      <w:pPr>
        <w:pStyle w:val="TOC3"/>
        <w:tabs>
          <w:tab w:val="left" w:pos="1418"/>
        </w:tabs>
        <w:rPr>
          <w:rFonts w:asciiTheme="minorHAnsi" w:hAnsiTheme="minorHAnsi"/>
          <w:iCs w:val="0"/>
        </w:rPr>
      </w:pPr>
      <w:hyperlink w:anchor="_Toc152682849" w:history="1">
        <w:r w:rsidR="008D3794" w:rsidRPr="00D21976">
          <w:rPr>
            <w:rStyle w:val="Hyperlink"/>
          </w:rPr>
          <w:t>2.5.3</w:t>
        </w:r>
        <w:r w:rsidR="008D3794">
          <w:rPr>
            <w:rFonts w:asciiTheme="minorHAnsi" w:hAnsiTheme="minorHAnsi"/>
            <w:iCs w:val="0"/>
          </w:rPr>
          <w:tab/>
        </w:r>
        <w:r w:rsidR="008D3794" w:rsidRPr="00D21976">
          <w:rPr>
            <w:rStyle w:val="Hyperlink"/>
          </w:rPr>
          <w:t>Methadone initiated by specialists only</w:t>
        </w:r>
        <w:r w:rsidR="008D3794">
          <w:rPr>
            <w:webHidden/>
          </w:rPr>
          <w:tab/>
        </w:r>
        <w:r w:rsidR="008D3794">
          <w:rPr>
            <w:webHidden/>
          </w:rPr>
          <w:fldChar w:fldCharType="begin"/>
        </w:r>
        <w:r w:rsidR="008D3794">
          <w:rPr>
            <w:webHidden/>
          </w:rPr>
          <w:instrText xml:space="preserve"> PAGEREF _Toc152682849 \h </w:instrText>
        </w:r>
        <w:r w:rsidR="008D3794">
          <w:rPr>
            <w:webHidden/>
          </w:rPr>
        </w:r>
        <w:r w:rsidR="008D3794">
          <w:rPr>
            <w:webHidden/>
          </w:rPr>
          <w:fldChar w:fldCharType="separate"/>
        </w:r>
        <w:r w:rsidR="008D3794">
          <w:rPr>
            <w:webHidden/>
          </w:rPr>
          <w:t>12</w:t>
        </w:r>
        <w:r w:rsidR="008D3794">
          <w:rPr>
            <w:webHidden/>
          </w:rPr>
          <w:fldChar w:fldCharType="end"/>
        </w:r>
      </w:hyperlink>
    </w:p>
    <w:p w14:paraId="592A03EC" w14:textId="25F7F42B" w:rsidR="008D3794" w:rsidRDefault="006147AE">
      <w:pPr>
        <w:pStyle w:val="TOC3"/>
        <w:tabs>
          <w:tab w:val="left" w:pos="1418"/>
        </w:tabs>
        <w:rPr>
          <w:rFonts w:asciiTheme="minorHAnsi" w:hAnsiTheme="minorHAnsi"/>
          <w:iCs w:val="0"/>
        </w:rPr>
      </w:pPr>
      <w:hyperlink w:anchor="_Toc152682850" w:history="1">
        <w:r w:rsidR="008D3794" w:rsidRPr="00D21976">
          <w:rPr>
            <w:rStyle w:val="Hyperlink"/>
          </w:rPr>
          <w:t>2.5.4</w:t>
        </w:r>
        <w:r w:rsidR="008D3794">
          <w:rPr>
            <w:rFonts w:asciiTheme="minorHAnsi" w:hAnsiTheme="minorHAnsi"/>
            <w:iCs w:val="0"/>
          </w:rPr>
          <w:tab/>
        </w:r>
        <w:r w:rsidR="008D3794" w:rsidRPr="00D21976">
          <w:rPr>
            <w:rStyle w:val="Hyperlink"/>
          </w:rPr>
          <w:t>Ketamine</w:t>
        </w:r>
        <w:r w:rsidR="008D3794">
          <w:rPr>
            <w:webHidden/>
          </w:rPr>
          <w:tab/>
        </w:r>
        <w:r w:rsidR="008D3794">
          <w:rPr>
            <w:webHidden/>
          </w:rPr>
          <w:fldChar w:fldCharType="begin"/>
        </w:r>
        <w:r w:rsidR="008D3794">
          <w:rPr>
            <w:webHidden/>
          </w:rPr>
          <w:instrText xml:space="preserve"> PAGEREF _Toc152682850 \h </w:instrText>
        </w:r>
        <w:r w:rsidR="008D3794">
          <w:rPr>
            <w:webHidden/>
          </w:rPr>
        </w:r>
        <w:r w:rsidR="008D3794">
          <w:rPr>
            <w:webHidden/>
          </w:rPr>
          <w:fldChar w:fldCharType="separate"/>
        </w:r>
        <w:r w:rsidR="008D3794">
          <w:rPr>
            <w:webHidden/>
          </w:rPr>
          <w:t>12</w:t>
        </w:r>
        <w:r w:rsidR="008D3794">
          <w:rPr>
            <w:webHidden/>
          </w:rPr>
          <w:fldChar w:fldCharType="end"/>
        </w:r>
      </w:hyperlink>
    </w:p>
    <w:p w14:paraId="3BE55937" w14:textId="29261E9D" w:rsidR="008D3794" w:rsidRDefault="006147AE">
      <w:pPr>
        <w:pStyle w:val="TOC3"/>
        <w:rPr>
          <w:rFonts w:asciiTheme="minorHAnsi" w:hAnsiTheme="minorHAnsi"/>
          <w:iCs w:val="0"/>
        </w:rPr>
      </w:pPr>
      <w:hyperlink w:anchor="_Toc152682851" w:history="1">
        <w:r w:rsidR="008D3794" w:rsidRPr="00D21976">
          <w:rPr>
            <w:rStyle w:val="Hyperlink"/>
          </w:rPr>
          <w:t xml:space="preserve">2.5.5 </w:t>
        </w:r>
        <w:r w:rsidR="00EF54F9">
          <w:rPr>
            <w:rStyle w:val="Hyperlink"/>
          </w:rPr>
          <w:tab/>
        </w:r>
        <w:r w:rsidR="008D3794" w:rsidRPr="00D21976">
          <w:rPr>
            <w:rStyle w:val="Hyperlink"/>
          </w:rPr>
          <w:t>Esketamine</w:t>
        </w:r>
        <w:r w:rsidR="008D3794">
          <w:rPr>
            <w:webHidden/>
          </w:rPr>
          <w:tab/>
        </w:r>
        <w:r w:rsidR="008D3794">
          <w:rPr>
            <w:webHidden/>
          </w:rPr>
          <w:fldChar w:fldCharType="begin"/>
        </w:r>
        <w:r w:rsidR="008D3794">
          <w:rPr>
            <w:webHidden/>
          </w:rPr>
          <w:instrText xml:space="preserve"> PAGEREF _Toc152682851 \h </w:instrText>
        </w:r>
        <w:r w:rsidR="008D3794">
          <w:rPr>
            <w:webHidden/>
          </w:rPr>
        </w:r>
        <w:r w:rsidR="008D3794">
          <w:rPr>
            <w:webHidden/>
          </w:rPr>
          <w:fldChar w:fldCharType="separate"/>
        </w:r>
        <w:r w:rsidR="008D3794">
          <w:rPr>
            <w:webHidden/>
          </w:rPr>
          <w:t>12</w:t>
        </w:r>
        <w:r w:rsidR="008D3794">
          <w:rPr>
            <w:webHidden/>
          </w:rPr>
          <w:fldChar w:fldCharType="end"/>
        </w:r>
      </w:hyperlink>
    </w:p>
    <w:p w14:paraId="689C5CB5" w14:textId="45B52B92" w:rsidR="008D3794" w:rsidRDefault="006147AE">
      <w:pPr>
        <w:pStyle w:val="TOC3"/>
        <w:tabs>
          <w:tab w:val="left" w:pos="1418"/>
        </w:tabs>
        <w:rPr>
          <w:rFonts w:asciiTheme="minorHAnsi" w:hAnsiTheme="minorHAnsi"/>
          <w:iCs w:val="0"/>
        </w:rPr>
      </w:pPr>
      <w:hyperlink w:anchor="_Toc152682852" w:history="1">
        <w:r w:rsidR="008D3794" w:rsidRPr="00D21976">
          <w:rPr>
            <w:rStyle w:val="Hyperlink"/>
          </w:rPr>
          <w:t>2.5.7</w:t>
        </w:r>
        <w:r w:rsidR="008D3794">
          <w:rPr>
            <w:rFonts w:asciiTheme="minorHAnsi" w:hAnsiTheme="minorHAnsi"/>
            <w:iCs w:val="0"/>
          </w:rPr>
          <w:tab/>
        </w:r>
        <w:r w:rsidR="008D3794" w:rsidRPr="00D21976">
          <w:rPr>
            <w:rStyle w:val="Hyperlink"/>
          </w:rPr>
          <w:t>Applying for authorisation</w:t>
        </w:r>
        <w:r w:rsidR="008D3794">
          <w:rPr>
            <w:webHidden/>
          </w:rPr>
          <w:tab/>
        </w:r>
        <w:r w:rsidR="008D3794">
          <w:rPr>
            <w:webHidden/>
          </w:rPr>
          <w:fldChar w:fldCharType="begin"/>
        </w:r>
        <w:r w:rsidR="008D3794">
          <w:rPr>
            <w:webHidden/>
          </w:rPr>
          <w:instrText xml:space="preserve"> PAGEREF _Toc152682852 \h </w:instrText>
        </w:r>
        <w:r w:rsidR="008D3794">
          <w:rPr>
            <w:webHidden/>
          </w:rPr>
        </w:r>
        <w:r w:rsidR="008D3794">
          <w:rPr>
            <w:webHidden/>
          </w:rPr>
          <w:fldChar w:fldCharType="separate"/>
        </w:r>
        <w:r w:rsidR="008D3794">
          <w:rPr>
            <w:webHidden/>
          </w:rPr>
          <w:t>12</w:t>
        </w:r>
        <w:r w:rsidR="008D3794">
          <w:rPr>
            <w:webHidden/>
          </w:rPr>
          <w:fldChar w:fldCharType="end"/>
        </w:r>
      </w:hyperlink>
    </w:p>
    <w:p w14:paraId="519D81C4" w14:textId="4F69905E" w:rsidR="008D3794" w:rsidRDefault="006147AE">
      <w:pPr>
        <w:pStyle w:val="TOC3"/>
        <w:tabs>
          <w:tab w:val="left" w:pos="1418"/>
        </w:tabs>
        <w:rPr>
          <w:rFonts w:asciiTheme="minorHAnsi" w:hAnsiTheme="minorHAnsi"/>
          <w:iCs w:val="0"/>
        </w:rPr>
      </w:pPr>
      <w:hyperlink w:anchor="_Toc152682853" w:history="1">
        <w:r w:rsidR="008D3794" w:rsidRPr="00D21976">
          <w:rPr>
            <w:rStyle w:val="Hyperlink"/>
          </w:rPr>
          <w:t>2.5.8</w:t>
        </w:r>
        <w:r w:rsidR="008D3794">
          <w:rPr>
            <w:rFonts w:asciiTheme="minorHAnsi" w:hAnsiTheme="minorHAnsi"/>
            <w:iCs w:val="0"/>
          </w:rPr>
          <w:tab/>
        </w:r>
        <w:r w:rsidR="008D3794" w:rsidRPr="00D21976">
          <w:rPr>
            <w:rStyle w:val="Hyperlink"/>
          </w:rPr>
          <w:t>Duration of approval</w:t>
        </w:r>
        <w:r w:rsidR="008D3794">
          <w:rPr>
            <w:webHidden/>
          </w:rPr>
          <w:tab/>
        </w:r>
        <w:r w:rsidR="008D3794">
          <w:rPr>
            <w:webHidden/>
          </w:rPr>
          <w:fldChar w:fldCharType="begin"/>
        </w:r>
        <w:r w:rsidR="008D3794">
          <w:rPr>
            <w:webHidden/>
          </w:rPr>
          <w:instrText xml:space="preserve"> PAGEREF _Toc152682853 \h </w:instrText>
        </w:r>
        <w:r w:rsidR="008D3794">
          <w:rPr>
            <w:webHidden/>
          </w:rPr>
        </w:r>
        <w:r w:rsidR="008D3794">
          <w:rPr>
            <w:webHidden/>
          </w:rPr>
          <w:fldChar w:fldCharType="separate"/>
        </w:r>
        <w:r w:rsidR="008D3794">
          <w:rPr>
            <w:webHidden/>
          </w:rPr>
          <w:t>13</w:t>
        </w:r>
        <w:r w:rsidR="008D3794">
          <w:rPr>
            <w:webHidden/>
          </w:rPr>
          <w:fldChar w:fldCharType="end"/>
        </w:r>
      </w:hyperlink>
    </w:p>
    <w:p w14:paraId="22881944" w14:textId="4C81D260" w:rsidR="008D3794" w:rsidRDefault="006147AE">
      <w:pPr>
        <w:pStyle w:val="TOC3"/>
        <w:tabs>
          <w:tab w:val="left" w:pos="1418"/>
        </w:tabs>
        <w:rPr>
          <w:rFonts w:asciiTheme="minorHAnsi" w:hAnsiTheme="minorHAnsi"/>
          <w:iCs w:val="0"/>
        </w:rPr>
      </w:pPr>
      <w:hyperlink w:anchor="_Toc152682854" w:history="1">
        <w:r w:rsidR="008D3794" w:rsidRPr="00D21976">
          <w:rPr>
            <w:rStyle w:val="Hyperlink"/>
          </w:rPr>
          <w:t>2.5.9</w:t>
        </w:r>
        <w:r w:rsidR="008D3794">
          <w:rPr>
            <w:rFonts w:asciiTheme="minorHAnsi" w:hAnsiTheme="minorHAnsi"/>
            <w:iCs w:val="0"/>
          </w:rPr>
          <w:tab/>
        </w:r>
        <w:r w:rsidR="008D3794" w:rsidRPr="00D21976">
          <w:rPr>
            <w:rStyle w:val="Hyperlink"/>
          </w:rPr>
          <w:t>General conditions</w:t>
        </w:r>
        <w:r w:rsidR="008D3794">
          <w:rPr>
            <w:webHidden/>
          </w:rPr>
          <w:tab/>
        </w:r>
        <w:r w:rsidR="008D3794">
          <w:rPr>
            <w:webHidden/>
          </w:rPr>
          <w:fldChar w:fldCharType="begin"/>
        </w:r>
        <w:r w:rsidR="008D3794">
          <w:rPr>
            <w:webHidden/>
          </w:rPr>
          <w:instrText xml:space="preserve"> PAGEREF _Toc152682854 \h </w:instrText>
        </w:r>
        <w:r w:rsidR="008D3794">
          <w:rPr>
            <w:webHidden/>
          </w:rPr>
        </w:r>
        <w:r w:rsidR="008D3794">
          <w:rPr>
            <w:webHidden/>
          </w:rPr>
          <w:fldChar w:fldCharType="separate"/>
        </w:r>
        <w:r w:rsidR="008D3794">
          <w:rPr>
            <w:webHidden/>
          </w:rPr>
          <w:t>13</w:t>
        </w:r>
        <w:r w:rsidR="008D3794">
          <w:rPr>
            <w:webHidden/>
          </w:rPr>
          <w:fldChar w:fldCharType="end"/>
        </w:r>
      </w:hyperlink>
    </w:p>
    <w:p w14:paraId="5A3E101B" w14:textId="053FFF9E" w:rsidR="008D3794" w:rsidRDefault="006147AE">
      <w:pPr>
        <w:pStyle w:val="TOC3"/>
        <w:tabs>
          <w:tab w:val="left" w:pos="1418"/>
        </w:tabs>
        <w:rPr>
          <w:rFonts w:asciiTheme="minorHAnsi" w:hAnsiTheme="minorHAnsi"/>
          <w:iCs w:val="0"/>
        </w:rPr>
      </w:pPr>
      <w:hyperlink w:anchor="_Toc152682855" w:history="1">
        <w:r w:rsidR="008D3794" w:rsidRPr="00D21976">
          <w:rPr>
            <w:rStyle w:val="Hyperlink"/>
          </w:rPr>
          <w:t>2.5.10</w:t>
        </w:r>
        <w:r w:rsidR="008D3794">
          <w:rPr>
            <w:rFonts w:asciiTheme="minorHAnsi" w:hAnsiTheme="minorHAnsi"/>
            <w:iCs w:val="0"/>
          </w:rPr>
          <w:tab/>
        </w:r>
        <w:r w:rsidR="008D3794" w:rsidRPr="00D21976">
          <w:rPr>
            <w:rStyle w:val="Hyperlink"/>
          </w:rPr>
          <w:t>Approved specialists</w:t>
        </w:r>
        <w:r w:rsidR="008D3794">
          <w:rPr>
            <w:webHidden/>
          </w:rPr>
          <w:tab/>
        </w:r>
        <w:r w:rsidR="008D3794">
          <w:rPr>
            <w:webHidden/>
          </w:rPr>
          <w:fldChar w:fldCharType="begin"/>
        </w:r>
        <w:r w:rsidR="008D3794">
          <w:rPr>
            <w:webHidden/>
          </w:rPr>
          <w:instrText xml:space="preserve"> PAGEREF _Toc152682855 \h </w:instrText>
        </w:r>
        <w:r w:rsidR="008D3794">
          <w:rPr>
            <w:webHidden/>
          </w:rPr>
        </w:r>
        <w:r w:rsidR="008D3794">
          <w:rPr>
            <w:webHidden/>
          </w:rPr>
          <w:fldChar w:fldCharType="separate"/>
        </w:r>
        <w:r w:rsidR="008D3794">
          <w:rPr>
            <w:webHidden/>
          </w:rPr>
          <w:t>13</w:t>
        </w:r>
        <w:r w:rsidR="008D3794">
          <w:rPr>
            <w:webHidden/>
          </w:rPr>
          <w:fldChar w:fldCharType="end"/>
        </w:r>
      </w:hyperlink>
    </w:p>
    <w:p w14:paraId="19FCC3D0" w14:textId="69A321D7" w:rsidR="008D3794" w:rsidRDefault="006147AE">
      <w:pPr>
        <w:pStyle w:val="TOC3"/>
        <w:tabs>
          <w:tab w:val="left" w:pos="1418"/>
        </w:tabs>
        <w:rPr>
          <w:rFonts w:asciiTheme="minorHAnsi" w:hAnsiTheme="minorHAnsi"/>
          <w:iCs w:val="0"/>
        </w:rPr>
      </w:pPr>
      <w:hyperlink w:anchor="_Toc152682856" w:history="1">
        <w:r w:rsidR="008D3794" w:rsidRPr="00D21976">
          <w:rPr>
            <w:rStyle w:val="Hyperlink"/>
          </w:rPr>
          <w:t>2.5.11</w:t>
        </w:r>
        <w:r w:rsidR="008D3794">
          <w:rPr>
            <w:rFonts w:asciiTheme="minorHAnsi" w:hAnsiTheme="minorHAnsi"/>
            <w:iCs w:val="0"/>
          </w:rPr>
          <w:tab/>
        </w:r>
        <w:r w:rsidR="008D3794" w:rsidRPr="00D21976">
          <w:rPr>
            <w:rStyle w:val="Hyperlink"/>
          </w:rPr>
          <w:t>Specialist support</w:t>
        </w:r>
        <w:r w:rsidR="008D3794">
          <w:rPr>
            <w:webHidden/>
          </w:rPr>
          <w:tab/>
        </w:r>
        <w:r w:rsidR="008D3794">
          <w:rPr>
            <w:webHidden/>
          </w:rPr>
          <w:fldChar w:fldCharType="begin"/>
        </w:r>
        <w:r w:rsidR="008D3794">
          <w:rPr>
            <w:webHidden/>
          </w:rPr>
          <w:instrText xml:space="preserve"> PAGEREF _Toc152682856 \h </w:instrText>
        </w:r>
        <w:r w:rsidR="008D3794">
          <w:rPr>
            <w:webHidden/>
          </w:rPr>
        </w:r>
        <w:r w:rsidR="008D3794">
          <w:rPr>
            <w:webHidden/>
          </w:rPr>
          <w:fldChar w:fldCharType="separate"/>
        </w:r>
        <w:r w:rsidR="008D3794">
          <w:rPr>
            <w:webHidden/>
          </w:rPr>
          <w:t>14</w:t>
        </w:r>
        <w:r w:rsidR="008D3794">
          <w:rPr>
            <w:webHidden/>
          </w:rPr>
          <w:fldChar w:fldCharType="end"/>
        </w:r>
      </w:hyperlink>
    </w:p>
    <w:p w14:paraId="10F0BA8A" w14:textId="4CFCE5FC" w:rsidR="008D3794" w:rsidRDefault="006147AE">
      <w:pPr>
        <w:pStyle w:val="TOC3"/>
        <w:tabs>
          <w:tab w:val="left" w:pos="1418"/>
        </w:tabs>
        <w:rPr>
          <w:rFonts w:asciiTheme="minorHAnsi" w:hAnsiTheme="minorHAnsi"/>
          <w:iCs w:val="0"/>
        </w:rPr>
      </w:pPr>
      <w:hyperlink w:anchor="_Toc152682857" w:history="1">
        <w:r w:rsidR="008D3794" w:rsidRPr="00D21976">
          <w:rPr>
            <w:rStyle w:val="Hyperlink"/>
          </w:rPr>
          <w:t>2.5.12</w:t>
        </w:r>
        <w:r w:rsidR="008D3794">
          <w:rPr>
            <w:rFonts w:asciiTheme="minorHAnsi" w:hAnsiTheme="minorHAnsi"/>
            <w:iCs w:val="0"/>
          </w:rPr>
          <w:tab/>
        </w:r>
        <w:r w:rsidR="008D3794" w:rsidRPr="00D21976">
          <w:rPr>
            <w:rStyle w:val="Hyperlink"/>
          </w:rPr>
          <w:t>Nurse practitioners</w:t>
        </w:r>
        <w:r w:rsidR="008D3794">
          <w:rPr>
            <w:webHidden/>
          </w:rPr>
          <w:tab/>
        </w:r>
        <w:r w:rsidR="008D3794">
          <w:rPr>
            <w:webHidden/>
          </w:rPr>
          <w:fldChar w:fldCharType="begin"/>
        </w:r>
        <w:r w:rsidR="008D3794">
          <w:rPr>
            <w:webHidden/>
          </w:rPr>
          <w:instrText xml:space="preserve"> PAGEREF _Toc152682857 \h </w:instrText>
        </w:r>
        <w:r w:rsidR="008D3794">
          <w:rPr>
            <w:webHidden/>
          </w:rPr>
        </w:r>
        <w:r w:rsidR="008D3794">
          <w:rPr>
            <w:webHidden/>
          </w:rPr>
          <w:fldChar w:fldCharType="separate"/>
        </w:r>
        <w:r w:rsidR="008D3794">
          <w:rPr>
            <w:webHidden/>
          </w:rPr>
          <w:t>14</w:t>
        </w:r>
        <w:r w:rsidR="008D3794">
          <w:rPr>
            <w:webHidden/>
          </w:rPr>
          <w:fldChar w:fldCharType="end"/>
        </w:r>
      </w:hyperlink>
    </w:p>
    <w:p w14:paraId="7E30E78B" w14:textId="333C7876" w:rsidR="008D3794" w:rsidRDefault="006147AE">
      <w:pPr>
        <w:pStyle w:val="TOC3"/>
        <w:tabs>
          <w:tab w:val="left" w:pos="1418"/>
        </w:tabs>
        <w:rPr>
          <w:rFonts w:asciiTheme="minorHAnsi" w:hAnsiTheme="minorHAnsi"/>
          <w:iCs w:val="0"/>
        </w:rPr>
      </w:pPr>
      <w:hyperlink w:anchor="_Toc152682858" w:history="1">
        <w:r w:rsidR="008D3794" w:rsidRPr="00D21976">
          <w:rPr>
            <w:rStyle w:val="Hyperlink"/>
          </w:rPr>
          <w:t>2.5.13</w:t>
        </w:r>
        <w:r w:rsidR="008D3794">
          <w:rPr>
            <w:rFonts w:asciiTheme="minorHAnsi" w:hAnsiTheme="minorHAnsi"/>
            <w:iCs w:val="0"/>
          </w:rPr>
          <w:tab/>
        </w:r>
        <w:r w:rsidR="008D3794" w:rsidRPr="00D21976">
          <w:rPr>
            <w:rStyle w:val="Hyperlink"/>
          </w:rPr>
          <w:t>Terminal illness</w:t>
        </w:r>
        <w:r w:rsidR="008D3794">
          <w:rPr>
            <w:webHidden/>
          </w:rPr>
          <w:tab/>
        </w:r>
        <w:r w:rsidR="008D3794">
          <w:rPr>
            <w:webHidden/>
          </w:rPr>
          <w:fldChar w:fldCharType="begin"/>
        </w:r>
        <w:r w:rsidR="008D3794">
          <w:rPr>
            <w:webHidden/>
          </w:rPr>
          <w:instrText xml:space="preserve"> PAGEREF _Toc152682858 \h </w:instrText>
        </w:r>
        <w:r w:rsidR="008D3794">
          <w:rPr>
            <w:webHidden/>
          </w:rPr>
        </w:r>
        <w:r w:rsidR="008D3794">
          <w:rPr>
            <w:webHidden/>
          </w:rPr>
          <w:fldChar w:fldCharType="separate"/>
        </w:r>
        <w:r w:rsidR="008D3794">
          <w:rPr>
            <w:webHidden/>
          </w:rPr>
          <w:t>14</w:t>
        </w:r>
        <w:r w:rsidR="008D3794">
          <w:rPr>
            <w:webHidden/>
          </w:rPr>
          <w:fldChar w:fldCharType="end"/>
        </w:r>
      </w:hyperlink>
    </w:p>
    <w:p w14:paraId="352FAE2B" w14:textId="612D120B" w:rsidR="008D3794" w:rsidRDefault="006147AE">
      <w:pPr>
        <w:pStyle w:val="TOC3"/>
        <w:tabs>
          <w:tab w:val="left" w:pos="1418"/>
        </w:tabs>
        <w:rPr>
          <w:rFonts w:asciiTheme="minorHAnsi" w:hAnsiTheme="minorHAnsi"/>
          <w:iCs w:val="0"/>
        </w:rPr>
      </w:pPr>
      <w:hyperlink w:anchor="_Toc152682859" w:history="1">
        <w:r w:rsidR="008D3794" w:rsidRPr="00D21976">
          <w:rPr>
            <w:rStyle w:val="Hyperlink"/>
          </w:rPr>
          <w:t>2.5.13</w:t>
        </w:r>
        <w:r w:rsidR="008D3794">
          <w:rPr>
            <w:rFonts w:asciiTheme="minorHAnsi" w:hAnsiTheme="minorHAnsi"/>
            <w:iCs w:val="0"/>
          </w:rPr>
          <w:tab/>
        </w:r>
        <w:r w:rsidR="008D3794" w:rsidRPr="00D21976">
          <w:rPr>
            <w:rStyle w:val="Hyperlink"/>
          </w:rPr>
          <w:t>Treating patients with a history of substance abuse, Oversupplied or Drug Dependent persons</w:t>
        </w:r>
        <w:r w:rsidR="008D3794">
          <w:rPr>
            <w:webHidden/>
          </w:rPr>
          <w:tab/>
        </w:r>
        <w:r w:rsidR="008D3794">
          <w:rPr>
            <w:webHidden/>
          </w:rPr>
          <w:fldChar w:fldCharType="begin"/>
        </w:r>
        <w:r w:rsidR="008D3794">
          <w:rPr>
            <w:webHidden/>
          </w:rPr>
          <w:instrText xml:space="preserve"> PAGEREF _Toc152682859 \h </w:instrText>
        </w:r>
        <w:r w:rsidR="008D3794">
          <w:rPr>
            <w:webHidden/>
          </w:rPr>
        </w:r>
        <w:r w:rsidR="008D3794">
          <w:rPr>
            <w:webHidden/>
          </w:rPr>
          <w:fldChar w:fldCharType="separate"/>
        </w:r>
        <w:r w:rsidR="008D3794">
          <w:rPr>
            <w:webHidden/>
          </w:rPr>
          <w:t>15</w:t>
        </w:r>
        <w:r w:rsidR="008D3794">
          <w:rPr>
            <w:webHidden/>
          </w:rPr>
          <w:fldChar w:fldCharType="end"/>
        </w:r>
      </w:hyperlink>
    </w:p>
    <w:p w14:paraId="0139660A" w14:textId="2BB8C305" w:rsidR="008D3794" w:rsidRDefault="006147AE">
      <w:pPr>
        <w:pStyle w:val="TOC3"/>
        <w:tabs>
          <w:tab w:val="left" w:pos="1418"/>
        </w:tabs>
        <w:rPr>
          <w:rFonts w:asciiTheme="minorHAnsi" w:hAnsiTheme="minorHAnsi"/>
          <w:iCs w:val="0"/>
        </w:rPr>
      </w:pPr>
      <w:hyperlink w:anchor="_Toc152682860" w:history="1">
        <w:r w:rsidR="008D3794" w:rsidRPr="00D21976">
          <w:rPr>
            <w:rStyle w:val="Hyperlink"/>
          </w:rPr>
          <w:t>2.5.15</w:t>
        </w:r>
        <w:r w:rsidR="008D3794">
          <w:rPr>
            <w:rFonts w:asciiTheme="minorHAnsi" w:hAnsiTheme="minorHAnsi"/>
            <w:iCs w:val="0"/>
          </w:rPr>
          <w:tab/>
        </w:r>
        <w:r w:rsidR="008D3794" w:rsidRPr="00D21976">
          <w:rPr>
            <w:rStyle w:val="Hyperlink"/>
          </w:rPr>
          <w:t>Access to Schedule 8 medicines for emergency administration in residential care settings.</w:t>
        </w:r>
        <w:r w:rsidR="008D3794">
          <w:rPr>
            <w:webHidden/>
          </w:rPr>
          <w:tab/>
        </w:r>
        <w:r w:rsidR="008D3794">
          <w:rPr>
            <w:webHidden/>
          </w:rPr>
          <w:fldChar w:fldCharType="begin"/>
        </w:r>
        <w:r w:rsidR="008D3794">
          <w:rPr>
            <w:webHidden/>
          </w:rPr>
          <w:instrText xml:space="preserve"> PAGEREF _Toc152682860 \h </w:instrText>
        </w:r>
        <w:r w:rsidR="008D3794">
          <w:rPr>
            <w:webHidden/>
          </w:rPr>
        </w:r>
        <w:r w:rsidR="008D3794">
          <w:rPr>
            <w:webHidden/>
          </w:rPr>
          <w:fldChar w:fldCharType="separate"/>
        </w:r>
        <w:r w:rsidR="008D3794">
          <w:rPr>
            <w:webHidden/>
          </w:rPr>
          <w:t>15</w:t>
        </w:r>
        <w:r w:rsidR="008D3794">
          <w:rPr>
            <w:webHidden/>
          </w:rPr>
          <w:fldChar w:fldCharType="end"/>
        </w:r>
      </w:hyperlink>
    </w:p>
    <w:p w14:paraId="120C4CE0" w14:textId="4919C756" w:rsidR="008D3794" w:rsidRDefault="006147AE">
      <w:pPr>
        <w:pStyle w:val="TOC3"/>
        <w:tabs>
          <w:tab w:val="left" w:pos="1418"/>
        </w:tabs>
        <w:rPr>
          <w:rFonts w:asciiTheme="minorHAnsi" w:hAnsiTheme="minorHAnsi"/>
          <w:iCs w:val="0"/>
        </w:rPr>
      </w:pPr>
      <w:hyperlink w:anchor="_Toc152682861" w:history="1">
        <w:r w:rsidR="008D3794" w:rsidRPr="00D21976">
          <w:rPr>
            <w:rStyle w:val="Hyperlink"/>
          </w:rPr>
          <w:t>2.5.16</w:t>
        </w:r>
        <w:r w:rsidR="008D3794">
          <w:rPr>
            <w:rFonts w:asciiTheme="minorHAnsi" w:hAnsiTheme="minorHAnsi"/>
            <w:iCs w:val="0"/>
          </w:rPr>
          <w:tab/>
        </w:r>
        <w:r w:rsidR="008D3794" w:rsidRPr="00D21976">
          <w:rPr>
            <w:rStyle w:val="Hyperlink"/>
          </w:rPr>
          <w:t>Termination or variation of authorisation</w:t>
        </w:r>
        <w:r w:rsidR="008D3794">
          <w:rPr>
            <w:webHidden/>
          </w:rPr>
          <w:tab/>
        </w:r>
        <w:r w:rsidR="008D3794">
          <w:rPr>
            <w:webHidden/>
          </w:rPr>
          <w:fldChar w:fldCharType="begin"/>
        </w:r>
        <w:r w:rsidR="008D3794">
          <w:rPr>
            <w:webHidden/>
          </w:rPr>
          <w:instrText xml:space="preserve"> PAGEREF _Toc152682861 \h </w:instrText>
        </w:r>
        <w:r w:rsidR="008D3794">
          <w:rPr>
            <w:webHidden/>
          </w:rPr>
        </w:r>
        <w:r w:rsidR="008D3794">
          <w:rPr>
            <w:webHidden/>
          </w:rPr>
          <w:fldChar w:fldCharType="separate"/>
        </w:r>
        <w:r w:rsidR="008D3794">
          <w:rPr>
            <w:webHidden/>
          </w:rPr>
          <w:t>15</w:t>
        </w:r>
        <w:r w:rsidR="008D3794">
          <w:rPr>
            <w:webHidden/>
          </w:rPr>
          <w:fldChar w:fldCharType="end"/>
        </w:r>
      </w:hyperlink>
    </w:p>
    <w:p w14:paraId="7CEDEC8A" w14:textId="0B836F84" w:rsidR="008D3794" w:rsidRDefault="006147AE" w:rsidP="00690B5A">
      <w:pPr>
        <w:pStyle w:val="TOC1"/>
        <w:rPr>
          <w:rFonts w:asciiTheme="minorHAnsi" w:eastAsiaTheme="minorEastAsia" w:hAnsiTheme="minorHAnsi" w:cstheme="minorBidi"/>
          <w:noProof/>
          <w:sz w:val="22"/>
          <w:szCs w:val="22"/>
          <w:lang w:eastAsia="en-AU"/>
        </w:rPr>
      </w:pPr>
      <w:hyperlink w:anchor="_Toc152682862" w:history="1">
        <w:r w:rsidR="008D3794" w:rsidRPr="00D21976">
          <w:rPr>
            <w:rStyle w:val="Hyperlink"/>
          </w:rPr>
          <w:t>PART 3: Opioid pharmacotherapy</w:t>
        </w:r>
        <w:r w:rsidR="008D3794">
          <w:rPr>
            <w:noProof/>
            <w:webHidden/>
          </w:rPr>
          <w:tab/>
        </w:r>
        <w:r w:rsidR="008D3794">
          <w:rPr>
            <w:noProof/>
            <w:webHidden/>
          </w:rPr>
          <w:fldChar w:fldCharType="begin"/>
        </w:r>
        <w:r w:rsidR="008D3794">
          <w:rPr>
            <w:noProof/>
            <w:webHidden/>
          </w:rPr>
          <w:instrText xml:space="preserve"> PAGEREF _Toc152682862 \h </w:instrText>
        </w:r>
        <w:r w:rsidR="008D3794">
          <w:rPr>
            <w:noProof/>
            <w:webHidden/>
          </w:rPr>
        </w:r>
        <w:r w:rsidR="008D3794">
          <w:rPr>
            <w:noProof/>
            <w:webHidden/>
          </w:rPr>
          <w:fldChar w:fldCharType="separate"/>
        </w:r>
        <w:r w:rsidR="008D3794">
          <w:rPr>
            <w:noProof/>
            <w:webHidden/>
          </w:rPr>
          <w:t>16</w:t>
        </w:r>
        <w:r w:rsidR="008D3794">
          <w:rPr>
            <w:noProof/>
            <w:webHidden/>
          </w:rPr>
          <w:fldChar w:fldCharType="end"/>
        </w:r>
      </w:hyperlink>
    </w:p>
    <w:p w14:paraId="4E985431" w14:textId="4B539931"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63" w:history="1">
        <w:r w:rsidR="008D3794" w:rsidRPr="00D21976">
          <w:rPr>
            <w:rStyle w:val="Hyperlink"/>
          </w:rPr>
          <w:t>3.1</w:t>
        </w:r>
        <w:r w:rsidR="008D3794">
          <w:rPr>
            <w:rFonts w:asciiTheme="minorHAnsi" w:eastAsiaTheme="minorEastAsia" w:hAnsiTheme="minorHAnsi" w:cstheme="minorBidi"/>
            <w:noProof/>
            <w:sz w:val="22"/>
            <w:szCs w:val="22"/>
            <w:lang w:eastAsia="en-AU"/>
          </w:rPr>
          <w:tab/>
        </w:r>
        <w:r w:rsidR="008D3794" w:rsidRPr="00D21976">
          <w:rPr>
            <w:rStyle w:val="Hyperlink"/>
          </w:rPr>
          <w:t>Overview</w:t>
        </w:r>
        <w:r w:rsidR="008D3794">
          <w:rPr>
            <w:noProof/>
            <w:webHidden/>
          </w:rPr>
          <w:tab/>
        </w:r>
        <w:r w:rsidR="008D3794">
          <w:rPr>
            <w:noProof/>
            <w:webHidden/>
          </w:rPr>
          <w:fldChar w:fldCharType="begin"/>
        </w:r>
        <w:r w:rsidR="008D3794">
          <w:rPr>
            <w:noProof/>
            <w:webHidden/>
          </w:rPr>
          <w:instrText xml:space="preserve"> PAGEREF _Toc152682863 \h </w:instrText>
        </w:r>
        <w:r w:rsidR="008D3794">
          <w:rPr>
            <w:noProof/>
            <w:webHidden/>
          </w:rPr>
        </w:r>
        <w:r w:rsidR="008D3794">
          <w:rPr>
            <w:noProof/>
            <w:webHidden/>
          </w:rPr>
          <w:fldChar w:fldCharType="separate"/>
        </w:r>
        <w:r w:rsidR="008D3794">
          <w:rPr>
            <w:noProof/>
            <w:webHidden/>
          </w:rPr>
          <w:t>16</w:t>
        </w:r>
        <w:r w:rsidR="008D3794">
          <w:rPr>
            <w:noProof/>
            <w:webHidden/>
          </w:rPr>
          <w:fldChar w:fldCharType="end"/>
        </w:r>
      </w:hyperlink>
    </w:p>
    <w:p w14:paraId="44E2CD2B" w14:textId="77E1775B"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64" w:history="1">
        <w:r w:rsidR="008D3794" w:rsidRPr="00D21976">
          <w:rPr>
            <w:rStyle w:val="Hyperlink"/>
          </w:rPr>
          <w:t>3.2</w:t>
        </w:r>
        <w:r w:rsidR="008D3794">
          <w:rPr>
            <w:rFonts w:asciiTheme="minorHAnsi" w:eastAsiaTheme="minorEastAsia" w:hAnsiTheme="minorHAnsi" w:cstheme="minorBidi"/>
            <w:noProof/>
            <w:sz w:val="22"/>
            <w:szCs w:val="22"/>
            <w:lang w:eastAsia="en-AU"/>
          </w:rPr>
          <w:tab/>
        </w:r>
        <w:r w:rsidR="008D3794" w:rsidRPr="00D21976">
          <w:rPr>
            <w:rStyle w:val="Hyperlink"/>
          </w:rPr>
          <w:t>Scope</w:t>
        </w:r>
        <w:r w:rsidR="008D3794">
          <w:rPr>
            <w:noProof/>
            <w:webHidden/>
          </w:rPr>
          <w:tab/>
        </w:r>
        <w:r w:rsidR="008D3794">
          <w:rPr>
            <w:noProof/>
            <w:webHidden/>
          </w:rPr>
          <w:fldChar w:fldCharType="begin"/>
        </w:r>
        <w:r w:rsidR="008D3794">
          <w:rPr>
            <w:noProof/>
            <w:webHidden/>
          </w:rPr>
          <w:instrText xml:space="preserve"> PAGEREF _Toc152682864 \h </w:instrText>
        </w:r>
        <w:r w:rsidR="008D3794">
          <w:rPr>
            <w:noProof/>
            <w:webHidden/>
          </w:rPr>
        </w:r>
        <w:r w:rsidR="008D3794">
          <w:rPr>
            <w:noProof/>
            <w:webHidden/>
          </w:rPr>
          <w:fldChar w:fldCharType="separate"/>
        </w:r>
        <w:r w:rsidR="008D3794">
          <w:rPr>
            <w:noProof/>
            <w:webHidden/>
          </w:rPr>
          <w:t>16</w:t>
        </w:r>
        <w:r w:rsidR="008D3794">
          <w:rPr>
            <w:noProof/>
            <w:webHidden/>
          </w:rPr>
          <w:fldChar w:fldCharType="end"/>
        </w:r>
      </w:hyperlink>
    </w:p>
    <w:p w14:paraId="4BE5BDA4" w14:textId="5D41A2A7"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65" w:history="1">
        <w:r w:rsidR="008D3794" w:rsidRPr="00D21976">
          <w:rPr>
            <w:rStyle w:val="Hyperlink"/>
          </w:rPr>
          <w:t>3.3</w:t>
        </w:r>
        <w:r w:rsidR="008D3794">
          <w:rPr>
            <w:rFonts w:asciiTheme="minorHAnsi" w:eastAsiaTheme="minorEastAsia" w:hAnsiTheme="minorHAnsi" w:cstheme="minorBidi"/>
            <w:noProof/>
            <w:sz w:val="22"/>
            <w:szCs w:val="22"/>
            <w:lang w:eastAsia="en-AU"/>
          </w:rPr>
          <w:tab/>
        </w:r>
        <w:r w:rsidR="008D3794" w:rsidRPr="00D21976">
          <w:rPr>
            <w:rStyle w:val="Hyperlink"/>
          </w:rPr>
          <w:t>Authority</w:t>
        </w:r>
        <w:r w:rsidR="008D3794">
          <w:rPr>
            <w:noProof/>
            <w:webHidden/>
          </w:rPr>
          <w:tab/>
        </w:r>
        <w:r w:rsidR="008D3794">
          <w:rPr>
            <w:noProof/>
            <w:webHidden/>
          </w:rPr>
          <w:fldChar w:fldCharType="begin"/>
        </w:r>
        <w:r w:rsidR="008D3794">
          <w:rPr>
            <w:noProof/>
            <w:webHidden/>
          </w:rPr>
          <w:instrText xml:space="preserve"> PAGEREF _Toc152682865 \h </w:instrText>
        </w:r>
        <w:r w:rsidR="008D3794">
          <w:rPr>
            <w:noProof/>
            <w:webHidden/>
          </w:rPr>
        </w:r>
        <w:r w:rsidR="008D3794">
          <w:rPr>
            <w:noProof/>
            <w:webHidden/>
          </w:rPr>
          <w:fldChar w:fldCharType="separate"/>
        </w:r>
        <w:r w:rsidR="008D3794">
          <w:rPr>
            <w:noProof/>
            <w:webHidden/>
          </w:rPr>
          <w:t>16</w:t>
        </w:r>
        <w:r w:rsidR="008D3794">
          <w:rPr>
            <w:noProof/>
            <w:webHidden/>
          </w:rPr>
          <w:fldChar w:fldCharType="end"/>
        </w:r>
      </w:hyperlink>
    </w:p>
    <w:p w14:paraId="47A9204F" w14:textId="28FF0D74"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66" w:history="1">
        <w:r w:rsidR="008D3794" w:rsidRPr="00D21976">
          <w:rPr>
            <w:rStyle w:val="Hyperlink"/>
          </w:rPr>
          <w:t>3.4</w:t>
        </w:r>
        <w:r w:rsidR="008D3794">
          <w:rPr>
            <w:rFonts w:asciiTheme="minorHAnsi" w:eastAsiaTheme="minorEastAsia" w:hAnsiTheme="minorHAnsi" w:cstheme="minorBidi"/>
            <w:noProof/>
            <w:sz w:val="22"/>
            <w:szCs w:val="22"/>
            <w:lang w:eastAsia="en-AU"/>
          </w:rPr>
          <w:tab/>
        </w:r>
        <w:r w:rsidR="008D3794" w:rsidRPr="00D21976">
          <w:rPr>
            <w:rStyle w:val="Hyperlink"/>
          </w:rPr>
          <w:t>Opioid substitution therapy</w:t>
        </w:r>
        <w:r w:rsidR="008D3794">
          <w:rPr>
            <w:noProof/>
            <w:webHidden/>
          </w:rPr>
          <w:tab/>
        </w:r>
        <w:r w:rsidR="008D3794">
          <w:rPr>
            <w:noProof/>
            <w:webHidden/>
          </w:rPr>
          <w:fldChar w:fldCharType="begin"/>
        </w:r>
        <w:r w:rsidR="008D3794">
          <w:rPr>
            <w:noProof/>
            <w:webHidden/>
          </w:rPr>
          <w:instrText xml:space="preserve"> PAGEREF _Toc152682866 \h </w:instrText>
        </w:r>
        <w:r w:rsidR="008D3794">
          <w:rPr>
            <w:noProof/>
            <w:webHidden/>
          </w:rPr>
        </w:r>
        <w:r w:rsidR="008D3794">
          <w:rPr>
            <w:noProof/>
            <w:webHidden/>
          </w:rPr>
          <w:fldChar w:fldCharType="separate"/>
        </w:r>
        <w:r w:rsidR="008D3794">
          <w:rPr>
            <w:noProof/>
            <w:webHidden/>
          </w:rPr>
          <w:t>16</w:t>
        </w:r>
        <w:r w:rsidR="008D3794">
          <w:rPr>
            <w:noProof/>
            <w:webHidden/>
          </w:rPr>
          <w:fldChar w:fldCharType="end"/>
        </w:r>
      </w:hyperlink>
    </w:p>
    <w:p w14:paraId="3E494779" w14:textId="55859CA5" w:rsidR="008D3794" w:rsidRDefault="006147AE">
      <w:pPr>
        <w:pStyle w:val="TOC2"/>
        <w:tabs>
          <w:tab w:val="left" w:pos="1418"/>
        </w:tabs>
        <w:rPr>
          <w:rFonts w:asciiTheme="minorHAnsi" w:eastAsiaTheme="minorEastAsia" w:hAnsiTheme="minorHAnsi" w:cstheme="minorBidi"/>
          <w:noProof/>
          <w:sz w:val="22"/>
          <w:szCs w:val="22"/>
          <w:lang w:eastAsia="en-AU"/>
        </w:rPr>
      </w:pPr>
      <w:hyperlink w:anchor="_Toc152682867" w:history="1">
        <w:r w:rsidR="008D3794" w:rsidRPr="00D21976">
          <w:rPr>
            <w:rStyle w:val="Hyperlink"/>
          </w:rPr>
          <w:t>3.4.1</w:t>
        </w:r>
        <w:r w:rsidR="008D3794">
          <w:rPr>
            <w:rFonts w:asciiTheme="minorHAnsi" w:eastAsiaTheme="minorEastAsia" w:hAnsiTheme="minorHAnsi" w:cstheme="minorBidi"/>
            <w:noProof/>
            <w:sz w:val="22"/>
            <w:szCs w:val="22"/>
            <w:lang w:eastAsia="en-AU"/>
          </w:rPr>
          <w:tab/>
        </w:r>
        <w:r w:rsidR="008D3794" w:rsidRPr="00D21976">
          <w:rPr>
            <w:rStyle w:val="Hyperlink"/>
          </w:rPr>
          <w:t>Prescriber authorisation</w:t>
        </w:r>
        <w:r w:rsidR="008D3794">
          <w:rPr>
            <w:noProof/>
            <w:webHidden/>
          </w:rPr>
          <w:tab/>
        </w:r>
        <w:r w:rsidR="008D3794">
          <w:rPr>
            <w:noProof/>
            <w:webHidden/>
          </w:rPr>
          <w:fldChar w:fldCharType="begin"/>
        </w:r>
        <w:r w:rsidR="008D3794">
          <w:rPr>
            <w:noProof/>
            <w:webHidden/>
          </w:rPr>
          <w:instrText xml:space="preserve"> PAGEREF _Toc152682867 \h </w:instrText>
        </w:r>
        <w:r w:rsidR="008D3794">
          <w:rPr>
            <w:noProof/>
            <w:webHidden/>
          </w:rPr>
        </w:r>
        <w:r w:rsidR="008D3794">
          <w:rPr>
            <w:noProof/>
            <w:webHidden/>
          </w:rPr>
          <w:fldChar w:fldCharType="separate"/>
        </w:r>
        <w:r w:rsidR="008D3794">
          <w:rPr>
            <w:noProof/>
            <w:webHidden/>
          </w:rPr>
          <w:t>16</w:t>
        </w:r>
        <w:r w:rsidR="008D3794">
          <w:rPr>
            <w:noProof/>
            <w:webHidden/>
          </w:rPr>
          <w:fldChar w:fldCharType="end"/>
        </w:r>
      </w:hyperlink>
    </w:p>
    <w:p w14:paraId="1C47BF75" w14:textId="10C140D4" w:rsidR="008D3794" w:rsidRDefault="006147AE">
      <w:pPr>
        <w:pStyle w:val="TOC3"/>
        <w:tabs>
          <w:tab w:val="left" w:pos="1680"/>
        </w:tabs>
        <w:rPr>
          <w:rFonts w:asciiTheme="minorHAnsi" w:hAnsiTheme="minorHAnsi"/>
          <w:iCs w:val="0"/>
        </w:rPr>
      </w:pPr>
      <w:hyperlink w:anchor="_Toc152682868" w:history="1">
        <w:r w:rsidR="008D3794" w:rsidRPr="00D21976">
          <w:rPr>
            <w:rStyle w:val="Hyperlink"/>
          </w:rPr>
          <w:t>3.4.1.1</w:t>
        </w:r>
        <w:r w:rsidR="008D3794">
          <w:rPr>
            <w:rFonts w:asciiTheme="minorHAnsi" w:hAnsiTheme="minorHAnsi"/>
            <w:iCs w:val="0"/>
          </w:rPr>
          <w:tab/>
        </w:r>
        <w:r w:rsidR="008D3794" w:rsidRPr="00D21976">
          <w:rPr>
            <w:rStyle w:val="Hyperlink"/>
          </w:rPr>
          <w:t>Prescriber requirements</w:t>
        </w:r>
        <w:r w:rsidR="008D3794">
          <w:rPr>
            <w:webHidden/>
          </w:rPr>
          <w:tab/>
        </w:r>
        <w:r w:rsidR="008D3794">
          <w:rPr>
            <w:webHidden/>
          </w:rPr>
          <w:fldChar w:fldCharType="begin"/>
        </w:r>
        <w:r w:rsidR="008D3794">
          <w:rPr>
            <w:webHidden/>
          </w:rPr>
          <w:instrText xml:space="preserve"> PAGEREF _Toc152682868 \h </w:instrText>
        </w:r>
        <w:r w:rsidR="008D3794">
          <w:rPr>
            <w:webHidden/>
          </w:rPr>
        </w:r>
        <w:r w:rsidR="008D3794">
          <w:rPr>
            <w:webHidden/>
          </w:rPr>
          <w:fldChar w:fldCharType="separate"/>
        </w:r>
        <w:r w:rsidR="008D3794">
          <w:rPr>
            <w:webHidden/>
          </w:rPr>
          <w:t>16</w:t>
        </w:r>
        <w:r w:rsidR="008D3794">
          <w:rPr>
            <w:webHidden/>
          </w:rPr>
          <w:fldChar w:fldCharType="end"/>
        </w:r>
      </w:hyperlink>
    </w:p>
    <w:p w14:paraId="07889E75" w14:textId="16A3B8FC" w:rsidR="008D3794" w:rsidRDefault="006147AE">
      <w:pPr>
        <w:pStyle w:val="TOC3"/>
        <w:tabs>
          <w:tab w:val="left" w:pos="1680"/>
        </w:tabs>
        <w:rPr>
          <w:rFonts w:asciiTheme="minorHAnsi" w:hAnsiTheme="minorHAnsi"/>
          <w:iCs w:val="0"/>
        </w:rPr>
      </w:pPr>
      <w:hyperlink w:anchor="_Toc152682869" w:history="1">
        <w:r w:rsidR="008D3794" w:rsidRPr="00D21976">
          <w:rPr>
            <w:rStyle w:val="Hyperlink"/>
          </w:rPr>
          <w:t>3.4.1.2</w:t>
        </w:r>
        <w:r w:rsidR="008D3794">
          <w:rPr>
            <w:rFonts w:asciiTheme="minorHAnsi" w:hAnsiTheme="minorHAnsi"/>
            <w:iCs w:val="0"/>
          </w:rPr>
          <w:tab/>
        </w:r>
        <w:r w:rsidR="008D3794" w:rsidRPr="00D21976">
          <w:rPr>
            <w:rStyle w:val="Hyperlink"/>
          </w:rPr>
          <w:t>Applying to become authorised</w:t>
        </w:r>
        <w:r w:rsidR="008D3794">
          <w:rPr>
            <w:webHidden/>
          </w:rPr>
          <w:tab/>
        </w:r>
        <w:r w:rsidR="008D3794">
          <w:rPr>
            <w:webHidden/>
          </w:rPr>
          <w:fldChar w:fldCharType="begin"/>
        </w:r>
        <w:r w:rsidR="008D3794">
          <w:rPr>
            <w:webHidden/>
          </w:rPr>
          <w:instrText xml:space="preserve"> PAGEREF _Toc152682869 \h </w:instrText>
        </w:r>
        <w:r w:rsidR="008D3794">
          <w:rPr>
            <w:webHidden/>
          </w:rPr>
        </w:r>
        <w:r w:rsidR="008D3794">
          <w:rPr>
            <w:webHidden/>
          </w:rPr>
          <w:fldChar w:fldCharType="separate"/>
        </w:r>
        <w:r w:rsidR="008D3794">
          <w:rPr>
            <w:webHidden/>
          </w:rPr>
          <w:t>17</w:t>
        </w:r>
        <w:r w:rsidR="008D3794">
          <w:rPr>
            <w:webHidden/>
          </w:rPr>
          <w:fldChar w:fldCharType="end"/>
        </w:r>
      </w:hyperlink>
    </w:p>
    <w:p w14:paraId="1F33B5C3" w14:textId="3DF817C8" w:rsidR="008D3794" w:rsidRDefault="006147AE">
      <w:pPr>
        <w:pStyle w:val="TOC3"/>
        <w:tabs>
          <w:tab w:val="left" w:pos="1680"/>
        </w:tabs>
        <w:rPr>
          <w:rFonts w:asciiTheme="minorHAnsi" w:hAnsiTheme="minorHAnsi"/>
          <w:iCs w:val="0"/>
        </w:rPr>
      </w:pPr>
      <w:hyperlink w:anchor="_Toc152682870" w:history="1">
        <w:r w:rsidR="008D3794" w:rsidRPr="00D21976">
          <w:rPr>
            <w:rStyle w:val="Hyperlink"/>
          </w:rPr>
          <w:t>3.4.1.3</w:t>
        </w:r>
        <w:r w:rsidR="008D3794">
          <w:rPr>
            <w:rFonts w:asciiTheme="minorHAnsi" w:hAnsiTheme="minorHAnsi"/>
            <w:iCs w:val="0"/>
          </w:rPr>
          <w:tab/>
        </w:r>
        <w:r w:rsidR="008D3794" w:rsidRPr="00D21976">
          <w:rPr>
            <w:rStyle w:val="Hyperlink"/>
          </w:rPr>
          <w:t>Treatment limited to a maximum number of clients</w:t>
        </w:r>
        <w:r w:rsidR="008D3794">
          <w:rPr>
            <w:webHidden/>
          </w:rPr>
          <w:tab/>
        </w:r>
        <w:r w:rsidR="008D3794">
          <w:rPr>
            <w:webHidden/>
          </w:rPr>
          <w:fldChar w:fldCharType="begin"/>
        </w:r>
        <w:r w:rsidR="008D3794">
          <w:rPr>
            <w:webHidden/>
          </w:rPr>
          <w:instrText xml:space="preserve"> PAGEREF _Toc152682870 \h </w:instrText>
        </w:r>
        <w:r w:rsidR="008D3794">
          <w:rPr>
            <w:webHidden/>
          </w:rPr>
        </w:r>
        <w:r w:rsidR="008D3794">
          <w:rPr>
            <w:webHidden/>
          </w:rPr>
          <w:fldChar w:fldCharType="separate"/>
        </w:r>
        <w:r w:rsidR="008D3794">
          <w:rPr>
            <w:webHidden/>
          </w:rPr>
          <w:t>17</w:t>
        </w:r>
        <w:r w:rsidR="008D3794">
          <w:rPr>
            <w:webHidden/>
          </w:rPr>
          <w:fldChar w:fldCharType="end"/>
        </w:r>
      </w:hyperlink>
    </w:p>
    <w:p w14:paraId="1DD0C9B7" w14:textId="6806B627" w:rsidR="008D3794" w:rsidRDefault="006147AE">
      <w:pPr>
        <w:pStyle w:val="TOC3"/>
        <w:tabs>
          <w:tab w:val="left" w:pos="1680"/>
        </w:tabs>
        <w:rPr>
          <w:rFonts w:asciiTheme="minorHAnsi" w:hAnsiTheme="minorHAnsi"/>
          <w:iCs w:val="0"/>
        </w:rPr>
      </w:pPr>
      <w:hyperlink w:anchor="_Toc152682871" w:history="1">
        <w:r w:rsidR="008D3794" w:rsidRPr="00D21976">
          <w:rPr>
            <w:rStyle w:val="Hyperlink"/>
          </w:rPr>
          <w:t>3.4.1.4</w:t>
        </w:r>
        <w:r w:rsidR="008D3794">
          <w:rPr>
            <w:rFonts w:asciiTheme="minorHAnsi" w:hAnsiTheme="minorHAnsi"/>
            <w:iCs w:val="0"/>
          </w:rPr>
          <w:tab/>
        </w:r>
        <w:r w:rsidR="008D3794" w:rsidRPr="00D21976">
          <w:rPr>
            <w:rStyle w:val="Hyperlink"/>
          </w:rPr>
          <w:t>Specialist prescribers</w:t>
        </w:r>
        <w:r w:rsidR="008D3794">
          <w:rPr>
            <w:webHidden/>
          </w:rPr>
          <w:tab/>
        </w:r>
        <w:r w:rsidR="008D3794">
          <w:rPr>
            <w:webHidden/>
          </w:rPr>
          <w:fldChar w:fldCharType="begin"/>
        </w:r>
        <w:r w:rsidR="008D3794">
          <w:rPr>
            <w:webHidden/>
          </w:rPr>
          <w:instrText xml:space="preserve"> PAGEREF _Toc152682871 \h </w:instrText>
        </w:r>
        <w:r w:rsidR="008D3794">
          <w:rPr>
            <w:webHidden/>
          </w:rPr>
        </w:r>
        <w:r w:rsidR="008D3794">
          <w:rPr>
            <w:webHidden/>
          </w:rPr>
          <w:fldChar w:fldCharType="separate"/>
        </w:r>
        <w:r w:rsidR="008D3794">
          <w:rPr>
            <w:webHidden/>
          </w:rPr>
          <w:t>17</w:t>
        </w:r>
        <w:r w:rsidR="008D3794">
          <w:rPr>
            <w:webHidden/>
          </w:rPr>
          <w:fldChar w:fldCharType="end"/>
        </w:r>
      </w:hyperlink>
    </w:p>
    <w:p w14:paraId="6DD73D15" w14:textId="3FAB7D67" w:rsidR="008D3794" w:rsidRDefault="006147AE">
      <w:pPr>
        <w:pStyle w:val="TOC3"/>
        <w:tabs>
          <w:tab w:val="left" w:pos="1680"/>
        </w:tabs>
        <w:rPr>
          <w:rFonts w:asciiTheme="minorHAnsi" w:hAnsiTheme="minorHAnsi"/>
          <w:iCs w:val="0"/>
        </w:rPr>
      </w:pPr>
      <w:hyperlink w:anchor="_Toc152682872" w:history="1">
        <w:r w:rsidR="008D3794" w:rsidRPr="00D21976">
          <w:rPr>
            <w:rStyle w:val="Hyperlink"/>
          </w:rPr>
          <w:t>3.4.1.5</w:t>
        </w:r>
        <w:r w:rsidR="008D3794">
          <w:rPr>
            <w:rFonts w:asciiTheme="minorHAnsi" w:hAnsiTheme="minorHAnsi"/>
            <w:iCs w:val="0"/>
          </w:rPr>
          <w:tab/>
        </w:r>
        <w:r w:rsidR="008D3794" w:rsidRPr="00D21976">
          <w:rPr>
            <w:rStyle w:val="Hyperlink"/>
          </w:rPr>
          <w:t>Co-prescribers</w:t>
        </w:r>
        <w:r w:rsidR="008D3794">
          <w:rPr>
            <w:webHidden/>
          </w:rPr>
          <w:tab/>
        </w:r>
        <w:r w:rsidR="008D3794">
          <w:rPr>
            <w:webHidden/>
          </w:rPr>
          <w:fldChar w:fldCharType="begin"/>
        </w:r>
        <w:r w:rsidR="008D3794">
          <w:rPr>
            <w:webHidden/>
          </w:rPr>
          <w:instrText xml:space="preserve"> PAGEREF _Toc152682872 \h </w:instrText>
        </w:r>
        <w:r w:rsidR="008D3794">
          <w:rPr>
            <w:webHidden/>
          </w:rPr>
        </w:r>
        <w:r w:rsidR="008D3794">
          <w:rPr>
            <w:webHidden/>
          </w:rPr>
          <w:fldChar w:fldCharType="separate"/>
        </w:r>
        <w:r w:rsidR="008D3794">
          <w:rPr>
            <w:webHidden/>
          </w:rPr>
          <w:t>18</w:t>
        </w:r>
        <w:r w:rsidR="008D3794">
          <w:rPr>
            <w:webHidden/>
          </w:rPr>
          <w:fldChar w:fldCharType="end"/>
        </w:r>
      </w:hyperlink>
    </w:p>
    <w:p w14:paraId="754F3308" w14:textId="151AF7CB" w:rsidR="008D3794" w:rsidRDefault="006147AE">
      <w:pPr>
        <w:pStyle w:val="TOC3"/>
        <w:tabs>
          <w:tab w:val="left" w:pos="1680"/>
        </w:tabs>
        <w:rPr>
          <w:rFonts w:asciiTheme="minorHAnsi" w:hAnsiTheme="minorHAnsi"/>
          <w:iCs w:val="0"/>
        </w:rPr>
      </w:pPr>
      <w:hyperlink w:anchor="_Toc152682873" w:history="1">
        <w:r w:rsidR="008D3794" w:rsidRPr="00D21976">
          <w:rPr>
            <w:rStyle w:val="Hyperlink"/>
          </w:rPr>
          <w:t>3.4.1.6</w:t>
        </w:r>
        <w:r w:rsidR="008D3794">
          <w:rPr>
            <w:rFonts w:asciiTheme="minorHAnsi" w:hAnsiTheme="minorHAnsi"/>
            <w:iCs w:val="0"/>
          </w:rPr>
          <w:tab/>
        </w:r>
        <w:r w:rsidR="008D3794" w:rsidRPr="00D21976">
          <w:rPr>
            <w:rStyle w:val="Hyperlink"/>
          </w:rPr>
          <w:t>Custodial settings and hospitals</w:t>
        </w:r>
        <w:r w:rsidR="008D3794">
          <w:rPr>
            <w:webHidden/>
          </w:rPr>
          <w:tab/>
        </w:r>
        <w:r w:rsidR="008D3794">
          <w:rPr>
            <w:webHidden/>
          </w:rPr>
          <w:fldChar w:fldCharType="begin"/>
        </w:r>
        <w:r w:rsidR="008D3794">
          <w:rPr>
            <w:webHidden/>
          </w:rPr>
          <w:instrText xml:space="preserve"> PAGEREF _Toc152682873 \h </w:instrText>
        </w:r>
        <w:r w:rsidR="008D3794">
          <w:rPr>
            <w:webHidden/>
          </w:rPr>
        </w:r>
        <w:r w:rsidR="008D3794">
          <w:rPr>
            <w:webHidden/>
          </w:rPr>
          <w:fldChar w:fldCharType="separate"/>
        </w:r>
        <w:r w:rsidR="008D3794">
          <w:rPr>
            <w:webHidden/>
          </w:rPr>
          <w:t>18</w:t>
        </w:r>
        <w:r w:rsidR="008D3794">
          <w:rPr>
            <w:webHidden/>
          </w:rPr>
          <w:fldChar w:fldCharType="end"/>
        </w:r>
      </w:hyperlink>
    </w:p>
    <w:p w14:paraId="7A65A307" w14:textId="698D3AD8" w:rsidR="008D3794" w:rsidRDefault="006147AE">
      <w:pPr>
        <w:pStyle w:val="TOC2"/>
        <w:tabs>
          <w:tab w:val="left" w:pos="1418"/>
        </w:tabs>
        <w:rPr>
          <w:rFonts w:asciiTheme="minorHAnsi" w:eastAsiaTheme="minorEastAsia" w:hAnsiTheme="minorHAnsi" w:cstheme="minorBidi"/>
          <w:noProof/>
          <w:sz w:val="22"/>
          <w:szCs w:val="22"/>
          <w:lang w:eastAsia="en-AU"/>
        </w:rPr>
      </w:pPr>
      <w:hyperlink w:anchor="_Toc152682874" w:history="1">
        <w:r w:rsidR="008D3794" w:rsidRPr="00D21976">
          <w:rPr>
            <w:rStyle w:val="Hyperlink"/>
          </w:rPr>
          <w:t>3.4.2</w:t>
        </w:r>
        <w:r w:rsidR="008D3794">
          <w:rPr>
            <w:rFonts w:asciiTheme="minorHAnsi" w:eastAsiaTheme="minorEastAsia" w:hAnsiTheme="minorHAnsi" w:cstheme="minorBidi"/>
            <w:noProof/>
            <w:sz w:val="22"/>
            <w:szCs w:val="22"/>
            <w:lang w:eastAsia="en-AU"/>
          </w:rPr>
          <w:tab/>
        </w:r>
        <w:r w:rsidR="008D3794" w:rsidRPr="00D21976">
          <w:rPr>
            <w:rStyle w:val="Hyperlink"/>
          </w:rPr>
          <w:t>Pharmacy requirements</w:t>
        </w:r>
        <w:r w:rsidR="008D3794">
          <w:rPr>
            <w:noProof/>
            <w:webHidden/>
          </w:rPr>
          <w:tab/>
        </w:r>
        <w:r w:rsidR="008D3794">
          <w:rPr>
            <w:noProof/>
            <w:webHidden/>
          </w:rPr>
          <w:fldChar w:fldCharType="begin"/>
        </w:r>
        <w:r w:rsidR="008D3794">
          <w:rPr>
            <w:noProof/>
            <w:webHidden/>
          </w:rPr>
          <w:instrText xml:space="preserve"> PAGEREF _Toc152682874 \h </w:instrText>
        </w:r>
        <w:r w:rsidR="008D3794">
          <w:rPr>
            <w:noProof/>
            <w:webHidden/>
          </w:rPr>
        </w:r>
        <w:r w:rsidR="008D3794">
          <w:rPr>
            <w:noProof/>
            <w:webHidden/>
          </w:rPr>
          <w:fldChar w:fldCharType="separate"/>
        </w:r>
        <w:r w:rsidR="008D3794">
          <w:rPr>
            <w:noProof/>
            <w:webHidden/>
          </w:rPr>
          <w:t>18</w:t>
        </w:r>
        <w:r w:rsidR="008D3794">
          <w:rPr>
            <w:noProof/>
            <w:webHidden/>
          </w:rPr>
          <w:fldChar w:fldCharType="end"/>
        </w:r>
      </w:hyperlink>
    </w:p>
    <w:p w14:paraId="282C3DC1" w14:textId="550E4DC5" w:rsidR="008D3794" w:rsidRDefault="006147AE">
      <w:pPr>
        <w:pStyle w:val="TOC2"/>
        <w:tabs>
          <w:tab w:val="left" w:pos="1418"/>
        </w:tabs>
        <w:rPr>
          <w:rFonts w:asciiTheme="minorHAnsi" w:eastAsiaTheme="minorEastAsia" w:hAnsiTheme="minorHAnsi" w:cstheme="minorBidi"/>
          <w:noProof/>
          <w:sz w:val="22"/>
          <w:szCs w:val="22"/>
          <w:lang w:eastAsia="en-AU"/>
        </w:rPr>
      </w:pPr>
      <w:hyperlink w:anchor="_Toc152682875" w:history="1">
        <w:r w:rsidR="008D3794" w:rsidRPr="00D21976">
          <w:rPr>
            <w:rStyle w:val="Hyperlink"/>
          </w:rPr>
          <w:t>3.4.3</w:t>
        </w:r>
        <w:r w:rsidR="008D3794">
          <w:rPr>
            <w:rFonts w:asciiTheme="minorHAnsi" w:eastAsiaTheme="minorEastAsia" w:hAnsiTheme="minorHAnsi" w:cstheme="minorBidi"/>
            <w:noProof/>
            <w:sz w:val="22"/>
            <w:szCs w:val="22"/>
            <w:lang w:eastAsia="en-AU"/>
          </w:rPr>
          <w:tab/>
        </w:r>
        <w:r w:rsidR="008D3794" w:rsidRPr="00D21976">
          <w:rPr>
            <w:rStyle w:val="Hyperlink"/>
          </w:rPr>
          <w:t>Patient authorisation</w:t>
        </w:r>
        <w:r w:rsidR="008D3794">
          <w:rPr>
            <w:noProof/>
            <w:webHidden/>
          </w:rPr>
          <w:tab/>
        </w:r>
        <w:r w:rsidR="008D3794">
          <w:rPr>
            <w:noProof/>
            <w:webHidden/>
          </w:rPr>
          <w:fldChar w:fldCharType="begin"/>
        </w:r>
        <w:r w:rsidR="008D3794">
          <w:rPr>
            <w:noProof/>
            <w:webHidden/>
          </w:rPr>
          <w:instrText xml:space="preserve"> PAGEREF _Toc152682875 \h </w:instrText>
        </w:r>
        <w:r w:rsidR="008D3794">
          <w:rPr>
            <w:noProof/>
            <w:webHidden/>
          </w:rPr>
        </w:r>
        <w:r w:rsidR="008D3794">
          <w:rPr>
            <w:noProof/>
            <w:webHidden/>
          </w:rPr>
          <w:fldChar w:fldCharType="separate"/>
        </w:r>
        <w:r w:rsidR="008D3794">
          <w:rPr>
            <w:noProof/>
            <w:webHidden/>
          </w:rPr>
          <w:t>18</w:t>
        </w:r>
        <w:r w:rsidR="008D3794">
          <w:rPr>
            <w:noProof/>
            <w:webHidden/>
          </w:rPr>
          <w:fldChar w:fldCharType="end"/>
        </w:r>
      </w:hyperlink>
    </w:p>
    <w:p w14:paraId="4449D27B" w14:textId="0810A95A" w:rsidR="008D3794" w:rsidRDefault="006147AE">
      <w:pPr>
        <w:pStyle w:val="TOC3"/>
        <w:tabs>
          <w:tab w:val="left" w:pos="1680"/>
        </w:tabs>
        <w:rPr>
          <w:rFonts w:asciiTheme="minorHAnsi" w:hAnsiTheme="minorHAnsi"/>
          <w:iCs w:val="0"/>
        </w:rPr>
      </w:pPr>
      <w:hyperlink w:anchor="_Toc152682876" w:history="1">
        <w:r w:rsidR="008D3794" w:rsidRPr="00D21976">
          <w:rPr>
            <w:rStyle w:val="Hyperlink"/>
          </w:rPr>
          <w:t>3.4.3.1</w:t>
        </w:r>
        <w:r w:rsidR="008D3794">
          <w:rPr>
            <w:rFonts w:asciiTheme="minorHAnsi" w:hAnsiTheme="minorHAnsi"/>
            <w:iCs w:val="0"/>
          </w:rPr>
          <w:tab/>
        </w:r>
        <w:r w:rsidR="008D3794" w:rsidRPr="00D21976">
          <w:rPr>
            <w:rStyle w:val="Hyperlink"/>
          </w:rPr>
          <w:t>Record of drug dependence</w:t>
        </w:r>
        <w:r w:rsidR="008D3794">
          <w:rPr>
            <w:webHidden/>
          </w:rPr>
          <w:tab/>
        </w:r>
        <w:r w:rsidR="008D3794">
          <w:rPr>
            <w:webHidden/>
          </w:rPr>
          <w:fldChar w:fldCharType="begin"/>
        </w:r>
        <w:r w:rsidR="008D3794">
          <w:rPr>
            <w:webHidden/>
          </w:rPr>
          <w:instrText xml:space="preserve"> PAGEREF _Toc152682876 \h </w:instrText>
        </w:r>
        <w:r w:rsidR="008D3794">
          <w:rPr>
            <w:webHidden/>
          </w:rPr>
        </w:r>
        <w:r w:rsidR="008D3794">
          <w:rPr>
            <w:webHidden/>
          </w:rPr>
          <w:fldChar w:fldCharType="separate"/>
        </w:r>
        <w:r w:rsidR="008D3794">
          <w:rPr>
            <w:webHidden/>
          </w:rPr>
          <w:t>19</w:t>
        </w:r>
        <w:r w:rsidR="008D3794">
          <w:rPr>
            <w:webHidden/>
          </w:rPr>
          <w:fldChar w:fldCharType="end"/>
        </w:r>
      </w:hyperlink>
    </w:p>
    <w:p w14:paraId="5F1C8974" w14:textId="507A95AC" w:rsidR="008D3794" w:rsidRDefault="006147AE">
      <w:pPr>
        <w:pStyle w:val="TOC3"/>
        <w:tabs>
          <w:tab w:val="left" w:pos="1680"/>
        </w:tabs>
        <w:rPr>
          <w:rFonts w:asciiTheme="minorHAnsi" w:hAnsiTheme="minorHAnsi"/>
          <w:iCs w:val="0"/>
        </w:rPr>
      </w:pPr>
      <w:hyperlink w:anchor="_Toc152682877" w:history="1">
        <w:r w:rsidR="008D3794" w:rsidRPr="00D21976">
          <w:rPr>
            <w:rStyle w:val="Hyperlink"/>
          </w:rPr>
          <w:t>3.4.3.2</w:t>
        </w:r>
        <w:r w:rsidR="008D3794">
          <w:rPr>
            <w:rFonts w:asciiTheme="minorHAnsi" w:hAnsiTheme="minorHAnsi"/>
            <w:iCs w:val="0"/>
          </w:rPr>
          <w:tab/>
        </w:r>
        <w:r w:rsidR="008D3794" w:rsidRPr="00D21976">
          <w:rPr>
            <w:rStyle w:val="Hyperlink"/>
          </w:rPr>
          <w:t>Applying for patient authorisation</w:t>
        </w:r>
        <w:r w:rsidR="008D3794">
          <w:rPr>
            <w:webHidden/>
          </w:rPr>
          <w:tab/>
        </w:r>
        <w:r w:rsidR="008D3794">
          <w:rPr>
            <w:webHidden/>
          </w:rPr>
          <w:fldChar w:fldCharType="begin"/>
        </w:r>
        <w:r w:rsidR="008D3794">
          <w:rPr>
            <w:webHidden/>
          </w:rPr>
          <w:instrText xml:space="preserve"> PAGEREF _Toc152682877 \h </w:instrText>
        </w:r>
        <w:r w:rsidR="008D3794">
          <w:rPr>
            <w:webHidden/>
          </w:rPr>
        </w:r>
        <w:r w:rsidR="008D3794">
          <w:rPr>
            <w:webHidden/>
          </w:rPr>
          <w:fldChar w:fldCharType="separate"/>
        </w:r>
        <w:r w:rsidR="008D3794">
          <w:rPr>
            <w:webHidden/>
          </w:rPr>
          <w:t>19</w:t>
        </w:r>
        <w:r w:rsidR="008D3794">
          <w:rPr>
            <w:webHidden/>
          </w:rPr>
          <w:fldChar w:fldCharType="end"/>
        </w:r>
      </w:hyperlink>
    </w:p>
    <w:p w14:paraId="64D21FFF" w14:textId="64FFC5AD" w:rsidR="008D3794" w:rsidRDefault="006147AE">
      <w:pPr>
        <w:pStyle w:val="TOC3"/>
        <w:tabs>
          <w:tab w:val="left" w:pos="1680"/>
        </w:tabs>
        <w:rPr>
          <w:rFonts w:asciiTheme="minorHAnsi" w:hAnsiTheme="minorHAnsi"/>
          <w:iCs w:val="0"/>
        </w:rPr>
      </w:pPr>
      <w:hyperlink w:anchor="_Toc152682878" w:history="1">
        <w:r w:rsidR="008D3794" w:rsidRPr="00D21976">
          <w:rPr>
            <w:rStyle w:val="Hyperlink"/>
          </w:rPr>
          <w:t>3.4.3.3</w:t>
        </w:r>
        <w:r w:rsidR="008D3794">
          <w:rPr>
            <w:rFonts w:asciiTheme="minorHAnsi" w:hAnsiTheme="minorHAnsi"/>
            <w:iCs w:val="0"/>
          </w:rPr>
          <w:tab/>
        </w:r>
        <w:r w:rsidR="008D3794" w:rsidRPr="00D21976">
          <w:rPr>
            <w:rStyle w:val="Hyperlink"/>
          </w:rPr>
          <w:t>Authorised dose</w:t>
        </w:r>
        <w:r w:rsidR="008D3794">
          <w:rPr>
            <w:webHidden/>
          </w:rPr>
          <w:tab/>
        </w:r>
        <w:r w:rsidR="008D3794">
          <w:rPr>
            <w:webHidden/>
          </w:rPr>
          <w:fldChar w:fldCharType="begin"/>
        </w:r>
        <w:r w:rsidR="008D3794">
          <w:rPr>
            <w:webHidden/>
          </w:rPr>
          <w:instrText xml:space="preserve"> PAGEREF _Toc152682878 \h </w:instrText>
        </w:r>
        <w:r w:rsidR="008D3794">
          <w:rPr>
            <w:webHidden/>
          </w:rPr>
        </w:r>
        <w:r w:rsidR="008D3794">
          <w:rPr>
            <w:webHidden/>
          </w:rPr>
          <w:fldChar w:fldCharType="separate"/>
        </w:r>
        <w:r w:rsidR="008D3794">
          <w:rPr>
            <w:webHidden/>
          </w:rPr>
          <w:t>19</w:t>
        </w:r>
        <w:r w:rsidR="008D3794">
          <w:rPr>
            <w:webHidden/>
          </w:rPr>
          <w:fldChar w:fldCharType="end"/>
        </w:r>
      </w:hyperlink>
    </w:p>
    <w:p w14:paraId="6C227950" w14:textId="16417E48" w:rsidR="008D3794" w:rsidRDefault="006147AE">
      <w:pPr>
        <w:pStyle w:val="TOC3"/>
        <w:tabs>
          <w:tab w:val="left" w:pos="1680"/>
        </w:tabs>
        <w:rPr>
          <w:rFonts w:asciiTheme="minorHAnsi" w:hAnsiTheme="minorHAnsi"/>
          <w:iCs w:val="0"/>
        </w:rPr>
      </w:pPr>
      <w:hyperlink w:anchor="_Toc152682879" w:history="1">
        <w:r w:rsidR="008D3794" w:rsidRPr="00D21976">
          <w:rPr>
            <w:rStyle w:val="Hyperlink"/>
          </w:rPr>
          <w:t>3.4.3.4</w:t>
        </w:r>
        <w:r w:rsidR="008D3794">
          <w:rPr>
            <w:rFonts w:asciiTheme="minorHAnsi" w:hAnsiTheme="minorHAnsi"/>
            <w:iCs w:val="0"/>
          </w:rPr>
          <w:tab/>
        </w:r>
        <w:r w:rsidR="008D3794" w:rsidRPr="00D21976">
          <w:rPr>
            <w:rStyle w:val="Hyperlink"/>
          </w:rPr>
          <w:t>Subutex®</w:t>
        </w:r>
        <w:r w:rsidR="008D3794">
          <w:rPr>
            <w:webHidden/>
          </w:rPr>
          <w:tab/>
        </w:r>
        <w:r w:rsidR="008D3794">
          <w:rPr>
            <w:webHidden/>
          </w:rPr>
          <w:fldChar w:fldCharType="begin"/>
        </w:r>
        <w:r w:rsidR="008D3794">
          <w:rPr>
            <w:webHidden/>
          </w:rPr>
          <w:instrText xml:space="preserve"> PAGEREF _Toc152682879 \h </w:instrText>
        </w:r>
        <w:r w:rsidR="008D3794">
          <w:rPr>
            <w:webHidden/>
          </w:rPr>
        </w:r>
        <w:r w:rsidR="008D3794">
          <w:rPr>
            <w:webHidden/>
          </w:rPr>
          <w:fldChar w:fldCharType="separate"/>
        </w:r>
        <w:r w:rsidR="008D3794">
          <w:rPr>
            <w:webHidden/>
          </w:rPr>
          <w:t>20</w:t>
        </w:r>
        <w:r w:rsidR="008D3794">
          <w:rPr>
            <w:webHidden/>
          </w:rPr>
          <w:fldChar w:fldCharType="end"/>
        </w:r>
      </w:hyperlink>
    </w:p>
    <w:p w14:paraId="0194DFB0" w14:textId="1C2511ED" w:rsidR="008D3794" w:rsidRDefault="006147AE">
      <w:pPr>
        <w:pStyle w:val="TOC3"/>
        <w:tabs>
          <w:tab w:val="left" w:pos="1680"/>
        </w:tabs>
        <w:rPr>
          <w:rFonts w:asciiTheme="minorHAnsi" w:hAnsiTheme="minorHAnsi"/>
          <w:iCs w:val="0"/>
        </w:rPr>
      </w:pPr>
      <w:hyperlink w:anchor="_Toc152682880" w:history="1">
        <w:r w:rsidR="008D3794" w:rsidRPr="00D21976">
          <w:rPr>
            <w:rStyle w:val="Hyperlink"/>
          </w:rPr>
          <w:t>3.4.3.5</w:t>
        </w:r>
        <w:r w:rsidR="008D3794">
          <w:rPr>
            <w:rFonts w:asciiTheme="minorHAnsi" w:hAnsiTheme="minorHAnsi"/>
            <w:iCs w:val="0"/>
          </w:rPr>
          <w:tab/>
        </w:r>
        <w:r w:rsidR="008D3794" w:rsidRPr="00D21976">
          <w:rPr>
            <w:rStyle w:val="Hyperlink"/>
          </w:rPr>
          <w:t>Transferring between opioid substitution therapy agents</w:t>
        </w:r>
        <w:r w:rsidR="008D3794">
          <w:rPr>
            <w:webHidden/>
          </w:rPr>
          <w:tab/>
        </w:r>
        <w:r w:rsidR="008D3794">
          <w:rPr>
            <w:webHidden/>
          </w:rPr>
          <w:fldChar w:fldCharType="begin"/>
        </w:r>
        <w:r w:rsidR="008D3794">
          <w:rPr>
            <w:webHidden/>
          </w:rPr>
          <w:instrText xml:space="preserve"> PAGEREF _Toc152682880 \h </w:instrText>
        </w:r>
        <w:r w:rsidR="008D3794">
          <w:rPr>
            <w:webHidden/>
          </w:rPr>
        </w:r>
        <w:r w:rsidR="008D3794">
          <w:rPr>
            <w:webHidden/>
          </w:rPr>
          <w:fldChar w:fldCharType="separate"/>
        </w:r>
        <w:r w:rsidR="008D3794">
          <w:rPr>
            <w:webHidden/>
          </w:rPr>
          <w:t>20</w:t>
        </w:r>
        <w:r w:rsidR="008D3794">
          <w:rPr>
            <w:webHidden/>
          </w:rPr>
          <w:fldChar w:fldCharType="end"/>
        </w:r>
      </w:hyperlink>
    </w:p>
    <w:p w14:paraId="47560C86" w14:textId="5DB96094" w:rsidR="008D3794" w:rsidRDefault="006147AE">
      <w:pPr>
        <w:pStyle w:val="TOC3"/>
        <w:tabs>
          <w:tab w:val="left" w:pos="1680"/>
        </w:tabs>
        <w:rPr>
          <w:rFonts w:asciiTheme="minorHAnsi" w:hAnsiTheme="minorHAnsi"/>
          <w:iCs w:val="0"/>
        </w:rPr>
      </w:pPr>
      <w:hyperlink w:anchor="_Toc152682881" w:history="1">
        <w:r w:rsidR="008D3794" w:rsidRPr="00D21976">
          <w:rPr>
            <w:rStyle w:val="Hyperlink"/>
          </w:rPr>
          <w:t>3.4.3.6</w:t>
        </w:r>
        <w:r w:rsidR="008D3794">
          <w:rPr>
            <w:rFonts w:asciiTheme="minorHAnsi" w:hAnsiTheme="minorHAnsi"/>
            <w:iCs w:val="0"/>
          </w:rPr>
          <w:tab/>
        </w:r>
        <w:r w:rsidR="008D3794" w:rsidRPr="00D21976">
          <w:rPr>
            <w:rStyle w:val="Hyperlink"/>
          </w:rPr>
          <w:t>Termination or variation of authorisation</w:t>
        </w:r>
        <w:r w:rsidR="008D3794">
          <w:rPr>
            <w:webHidden/>
          </w:rPr>
          <w:tab/>
        </w:r>
        <w:r w:rsidR="008D3794">
          <w:rPr>
            <w:webHidden/>
          </w:rPr>
          <w:fldChar w:fldCharType="begin"/>
        </w:r>
        <w:r w:rsidR="008D3794">
          <w:rPr>
            <w:webHidden/>
          </w:rPr>
          <w:instrText xml:space="preserve"> PAGEREF _Toc152682881 \h </w:instrText>
        </w:r>
        <w:r w:rsidR="008D3794">
          <w:rPr>
            <w:webHidden/>
          </w:rPr>
        </w:r>
        <w:r w:rsidR="008D3794">
          <w:rPr>
            <w:webHidden/>
          </w:rPr>
          <w:fldChar w:fldCharType="separate"/>
        </w:r>
        <w:r w:rsidR="008D3794">
          <w:rPr>
            <w:webHidden/>
          </w:rPr>
          <w:t>20</w:t>
        </w:r>
        <w:r w:rsidR="008D3794">
          <w:rPr>
            <w:webHidden/>
          </w:rPr>
          <w:fldChar w:fldCharType="end"/>
        </w:r>
      </w:hyperlink>
    </w:p>
    <w:p w14:paraId="4B2B4340" w14:textId="1D98CAB4" w:rsidR="008D3794" w:rsidRDefault="006147AE">
      <w:pPr>
        <w:pStyle w:val="TOC2"/>
        <w:tabs>
          <w:tab w:val="left" w:pos="1418"/>
        </w:tabs>
        <w:rPr>
          <w:rFonts w:asciiTheme="minorHAnsi" w:eastAsiaTheme="minorEastAsia" w:hAnsiTheme="minorHAnsi" w:cstheme="minorBidi"/>
          <w:noProof/>
          <w:sz w:val="22"/>
          <w:szCs w:val="22"/>
          <w:lang w:eastAsia="en-AU"/>
        </w:rPr>
      </w:pPr>
      <w:hyperlink w:anchor="_Toc152682882" w:history="1">
        <w:r w:rsidR="008D3794" w:rsidRPr="00D21976">
          <w:rPr>
            <w:rStyle w:val="Hyperlink"/>
          </w:rPr>
          <w:t>3.4.4</w:t>
        </w:r>
        <w:r w:rsidR="008D3794">
          <w:rPr>
            <w:rFonts w:asciiTheme="minorHAnsi" w:eastAsiaTheme="minorEastAsia" w:hAnsiTheme="minorHAnsi" w:cstheme="minorBidi"/>
            <w:noProof/>
            <w:sz w:val="22"/>
            <w:szCs w:val="22"/>
            <w:lang w:eastAsia="en-AU"/>
          </w:rPr>
          <w:tab/>
        </w:r>
        <w:r w:rsidR="008D3794" w:rsidRPr="00D21976">
          <w:rPr>
            <w:rStyle w:val="Hyperlink"/>
          </w:rPr>
          <w:t>Prescribing</w:t>
        </w:r>
        <w:r w:rsidR="008D3794">
          <w:rPr>
            <w:noProof/>
            <w:webHidden/>
          </w:rPr>
          <w:tab/>
        </w:r>
        <w:r w:rsidR="008D3794">
          <w:rPr>
            <w:noProof/>
            <w:webHidden/>
          </w:rPr>
          <w:fldChar w:fldCharType="begin"/>
        </w:r>
        <w:r w:rsidR="008D3794">
          <w:rPr>
            <w:noProof/>
            <w:webHidden/>
          </w:rPr>
          <w:instrText xml:space="preserve"> PAGEREF _Toc152682882 \h </w:instrText>
        </w:r>
        <w:r w:rsidR="008D3794">
          <w:rPr>
            <w:noProof/>
            <w:webHidden/>
          </w:rPr>
        </w:r>
        <w:r w:rsidR="008D3794">
          <w:rPr>
            <w:noProof/>
            <w:webHidden/>
          </w:rPr>
          <w:fldChar w:fldCharType="separate"/>
        </w:r>
        <w:r w:rsidR="008D3794">
          <w:rPr>
            <w:noProof/>
            <w:webHidden/>
          </w:rPr>
          <w:t>20</w:t>
        </w:r>
        <w:r w:rsidR="008D3794">
          <w:rPr>
            <w:noProof/>
            <w:webHidden/>
          </w:rPr>
          <w:fldChar w:fldCharType="end"/>
        </w:r>
      </w:hyperlink>
    </w:p>
    <w:p w14:paraId="55BFD9FF" w14:textId="4CBA0513" w:rsidR="008D3794" w:rsidRDefault="006147AE">
      <w:pPr>
        <w:pStyle w:val="TOC3"/>
        <w:tabs>
          <w:tab w:val="left" w:pos="1680"/>
        </w:tabs>
        <w:rPr>
          <w:rFonts w:asciiTheme="minorHAnsi" w:hAnsiTheme="minorHAnsi"/>
          <w:iCs w:val="0"/>
        </w:rPr>
      </w:pPr>
      <w:hyperlink w:anchor="_Toc152682883" w:history="1">
        <w:r w:rsidR="008D3794" w:rsidRPr="00D21976">
          <w:rPr>
            <w:rStyle w:val="Hyperlink"/>
          </w:rPr>
          <w:t>3.4.4.1</w:t>
        </w:r>
        <w:r w:rsidR="008D3794">
          <w:rPr>
            <w:rFonts w:asciiTheme="minorHAnsi" w:hAnsiTheme="minorHAnsi"/>
            <w:iCs w:val="0"/>
          </w:rPr>
          <w:tab/>
        </w:r>
        <w:r w:rsidR="008D3794" w:rsidRPr="00D21976">
          <w:rPr>
            <w:rStyle w:val="Hyperlink"/>
          </w:rPr>
          <w:t>Take away and modified daily dosing</w:t>
        </w:r>
        <w:r w:rsidR="008D3794">
          <w:rPr>
            <w:webHidden/>
          </w:rPr>
          <w:tab/>
        </w:r>
        <w:r w:rsidR="008D3794">
          <w:rPr>
            <w:webHidden/>
          </w:rPr>
          <w:fldChar w:fldCharType="begin"/>
        </w:r>
        <w:r w:rsidR="008D3794">
          <w:rPr>
            <w:webHidden/>
          </w:rPr>
          <w:instrText xml:space="preserve"> PAGEREF _Toc152682883 \h </w:instrText>
        </w:r>
        <w:r w:rsidR="008D3794">
          <w:rPr>
            <w:webHidden/>
          </w:rPr>
        </w:r>
        <w:r w:rsidR="008D3794">
          <w:rPr>
            <w:webHidden/>
          </w:rPr>
          <w:fldChar w:fldCharType="separate"/>
        </w:r>
        <w:r w:rsidR="008D3794">
          <w:rPr>
            <w:webHidden/>
          </w:rPr>
          <w:t>21</w:t>
        </w:r>
        <w:r w:rsidR="008D3794">
          <w:rPr>
            <w:webHidden/>
          </w:rPr>
          <w:fldChar w:fldCharType="end"/>
        </w:r>
      </w:hyperlink>
    </w:p>
    <w:p w14:paraId="3C1AED1E" w14:textId="6F6C7335"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84" w:history="1">
        <w:r w:rsidR="008D3794" w:rsidRPr="00D21976">
          <w:rPr>
            <w:rStyle w:val="Hyperlink"/>
          </w:rPr>
          <w:t>3.5</w:t>
        </w:r>
        <w:r w:rsidR="008D3794">
          <w:rPr>
            <w:rFonts w:asciiTheme="minorHAnsi" w:eastAsiaTheme="minorEastAsia" w:hAnsiTheme="minorHAnsi" w:cstheme="minorBidi"/>
            <w:noProof/>
            <w:sz w:val="22"/>
            <w:szCs w:val="22"/>
            <w:lang w:eastAsia="en-AU"/>
          </w:rPr>
          <w:tab/>
        </w:r>
        <w:r w:rsidR="008D3794" w:rsidRPr="00D21976">
          <w:rPr>
            <w:rStyle w:val="Hyperlink"/>
          </w:rPr>
          <w:t>Detoxification therapy</w:t>
        </w:r>
        <w:r w:rsidR="008D3794">
          <w:rPr>
            <w:noProof/>
            <w:webHidden/>
          </w:rPr>
          <w:tab/>
        </w:r>
        <w:r w:rsidR="008D3794">
          <w:rPr>
            <w:noProof/>
            <w:webHidden/>
          </w:rPr>
          <w:fldChar w:fldCharType="begin"/>
        </w:r>
        <w:r w:rsidR="008D3794">
          <w:rPr>
            <w:noProof/>
            <w:webHidden/>
          </w:rPr>
          <w:instrText xml:space="preserve"> PAGEREF _Toc152682884 \h </w:instrText>
        </w:r>
        <w:r w:rsidR="008D3794">
          <w:rPr>
            <w:noProof/>
            <w:webHidden/>
          </w:rPr>
        </w:r>
        <w:r w:rsidR="008D3794">
          <w:rPr>
            <w:noProof/>
            <w:webHidden/>
          </w:rPr>
          <w:fldChar w:fldCharType="separate"/>
        </w:r>
        <w:r w:rsidR="008D3794">
          <w:rPr>
            <w:noProof/>
            <w:webHidden/>
          </w:rPr>
          <w:t>21</w:t>
        </w:r>
        <w:r w:rsidR="008D3794">
          <w:rPr>
            <w:noProof/>
            <w:webHidden/>
          </w:rPr>
          <w:fldChar w:fldCharType="end"/>
        </w:r>
      </w:hyperlink>
    </w:p>
    <w:p w14:paraId="70077DCC" w14:textId="7A47D755" w:rsidR="008D3794" w:rsidRDefault="006147AE">
      <w:pPr>
        <w:pStyle w:val="TOC2"/>
        <w:tabs>
          <w:tab w:val="left" w:pos="1418"/>
        </w:tabs>
        <w:rPr>
          <w:rFonts w:asciiTheme="minorHAnsi" w:eastAsiaTheme="minorEastAsia" w:hAnsiTheme="minorHAnsi" w:cstheme="minorBidi"/>
          <w:noProof/>
          <w:sz w:val="22"/>
          <w:szCs w:val="22"/>
          <w:lang w:eastAsia="en-AU"/>
        </w:rPr>
      </w:pPr>
      <w:hyperlink w:anchor="_Toc152682885" w:history="1">
        <w:r w:rsidR="008D3794" w:rsidRPr="00D21976">
          <w:rPr>
            <w:rStyle w:val="Hyperlink"/>
          </w:rPr>
          <w:t>3.5.1</w:t>
        </w:r>
        <w:r w:rsidR="008D3794">
          <w:rPr>
            <w:rFonts w:asciiTheme="minorHAnsi" w:eastAsiaTheme="minorEastAsia" w:hAnsiTheme="minorHAnsi" w:cstheme="minorBidi"/>
            <w:noProof/>
            <w:sz w:val="22"/>
            <w:szCs w:val="22"/>
            <w:lang w:eastAsia="en-AU"/>
          </w:rPr>
          <w:tab/>
        </w:r>
        <w:r w:rsidR="008D3794" w:rsidRPr="00D21976">
          <w:rPr>
            <w:rStyle w:val="Hyperlink"/>
          </w:rPr>
          <w:t>Prescriber authorisation</w:t>
        </w:r>
        <w:r w:rsidR="008D3794">
          <w:rPr>
            <w:noProof/>
            <w:webHidden/>
          </w:rPr>
          <w:tab/>
        </w:r>
        <w:r w:rsidR="008D3794">
          <w:rPr>
            <w:noProof/>
            <w:webHidden/>
          </w:rPr>
          <w:fldChar w:fldCharType="begin"/>
        </w:r>
        <w:r w:rsidR="008D3794">
          <w:rPr>
            <w:noProof/>
            <w:webHidden/>
          </w:rPr>
          <w:instrText xml:space="preserve"> PAGEREF _Toc152682885 \h </w:instrText>
        </w:r>
        <w:r w:rsidR="008D3794">
          <w:rPr>
            <w:noProof/>
            <w:webHidden/>
          </w:rPr>
        </w:r>
        <w:r w:rsidR="008D3794">
          <w:rPr>
            <w:noProof/>
            <w:webHidden/>
          </w:rPr>
          <w:fldChar w:fldCharType="separate"/>
        </w:r>
        <w:r w:rsidR="008D3794">
          <w:rPr>
            <w:noProof/>
            <w:webHidden/>
          </w:rPr>
          <w:t>21</w:t>
        </w:r>
        <w:r w:rsidR="008D3794">
          <w:rPr>
            <w:noProof/>
            <w:webHidden/>
          </w:rPr>
          <w:fldChar w:fldCharType="end"/>
        </w:r>
      </w:hyperlink>
    </w:p>
    <w:p w14:paraId="6A71FC82" w14:textId="75586052" w:rsidR="008D3794" w:rsidRDefault="006147AE">
      <w:pPr>
        <w:pStyle w:val="TOC3"/>
        <w:tabs>
          <w:tab w:val="left" w:pos="1680"/>
        </w:tabs>
        <w:rPr>
          <w:rFonts w:asciiTheme="minorHAnsi" w:hAnsiTheme="minorHAnsi"/>
          <w:iCs w:val="0"/>
        </w:rPr>
      </w:pPr>
      <w:hyperlink w:anchor="_Toc152682886" w:history="1">
        <w:r w:rsidR="008D3794" w:rsidRPr="00D21976">
          <w:rPr>
            <w:rStyle w:val="Hyperlink"/>
          </w:rPr>
          <w:t>3.5.1.1</w:t>
        </w:r>
        <w:r w:rsidR="008D3794">
          <w:rPr>
            <w:rFonts w:asciiTheme="minorHAnsi" w:hAnsiTheme="minorHAnsi"/>
            <w:iCs w:val="0"/>
          </w:rPr>
          <w:tab/>
        </w:r>
        <w:r w:rsidR="008D3794" w:rsidRPr="00D21976">
          <w:rPr>
            <w:rStyle w:val="Hyperlink"/>
          </w:rPr>
          <w:t>Prescriber requirements</w:t>
        </w:r>
        <w:r w:rsidR="008D3794">
          <w:rPr>
            <w:webHidden/>
          </w:rPr>
          <w:tab/>
        </w:r>
        <w:r w:rsidR="008D3794">
          <w:rPr>
            <w:webHidden/>
          </w:rPr>
          <w:fldChar w:fldCharType="begin"/>
        </w:r>
        <w:r w:rsidR="008D3794">
          <w:rPr>
            <w:webHidden/>
          </w:rPr>
          <w:instrText xml:space="preserve"> PAGEREF _Toc152682886 \h </w:instrText>
        </w:r>
        <w:r w:rsidR="008D3794">
          <w:rPr>
            <w:webHidden/>
          </w:rPr>
        </w:r>
        <w:r w:rsidR="008D3794">
          <w:rPr>
            <w:webHidden/>
          </w:rPr>
          <w:fldChar w:fldCharType="separate"/>
        </w:r>
        <w:r w:rsidR="008D3794">
          <w:rPr>
            <w:webHidden/>
          </w:rPr>
          <w:t>21</w:t>
        </w:r>
        <w:r w:rsidR="008D3794">
          <w:rPr>
            <w:webHidden/>
          </w:rPr>
          <w:fldChar w:fldCharType="end"/>
        </w:r>
      </w:hyperlink>
    </w:p>
    <w:p w14:paraId="31F0FBBE" w14:textId="7D22D437" w:rsidR="008D3794" w:rsidRDefault="006147AE">
      <w:pPr>
        <w:pStyle w:val="TOC3"/>
        <w:tabs>
          <w:tab w:val="left" w:pos="1680"/>
        </w:tabs>
        <w:rPr>
          <w:rFonts w:asciiTheme="minorHAnsi" w:hAnsiTheme="minorHAnsi"/>
          <w:iCs w:val="0"/>
        </w:rPr>
      </w:pPr>
      <w:hyperlink w:anchor="_Toc152682887" w:history="1">
        <w:r w:rsidR="008D3794" w:rsidRPr="00D21976">
          <w:rPr>
            <w:rStyle w:val="Hyperlink"/>
          </w:rPr>
          <w:t>3.5.1.2</w:t>
        </w:r>
        <w:r w:rsidR="008D3794">
          <w:rPr>
            <w:rFonts w:asciiTheme="minorHAnsi" w:hAnsiTheme="minorHAnsi"/>
            <w:iCs w:val="0"/>
          </w:rPr>
          <w:tab/>
        </w:r>
        <w:r w:rsidR="008D3794" w:rsidRPr="00D21976">
          <w:rPr>
            <w:rStyle w:val="Hyperlink"/>
          </w:rPr>
          <w:t>Applying to become authorised</w:t>
        </w:r>
        <w:r w:rsidR="008D3794">
          <w:rPr>
            <w:webHidden/>
          </w:rPr>
          <w:tab/>
        </w:r>
        <w:r w:rsidR="008D3794">
          <w:rPr>
            <w:webHidden/>
          </w:rPr>
          <w:fldChar w:fldCharType="begin"/>
        </w:r>
        <w:r w:rsidR="008D3794">
          <w:rPr>
            <w:webHidden/>
          </w:rPr>
          <w:instrText xml:space="preserve"> PAGEREF _Toc152682887 \h </w:instrText>
        </w:r>
        <w:r w:rsidR="008D3794">
          <w:rPr>
            <w:webHidden/>
          </w:rPr>
        </w:r>
        <w:r w:rsidR="008D3794">
          <w:rPr>
            <w:webHidden/>
          </w:rPr>
          <w:fldChar w:fldCharType="separate"/>
        </w:r>
        <w:r w:rsidR="008D3794">
          <w:rPr>
            <w:webHidden/>
          </w:rPr>
          <w:t>21</w:t>
        </w:r>
        <w:r w:rsidR="008D3794">
          <w:rPr>
            <w:webHidden/>
          </w:rPr>
          <w:fldChar w:fldCharType="end"/>
        </w:r>
      </w:hyperlink>
    </w:p>
    <w:p w14:paraId="04F66CD0" w14:textId="66B73F80" w:rsidR="008D3794" w:rsidRDefault="006147AE">
      <w:pPr>
        <w:pStyle w:val="TOC3"/>
        <w:tabs>
          <w:tab w:val="left" w:pos="1680"/>
        </w:tabs>
        <w:rPr>
          <w:rFonts w:asciiTheme="minorHAnsi" w:hAnsiTheme="minorHAnsi"/>
          <w:iCs w:val="0"/>
        </w:rPr>
      </w:pPr>
      <w:hyperlink w:anchor="_Toc152682888" w:history="1">
        <w:r w:rsidR="008D3794" w:rsidRPr="00D21976">
          <w:rPr>
            <w:rStyle w:val="Hyperlink"/>
          </w:rPr>
          <w:t>3.5.1.3</w:t>
        </w:r>
        <w:r w:rsidR="008D3794">
          <w:rPr>
            <w:rFonts w:asciiTheme="minorHAnsi" w:hAnsiTheme="minorHAnsi"/>
            <w:iCs w:val="0"/>
          </w:rPr>
          <w:tab/>
        </w:r>
        <w:r w:rsidR="008D3794" w:rsidRPr="00D21976">
          <w:rPr>
            <w:rStyle w:val="Hyperlink"/>
          </w:rPr>
          <w:t>Authorised site</w:t>
        </w:r>
        <w:r w:rsidR="008D3794">
          <w:rPr>
            <w:webHidden/>
          </w:rPr>
          <w:tab/>
        </w:r>
        <w:r w:rsidR="008D3794">
          <w:rPr>
            <w:webHidden/>
          </w:rPr>
          <w:fldChar w:fldCharType="begin"/>
        </w:r>
        <w:r w:rsidR="008D3794">
          <w:rPr>
            <w:webHidden/>
          </w:rPr>
          <w:instrText xml:space="preserve"> PAGEREF _Toc152682888 \h </w:instrText>
        </w:r>
        <w:r w:rsidR="008D3794">
          <w:rPr>
            <w:webHidden/>
          </w:rPr>
        </w:r>
        <w:r w:rsidR="008D3794">
          <w:rPr>
            <w:webHidden/>
          </w:rPr>
          <w:fldChar w:fldCharType="separate"/>
        </w:r>
        <w:r w:rsidR="008D3794">
          <w:rPr>
            <w:webHidden/>
          </w:rPr>
          <w:t>22</w:t>
        </w:r>
        <w:r w:rsidR="008D3794">
          <w:rPr>
            <w:webHidden/>
          </w:rPr>
          <w:fldChar w:fldCharType="end"/>
        </w:r>
      </w:hyperlink>
    </w:p>
    <w:p w14:paraId="7CB9114B" w14:textId="1376B047" w:rsidR="008D3794" w:rsidRDefault="006147AE">
      <w:pPr>
        <w:pStyle w:val="TOC3"/>
        <w:tabs>
          <w:tab w:val="left" w:pos="1680"/>
        </w:tabs>
        <w:rPr>
          <w:rFonts w:asciiTheme="minorHAnsi" w:hAnsiTheme="minorHAnsi"/>
          <w:iCs w:val="0"/>
        </w:rPr>
      </w:pPr>
      <w:hyperlink w:anchor="_Toc152682889" w:history="1">
        <w:r w:rsidR="008D3794" w:rsidRPr="00D21976">
          <w:rPr>
            <w:rStyle w:val="Hyperlink"/>
          </w:rPr>
          <w:t>3.5.1.4</w:t>
        </w:r>
        <w:r w:rsidR="008D3794">
          <w:rPr>
            <w:rFonts w:asciiTheme="minorHAnsi" w:hAnsiTheme="minorHAnsi"/>
            <w:iCs w:val="0"/>
          </w:rPr>
          <w:tab/>
        </w:r>
        <w:r w:rsidR="008D3794" w:rsidRPr="00D21976">
          <w:rPr>
            <w:rStyle w:val="Hyperlink"/>
          </w:rPr>
          <w:t>Standard conditions</w:t>
        </w:r>
        <w:r w:rsidR="008D3794">
          <w:rPr>
            <w:webHidden/>
          </w:rPr>
          <w:tab/>
        </w:r>
        <w:r w:rsidR="008D3794">
          <w:rPr>
            <w:webHidden/>
          </w:rPr>
          <w:fldChar w:fldCharType="begin"/>
        </w:r>
        <w:r w:rsidR="008D3794">
          <w:rPr>
            <w:webHidden/>
          </w:rPr>
          <w:instrText xml:space="preserve"> PAGEREF _Toc152682889 \h </w:instrText>
        </w:r>
        <w:r w:rsidR="008D3794">
          <w:rPr>
            <w:webHidden/>
          </w:rPr>
        </w:r>
        <w:r w:rsidR="008D3794">
          <w:rPr>
            <w:webHidden/>
          </w:rPr>
          <w:fldChar w:fldCharType="separate"/>
        </w:r>
        <w:r w:rsidR="008D3794">
          <w:rPr>
            <w:webHidden/>
          </w:rPr>
          <w:t>22</w:t>
        </w:r>
        <w:r w:rsidR="008D3794">
          <w:rPr>
            <w:webHidden/>
          </w:rPr>
          <w:fldChar w:fldCharType="end"/>
        </w:r>
      </w:hyperlink>
    </w:p>
    <w:p w14:paraId="62D9711D" w14:textId="0DF6C821" w:rsidR="008D3794" w:rsidRDefault="006147AE">
      <w:pPr>
        <w:pStyle w:val="TOC3"/>
        <w:rPr>
          <w:rFonts w:asciiTheme="minorHAnsi" w:hAnsiTheme="minorHAnsi"/>
          <w:iCs w:val="0"/>
        </w:rPr>
      </w:pPr>
      <w:hyperlink w:anchor="_Toc152682890" w:history="1">
        <w:r w:rsidR="008D3794" w:rsidRPr="00D21976">
          <w:rPr>
            <w:rStyle w:val="Hyperlink"/>
          </w:rPr>
          <w:t>3.5.1.5 Approved protocol for public hospitals</w:t>
        </w:r>
        <w:r w:rsidR="008D3794">
          <w:rPr>
            <w:webHidden/>
          </w:rPr>
          <w:tab/>
        </w:r>
        <w:r w:rsidR="008D3794">
          <w:rPr>
            <w:webHidden/>
          </w:rPr>
          <w:fldChar w:fldCharType="begin"/>
        </w:r>
        <w:r w:rsidR="008D3794">
          <w:rPr>
            <w:webHidden/>
          </w:rPr>
          <w:instrText xml:space="preserve"> PAGEREF _Toc152682890 \h </w:instrText>
        </w:r>
        <w:r w:rsidR="008D3794">
          <w:rPr>
            <w:webHidden/>
          </w:rPr>
        </w:r>
        <w:r w:rsidR="008D3794">
          <w:rPr>
            <w:webHidden/>
          </w:rPr>
          <w:fldChar w:fldCharType="separate"/>
        </w:r>
        <w:r w:rsidR="008D3794">
          <w:rPr>
            <w:webHidden/>
          </w:rPr>
          <w:t>22</w:t>
        </w:r>
        <w:r w:rsidR="008D3794">
          <w:rPr>
            <w:webHidden/>
          </w:rPr>
          <w:fldChar w:fldCharType="end"/>
        </w:r>
      </w:hyperlink>
    </w:p>
    <w:p w14:paraId="4AD563F0" w14:textId="31BDA678" w:rsidR="008D3794" w:rsidRDefault="006147AE">
      <w:pPr>
        <w:pStyle w:val="TOC2"/>
        <w:tabs>
          <w:tab w:val="left" w:pos="1418"/>
        </w:tabs>
        <w:rPr>
          <w:rFonts w:asciiTheme="minorHAnsi" w:eastAsiaTheme="minorEastAsia" w:hAnsiTheme="minorHAnsi" w:cstheme="minorBidi"/>
          <w:noProof/>
          <w:sz w:val="22"/>
          <w:szCs w:val="22"/>
          <w:lang w:eastAsia="en-AU"/>
        </w:rPr>
      </w:pPr>
      <w:hyperlink w:anchor="_Toc152682891" w:history="1">
        <w:r w:rsidR="008D3794" w:rsidRPr="00D21976">
          <w:rPr>
            <w:rStyle w:val="Hyperlink"/>
          </w:rPr>
          <w:t>3.5.2</w:t>
        </w:r>
        <w:r w:rsidR="008D3794">
          <w:rPr>
            <w:rFonts w:asciiTheme="minorHAnsi" w:eastAsiaTheme="minorEastAsia" w:hAnsiTheme="minorHAnsi" w:cstheme="minorBidi"/>
            <w:noProof/>
            <w:sz w:val="22"/>
            <w:szCs w:val="22"/>
            <w:lang w:eastAsia="en-AU"/>
          </w:rPr>
          <w:tab/>
        </w:r>
        <w:r w:rsidR="008D3794" w:rsidRPr="00D21976">
          <w:rPr>
            <w:rStyle w:val="Hyperlink"/>
          </w:rPr>
          <w:t>Patient notification</w:t>
        </w:r>
        <w:r w:rsidR="008D3794">
          <w:rPr>
            <w:noProof/>
            <w:webHidden/>
          </w:rPr>
          <w:tab/>
        </w:r>
        <w:r w:rsidR="008D3794">
          <w:rPr>
            <w:noProof/>
            <w:webHidden/>
          </w:rPr>
          <w:fldChar w:fldCharType="begin"/>
        </w:r>
        <w:r w:rsidR="008D3794">
          <w:rPr>
            <w:noProof/>
            <w:webHidden/>
          </w:rPr>
          <w:instrText xml:space="preserve"> PAGEREF _Toc152682891 \h </w:instrText>
        </w:r>
        <w:r w:rsidR="008D3794">
          <w:rPr>
            <w:noProof/>
            <w:webHidden/>
          </w:rPr>
        </w:r>
        <w:r w:rsidR="008D3794">
          <w:rPr>
            <w:noProof/>
            <w:webHidden/>
          </w:rPr>
          <w:fldChar w:fldCharType="separate"/>
        </w:r>
        <w:r w:rsidR="008D3794">
          <w:rPr>
            <w:noProof/>
            <w:webHidden/>
          </w:rPr>
          <w:t>22</w:t>
        </w:r>
        <w:r w:rsidR="008D3794">
          <w:rPr>
            <w:noProof/>
            <w:webHidden/>
          </w:rPr>
          <w:fldChar w:fldCharType="end"/>
        </w:r>
      </w:hyperlink>
    </w:p>
    <w:p w14:paraId="7767D86F" w14:textId="08F8D8E4" w:rsidR="008D3794" w:rsidRDefault="006147AE">
      <w:pPr>
        <w:pStyle w:val="TOC3"/>
        <w:tabs>
          <w:tab w:val="left" w:pos="1680"/>
        </w:tabs>
        <w:rPr>
          <w:rFonts w:asciiTheme="minorHAnsi" w:hAnsiTheme="minorHAnsi"/>
          <w:iCs w:val="0"/>
        </w:rPr>
      </w:pPr>
      <w:hyperlink w:anchor="_Toc152682892" w:history="1">
        <w:r w:rsidR="008D3794" w:rsidRPr="00D21976">
          <w:rPr>
            <w:rStyle w:val="Hyperlink"/>
          </w:rPr>
          <w:t>3.5.2.1</w:t>
        </w:r>
        <w:r w:rsidR="008D3794">
          <w:rPr>
            <w:rFonts w:asciiTheme="minorHAnsi" w:hAnsiTheme="minorHAnsi"/>
            <w:iCs w:val="0"/>
          </w:rPr>
          <w:tab/>
        </w:r>
        <w:r w:rsidR="008D3794" w:rsidRPr="00D21976">
          <w:rPr>
            <w:rStyle w:val="Hyperlink"/>
          </w:rPr>
          <w:t>Notification of detoxification treatment</w:t>
        </w:r>
        <w:r w:rsidR="008D3794">
          <w:rPr>
            <w:webHidden/>
          </w:rPr>
          <w:tab/>
        </w:r>
        <w:r w:rsidR="008D3794">
          <w:rPr>
            <w:webHidden/>
          </w:rPr>
          <w:fldChar w:fldCharType="begin"/>
        </w:r>
        <w:r w:rsidR="008D3794">
          <w:rPr>
            <w:webHidden/>
          </w:rPr>
          <w:instrText xml:space="preserve"> PAGEREF _Toc152682892 \h </w:instrText>
        </w:r>
        <w:r w:rsidR="008D3794">
          <w:rPr>
            <w:webHidden/>
          </w:rPr>
        </w:r>
        <w:r w:rsidR="008D3794">
          <w:rPr>
            <w:webHidden/>
          </w:rPr>
          <w:fldChar w:fldCharType="separate"/>
        </w:r>
        <w:r w:rsidR="008D3794">
          <w:rPr>
            <w:webHidden/>
          </w:rPr>
          <w:t>22</w:t>
        </w:r>
        <w:r w:rsidR="008D3794">
          <w:rPr>
            <w:webHidden/>
          </w:rPr>
          <w:fldChar w:fldCharType="end"/>
        </w:r>
      </w:hyperlink>
    </w:p>
    <w:p w14:paraId="65E709E4" w14:textId="05B316EB" w:rsidR="008D3794" w:rsidRDefault="006147AE">
      <w:pPr>
        <w:pStyle w:val="TOC3"/>
        <w:tabs>
          <w:tab w:val="left" w:pos="1680"/>
        </w:tabs>
        <w:rPr>
          <w:rFonts w:asciiTheme="minorHAnsi" w:hAnsiTheme="minorHAnsi"/>
          <w:iCs w:val="0"/>
        </w:rPr>
      </w:pPr>
      <w:hyperlink w:anchor="_Toc152682893" w:history="1">
        <w:r w:rsidR="008D3794" w:rsidRPr="00D21976">
          <w:rPr>
            <w:rStyle w:val="Hyperlink"/>
          </w:rPr>
          <w:t>3.5.2.2</w:t>
        </w:r>
        <w:r w:rsidR="008D3794">
          <w:rPr>
            <w:rFonts w:asciiTheme="minorHAnsi" w:hAnsiTheme="minorHAnsi"/>
            <w:iCs w:val="0"/>
          </w:rPr>
          <w:tab/>
        </w:r>
        <w:r w:rsidR="008D3794" w:rsidRPr="00D21976">
          <w:rPr>
            <w:rStyle w:val="Hyperlink"/>
          </w:rPr>
          <w:t>Report of drug dependence</w:t>
        </w:r>
        <w:r w:rsidR="008D3794">
          <w:rPr>
            <w:webHidden/>
          </w:rPr>
          <w:tab/>
        </w:r>
        <w:r w:rsidR="008D3794">
          <w:rPr>
            <w:webHidden/>
          </w:rPr>
          <w:fldChar w:fldCharType="begin"/>
        </w:r>
        <w:r w:rsidR="008D3794">
          <w:rPr>
            <w:webHidden/>
          </w:rPr>
          <w:instrText xml:space="preserve"> PAGEREF _Toc152682893 \h </w:instrText>
        </w:r>
        <w:r w:rsidR="008D3794">
          <w:rPr>
            <w:webHidden/>
          </w:rPr>
        </w:r>
        <w:r w:rsidR="008D3794">
          <w:rPr>
            <w:webHidden/>
          </w:rPr>
          <w:fldChar w:fldCharType="separate"/>
        </w:r>
        <w:r w:rsidR="008D3794">
          <w:rPr>
            <w:webHidden/>
          </w:rPr>
          <w:t>23</w:t>
        </w:r>
        <w:r w:rsidR="008D3794">
          <w:rPr>
            <w:webHidden/>
          </w:rPr>
          <w:fldChar w:fldCharType="end"/>
        </w:r>
      </w:hyperlink>
    </w:p>
    <w:p w14:paraId="6B735B7F" w14:textId="5C6120CB" w:rsidR="008D3794" w:rsidRDefault="006147AE">
      <w:pPr>
        <w:pStyle w:val="TOC3"/>
        <w:tabs>
          <w:tab w:val="left" w:pos="1680"/>
        </w:tabs>
        <w:rPr>
          <w:rFonts w:asciiTheme="minorHAnsi" w:hAnsiTheme="minorHAnsi"/>
          <w:iCs w:val="0"/>
        </w:rPr>
      </w:pPr>
      <w:hyperlink w:anchor="_Toc152682894" w:history="1">
        <w:r w:rsidR="008D3794" w:rsidRPr="00D21976">
          <w:rPr>
            <w:rStyle w:val="Hyperlink"/>
          </w:rPr>
          <w:t>3.5.2.3</w:t>
        </w:r>
        <w:r w:rsidR="008D3794">
          <w:rPr>
            <w:rFonts w:asciiTheme="minorHAnsi" w:hAnsiTheme="minorHAnsi"/>
            <w:iCs w:val="0"/>
          </w:rPr>
          <w:tab/>
        </w:r>
        <w:r w:rsidR="008D3794" w:rsidRPr="00D21976">
          <w:rPr>
            <w:rStyle w:val="Hyperlink"/>
          </w:rPr>
          <w:t>Termination of authorisation or notification</w:t>
        </w:r>
        <w:r w:rsidR="008D3794">
          <w:rPr>
            <w:webHidden/>
          </w:rPr>
          <w:tab/>
        </w:r>
        <w:r w:rsidR="008D3794">
          <w:rPr>
            <w:webHidden/>
          </w:rPr>
          <w:fldChar w:fldCharType="begin"/>
        </w:r>
        <w:r w:rsidR="008D3794">
          <w:rPr>
            <w:webHidden/>
          </w:rPr>
          <w:instrText xml:space="preserve"> PAGEREF _Toc152682894 \h </w:instrText>
        </w:r>
        <w:r w:rsidR="008D3794">
          <w:rPr>
            <w:webHidden/>
          </w:rPr>
        </w:r>
        <w:r w:rsidR="008D3794">
          <w:rPr>
            <w:webHidden/>
          </w:rPr>
          <w:fldChar w:fldCharType="separate"/>
        </w:r>
        <w:r w:rsidR="008D3794">
          <w:rPr>
            <w:webHidden/>
          </w:rPr>
          <w:t>23</w:t>
        </w:r>
        <w:r w:rsidR="008D3794">
          <w:rPr>
            <w:webHidden/>
          </w:rPr>
          <w:fldChar w:fldCharType="end"/>
        </w:r>
      </w:hyperlink>
    </w:p>
    <w:p w14:paraId="438A1803" w14:textId="1A977E8B" w:rsidR="008D3794" w:rsidRDefault="006147AE" w:rsidP="00690B5A">
      <w:pPr>
        <w:pStyle w:val="TOC1"/>
        <w:rPr>
          <w:rFonts w:asciiTheme="minorHAnsi" w:eastAsiaTheme="minorEastAsia" w:hAnsiTheme="minorHAnsi" w:cstheme="minorBidi"/>
          <w:noProof/>
          <w:sz w:val="22"/>
          <w:szCs w:val="22"/>
          <w:lang w:eastAsia="en-AU"/>
        </w:rPr>
      </w:pPr>
      <w:hyperlink w:anchor="_Toc152682895" w:history="1">
        <w:r w:rsidR="008D3794" w:rsidRPr="00D21976">
          <w:rPr>
            <w:rStyle w:val="Hyperlink"/>
          </w:rPr>
          <w:t>Part 4: Stimulant medicines</w:t>
        </w:r>
        <w:r w:rsidR="008D3794">
          <w:rPr>
            <w:noProof/>
            <w:webHidden/>
          </w:rPr>
          <w:tab/>
        </w:r>
        <w:r w:rsidR="008D3794">
          <w:rPr>
            <w:noProof/>
            <w:webHidden/>
          </w:rPr>
          <w:fldChar w:fldCharType="begin"/>
        </w:r>
        <w:r w:rsidR="008D3794">
          <w:rPr>
            <w:noProof/>
            <w:webHidden/>
          </w:rPr>
          <w:instrText xml:space="preserve"> PAGEREF _Toc152682895 \h </w:instrText>
        </w:r>
        <w:r w:rsidR="008D3794">
          <w:rPr>
            <w:noProof/>
            <w:webHidden/>
          </w:rPr>
        </w:r>
        <w:r w:rsidR="008D3794">
          <w:rPr>
            <w:noProof/>
            <w:webHidden/>
          </w:rPr>
          <w:fldChar w:fldCharType="separate"/>
        </w:r>
        <w:r w:rsidR="008D3794">
          <w:rPr>
            <w:noProof/>
            <w:webHidden/>
          </w:rPr>
          <w:t>24</w:t>
        </w:r>
        <w:r w:rsidR="008D3794">
          <w:rPr>
            <w:noProof/>
            <w:webHidden/>
          </w:rPr>
          <w:fldChar w:fldCharType="end"/>
        </w:r>
      </w:hyperlink>
    </w:p>
    <w:p w14:paraId="23C8151E" w14:textId="0BE58159"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96" w:history="1">
        <w:r w:rsidR="008D3794" w:rsidRPr="00D21976">
          <w:rPr>
            <w:rStyle w:val="Hyperlink"/>
          </w:rPr>
          <w:t>4.1</w:t>
        </w:r>
        <w:r w:rsidR="008D3794">
          <w:rPr>
            <w:rFonts w:asciiTheme="minorHAnsi" w:eastAsiaTheme="minorEastAsia" w:hAnsiTheme="minorHAnsi" w:cstheme="minorBidi"/>
            <w:noProof/>
            <w:sz w:val="22"/>
            <w:szCs w:val="22"/>
            <w:lang w:eastAsia="en-AU"/>
          </w:rPr>
          <w:tab/>
        </w:r>
        <w:r w:rsidR="008D3794" w:rsidRPr="00D21976">
          <w:rPr>
            <w:rStyle w:val="Hyperlink"/>
          </w:rPr>
          <w:t>Overview</w:t>
        </w:r>
        <w:r w:rsidR="008D3794">
          <w:rPr>
            <w:noProof/>
            <w:webHidden/>
          </w:rPr>
          <w:tab/>
        </w:r>
        <w:r w:rsidR="008D3794">
          <w:rPr>
            <w:noProof/>
            <w:webHidden/>
          </w:rPr>
          <w:fldChar w:fldCharType="begin"/>
        </w:r>
        <w:r w:rsidR="008D3794">
          <w:rPr>
            <w:noProof/>
            <w:webHidden/>
          </w:rPr>
          <w:instrText xml:space="preserve"> PAGEREF _Toc152682896 \h </w:instrText>
        </w:r>
        <w:r w:rsidR="008D3794">
          <w:rPr>
            <w:noProof/>
            <w:webHidden/>
          </w:rPr>
        </w:r>
        <w:r w:rsidR="008D3794">
          <w:rPr>
            <w:noProof/>
            <w:webHidden/>
          </w:rPr>
          <w:fldChar w:fldCharType="separate"/>
        </w:r>
        <w:r w:rsidR="008D3794">
          <w:rPr>
            <w:noProof/>
            <w:webHidden/>
          </w:rPr>
          <w:t>24</w:t>
        </w:r>
        <w:r w:rsidR="008D3794">
          <w:rPr>
            <w:noProof/>
            <w:webHidden/>
          </w:rPr>
          <w:fldChar w:fldCharType="end"/>
        </w:r>
      </w:hyperlink>
    </w:p>
    <w:p w14:paraId="4DDED433" w14:textId="3EB633CF"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97" w:history="1">
        <w:r w:rsidR="008D3794" w:rsidRPr="00D21976">
          <w:rPr>
            <w:rStyle w:val="Hyperlink"/>
          </w:rPr>
          <w:t>4.2</w:t>
        </w:r>
        <w:r w:rsidR="008D3794">
          <w:rPr>
            <w:rFonts w:asciiTheme="minorHAnsi" w:eastAsiaTheme="minorEastAsia" w:hAnsiTheme="minorHAnsi" w:cstheme="minorBidi"/>
            <w:noProof/>
            <w:sz w:val="22"/>
            <w:szCs w:val="22"/>
            <w:lang w:eastAsia="en-AU"/>
          </w:rPr>
          <w:tab/>
        </w:r>
        <w:r w:rsidR="008D3794" w:rsidRPr="00D21976">
          <w:rPr>
            <w:rStyle w:val="Hyperlink"/>
          </w:rPr>
          <w:t>Scope</w:t>
        </w:r>
        <w:r w:rsidR="008D3794">
          <w:rPr>
            <w:noProof/>
            <w:webHidden/>
          </w:rPr>
          <w:tab/>
        </w:r>
        <w:r w:rsidR="008D3794">
          <w:rPr>
            <w:noProof/>
            <w:webHidden/>
          </w:rPr>
          <w:fldChar w:fldCharType="begin"/>
        </w:r>
        <w:r w:rsidR="008D3794">
          <w:rPr>
            <w:noProof/>
            <w:webHidden/>
          </w:rPr>
          <w:instrText xml:space="preserve"> PAGEREF _Toc152682897 \h </w:instrText>
        </w:r>
        <w:r w:rsidR="008D3794">
          <w:rPr>
            <w:noProof/>
            <w:webHidden/>
          </w:rPr>
        </w:r>
        <w:r w:rsidR="008D3794">
          <w:rPr>
            <w:noProof/>
            <w:webHidden/>
          </w:rPr>
          <w:fldChar w:fldCharType="separate"/>
        </w:r>
        <w:r w:rsidR="008D3794">
          <w:rPr>
            <w:noProof/>
            <w:webHidden/>
          </w:rPr>
          <w:t>24</w:t>
        </w:r>
        <w:r w:rsidR="008D3794">
          <w:rPr>
            <w:noProof/>
            <w:webHidden/>
          </w:rPr>
          <w:fldChar w:fldCharType="end"/>
        </w:r>
      </w:hyperlink>
    </w:p>
    <w:p w14:paraId="787F7A1F" w14:textId="57AB0408"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98" w:history="1">
        <w:r w:rsidR="008D3794" w:rsidRPr="00D21976">
          <w:rPr>
            <w:rStyle w:val="Hyperlink"/>
          </w:rPr>
          <w:t>4.3</w:t>
        </w:r>
        <w:r w:rsidR="008D3794">
          <w:rPr>
            <w:rFonts w:asciiTheme="minorHAnsi" w:eastAsiaTheme="minorEastAsia" w:hAnsiTheme="minorHAnsi" w:cstheme="minorBidi"/>
            <w:noProof/>
            <w:sz w:val="22"/>
            <w:szCs w:val="22"/>
            <w:lang w:eastAsia="en-AU"/>
          </w:rPr>
          <w:tab/>
        </w:r>
        <w:r w:rsidR="008D3794" w:rsidRPr="00D21976">
          <w:rPr>
            <w:rStyle w:val="Hyperlink"/>
          </w:rPr>
          <w:t>Authority</w:t>
        </w:r>
        <w:r w:rsidR="008D3794">
          <w:rPr>
            <w:noProof/>
            <w:webHidden/>
          </w:rPr>
          <w:tab/>
        </w:r>
        <w:r w:rsidR="008D3794">
          <w:rPr>
            <w:noProof/>
            <w:webHidden/>
          </w:rPr>
          <w:fldChar w:fldCharType="begin"/>
        </w:r>
        <w:r w:rsidR="008D3794">
          <w:rPr>
            <w:noProof/>
            <w:webHidden/>
          </w:rPr>
          <w:instrText xml:space="preserve"> PAGEREF _Toc152682898 \h </w:instrText>
        </w:r>
        <w:r w:rsidR="008D3794">
          <w:rPr>
            <w:noProof/>
            <w:webHidden/>
          </w:rPr>
        </w:r>
        <w:r w:rsidR="008D3794">
          <w:rPr>
            <w:noProof/>
            <w:webHidden/>
          </w:rPr>
          <w:fldChar w:fldCharType="separate"/>
        </w:r>
        <w:r w:rsidR="008D3794">
          <w:rPr>
            <w:noProof/>
            <w:webHidden/>
          </w:rPr>
          <w:t>24</w:t>
        </w:r>
        <w:r w:rsidR="008D3794">
          <w:rPr>
            <w:noProof/>
            <w:webHidden/>
          </w:rPr>
          <w:fldChar w:fldCharType="end"/>
        </w:r>
      </w:hyperlink>
    </w:p>
    <w:p w14:paraId="4D7CF00C" w14:textId="2D7428B2"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899" w:history="1">
        <w:r w:rsidR="008D3794" w:rsidRPr="00D21976">
          <w:rPr>
            <w:rStyle w:val="Hyperlink"/>
          </w:rPr>
          <w:t>4.4</w:t>
        </w:r>
        <w:r w:rsidR="008D3794">
          <w:rPr>
            <w:rFonts w:asciiTheme="minorHAnsi" w:eastAsiaTheme="minorEastAsia" w:hAnsiTheme="minorHAnsi" w:cstheme="minorBidi"/>
            <w:noProof/>
            <w:sz w:val="22"/>
            <w:szCs w:val="22"/>
            <w:lang w:eastAsia="en-AU"/>
          </w:rPr>
          <w:tab/>
        </w:r>
        <w:r w:rsidR="008D3794" w:rsidRPr="00D21976">
          <w:rPr>
            <w:rStyle w:val="Hyperlink"/>
          </w:rPr>
          <w:t>Prescribing stimulant medicines</w:t>
        </w:r>
        <w:r w:rsidR="008D3794">
          <w:rPr>
            <w:noProof/>
            <w:webHidden/>
          </w:rPr>
          <w:tab/>
        </w:r>
        <w:r w:rsidR="008D3794">
          <w:rPr>
            <w:noProof/>
            <w:webHidden/>
          </w:rPr>
          <w:fldChar w:fldCharType="begin"/>
        </w:r>
        <w:r w:rsidR="008D3794">
          <w:rPr>
            <w:noProof/>
            <w:webHidden/>
          </w:rPr>
          <w:instrText xml:space="preserve"> PAGEREF _Toc152682899 \h </w:instrText>
        </w:r>
        <w:r w:rsidR="008D3794">
          <w:rPr>
            <w:noProof/>
            <w:webHidden/>
          </w:rPr>
        </w:r>
        <w:r w:rsidR="008D3794">
          <w:rPr>
            <w:noProof/>
            <w:webHidden/>
          </w:rPr>
          <w:fldChar w:fldCharType="separate"/>
        </w:r>
        <w:r w:rsidR="008D3794">
          <w:rPr>
            <w:noProof/>
            <w:webHidden/>
          </w:rPr>
          <w:t>24</w:t>
        </w:r>
        <w:r w:rsidR="008D3794">
          <w:rPr>
            <w:noProof/>
            <w:webHidden/>
          </w:rPr>
          <w:fldChar w:fldCharType="end"/>
        </w:r>
      </w:hyperlink>
    </w:p>
    <w:p w14:paraId="4D11CEB5" w14:textId="75801CF8"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900" w:history="1">
        <w:r w:rsidR="008D3794" w:rsidRPr="00D21976">
          <w:rPr>
            <w:rStyle w:val="Hyperlink"/>
          </w:rPr>
          <w:t>4.5</w:t>
        </w:r>
        <w:r w:rsidR="008D3794">
          <w:rPr>
            <w:rFonts w:asciiTheme="minorHAnsi" w:eastAsiaTheme="minorEastAsia" w:hAnsiTheme="minorHAnsi" w:cstheme="minorBidi"/>
            <w:noProof/>
            <w:sz w:val="22"/>
            <w:szCs w:val="22"/>
            <w:lang w:eastAsia="en-AU"/>
          </w:rPr>
          <w:tab/>
        </w:r>
        <w:r w:rsidR="008D3794" w:rsidRPr="00D21976">
          <w:rPr>
            <w:rStyle w:val="Hyperlink"/>
          </w:rPr>
          <w:t>Prescriber authorisation</w:t>
        </w:r>
        <w:r w:rsidR="008D3794">
          <w:rPr>
            <w:noProof/>
            <w:webHidden/>
          </w:rPr>
          <w:tab/>
        </w:r>
        <w:r w:rsidR="008D3794">
          <w:rPr>
            <w:noProof/>
            <w:webHidden/>
          </w:rPr>
          <w:fldChar w:fldCharType="begin"/>
        </w:r>
        <w:r w:rsidR="008D3794">
          <w:rPr>
            <w:noProof/>
            <w:webHidden/>
          </w:rPr>
          <w:instrText xml:space="preserve"> PAGEREF _Toc152682900 \h </w:instrText>
        </w:r>
        <w:r w:rsidR="008D3794">
          <w:rPr>
            <w:noProof/>
            <w:webHidden/>
          </w:rPr>
        </w:r>
        <w:r w:rsidR="008D3794">
          <w:rPr>
            <w:noProof/>
            <w:webHidden/>
          </w:rPr>
          <w:fldChar w:fldCharType="separate"/>
        </w:r>
        <w:r w:rsidR="008D3794">
          <w:rPr>
            <w:noProof/>
            <w:webHidden/>
          </w:rPr>
          <w:t>24</w:t>
        </w:r>
        <w:r w:rsidR="008D3794">
          <w:rPr>
            <w:noProof/>
            <w:webHidden/>
          </w:rPr>
          <w:fldChar w:fldCharType="end"/>
        </w:r>
      </w:hyperlink>
    </w:p>
    <w:p w14:paraId="3F33C122" w14:textId="5186EDF0" w:rsidR="008D3794" w:rsidRDefault="006147AE">
      <w:pPr>
        <w:pStyle w:val="TOC3"/>
        <w:tabs>
          <w:tab w:val="left" w:pos="1418"/>
        </w:tabs>
        <w:rPr>
          <w:rFonts w:asciiTheme="minorHAnsi" w:hAnsiTheme="minorHAnsi"/>
          <w:iCs w:val="0"/>
        </w:rPr>
      </w:pPr>
      <w:hyperlink w:anchor="_Toc152682901" w:history="1">
        <w:r w:rsidR="008D3794" w:rsidRPr="00D21976">
          <w:rPr>
            <w:rStyle w:val="Hyperlink"/>
          </w:rPr>
          <w:t>4.5.1</w:t>
        </w:r>
        <w:r w:rsidR="008D3794">
          <w:rPr>
            <w:rFonts w:asciiTheme="minorHAnsi" w:hAnsiTheme="minorHAnsi"/>
            <w:iCs w:val="0"/>
          </w:rPr>
          <w:tab/>
        </w:r>
        <w:r w:rsidR="008D3794" w:rsidRPr="00D21976">
          <w:rPr>
            <w:rStyle w:val="Hyperlink"/>
          </w:rPr>
          <w:t>Prescriber requirements</w:t>
        </w:r>
        <w:r w:rsidR="008D3794">
          <w:rPr>
            <w:webHidden/>
          </w:rPr>
          <w:tab/>
        </w:r>
        <w:r w:rsidR="008D3794">
          <w:rPr>
            <w:webHidden/>
          </w:rPr>
          <w:fldChar w:fldCharType="begin"/>
        </w:r>
        <w:r w:rsidR="008D3794">
          <w:rPr>
            <w:webHidden/>
          </w:rPr>
          <w:instrText xml:space="preserve"> PAGEREF _Toc152682901 \h </w:instrText>
        </w:r>
        <w:r w:rsidR="008D3794">
          <w:rPr>
            <w:webHidden/>
          </w:rPr>
        </w:r>
        <w:r w:rsidR="008D3794">
          <w:rPr>
            <w:webHidden/>
          </w:rPr>
          <w:fldChar w:fldCharType="separate"/>
        </w:r>
        <w:r w:rsidR="008D3794">
          <w:rPr>
            <w:webHidden/>
          </w:rPr>
          <w:t>24</w:t>
        </w:r>
        <w:r w:rsidR="008D3794">
          <w:rPr>
            <w:webHidden/>
          </w:rPr>
          <w:fldChar w:fldCharType="end"/>
        </w:r>
      </w:hyperlink>
    </w:p>
    <w:p w14:paraId="3F8504DA" w14:textId="050323B2" w:rsidR="008D3794" w:rsidRDefault="006147AE">
      <w:pPr>
        <w:pStyle w:val="TOC3"/>
        <w:tabs>
          <w:tab w:val="left" w:pos="1418"/>
        </w:tabs>
        <w:rPr>
          <w:rFonts w:asciiTheme="minorHAnsi" w:hAnsiTheme="minorHAnsi"/>
          <w:iCs w:val="0"/>
        </w:rPr>
      </w:pPr>
      <w:hyperlink w:anchor="_Toc152682902" w:history="1">
        <w:r w:rsidR="008D3794" w:rsidRPr="00D21976">
          <w:rPr>
            <w:rStyle w:val="Hyperlink"/>
          </w:rPr>
          <w:t>4.5.2</w:t>
        </w:r>
        <w:r w:rsidR="008D3794">
          <w:rPr>
            <w:rFonts w:asciiTheme="minorHAnsi" w:hAnsiTheme="minorHAnsi"/>
            <w:iCs w:val="0"/>
          </w:rPr>
          <w:tab/>
        </w:r>
        <w:r w:rsidR="008D3794" w:rsidRPr="00D21976">
          <w:rPr>
            <w:rStyle w:val="Hyperlink"/>
          </w:rPr>
          <w:t>Applying to become authorised as a Stimulant Prescriber</w:t>
        </w:r>
        <w:r w:rsidR="008D3794">
          <w:rPr>
            <w:webHidden/>
          </w:rPr>
          <w:tab/>
        </w:r>
        <w:r w:rsidR="008D3794">
          <w:rPr>
            <w:webHidden/>
          </w:rPr>
          <w:fldChar w:fldCharType="begin"/>
        </w:r>
        <w:r w:rsidR="008D3794">
          <w:rPr>
            <w:webHidden/>
          </w:rPr>
          <w:instrText xml:space="preserve"> PAGEREF _Toc152682902 \h </w:instrText>
        </w:r>
        <w:r w:rsidR="008D3794">
          <w:rPr>
            <w:webHidden/>
          </w:rPr>
        </w:r>
        <w:r w:rsidR="008D3794">
          <w:rPr>
            <w:webHidden/>
          </w:rPr>
          <w:fldChar w:fldCharType="separate"/>
        </w:r>
        <w:r w:rsidR="008D3794">
          <w:rPr>
            <w:webHidden/>
          </w:rPr>
          <w:t>24</w:t>
        </w:r>
        <w:r w:rsidR="008D3794">
          <w:rPr>
            <w:webHidden/>
          </w:rPr>
          <w:fldChar w:fldCharType="end"/>
        </w:r>
      </w:hyperlink>
    </w:p>
    <w:p w14:paraId="6D17EE51" w14:textId="4AF39B38" w:rsidR="008D3794" w:rsidRDefault="006147AE">
      <w:pPr>
        <w:pStyle w:val="TOC3"/>
        <w:tabs>
          <w:tab w:val="left" w:pos="1418"/>
        </w:tabs>
        <w:rPr>
          <w:rFonts w:asciiTheme="minorHAnsi" w:hAnsiTheme="minorHAnsi"/>
          <w:iCs w:val="0"/>
        </w:rPr>
      </w:pPr>
      <w:hyperlink w:anchor="_Toc152682903" w:history="1">
        <w:r w:rsidR="008D3794" w:rsidRPr="00D21976">
          <w:rPr>
            <w:rStyle w:val="Hyperlink"/>
          </w:rPr>
          <w:t>4.5.3</w:t>
        </w:r>
        <w:r w:rsidR="008D3794">
          <w:rPr>
            <w:rFonts w:asciiTheme="minorHAnsi" w:hAnsiTheme="minorHAnsi"/>
            <w:iCs w:val="0"/>
          </w:rPr>
          <w:tab/>
        </w:r>
        <w:r w:rsidR="008D3794" w:rsidRPr="00D21976">
          <w:rPr>
            <w:rStyle w:val="Hyperlink"/>
          </w:rPr>
          <w:t>Approved specialists</w:t>
        </w:r>
        <w:r w:rsidR="008D3794">
          <w:rPr>
            <w:webHidden/>
          </w:rPr>
          <w:tab/>
        </w:r>
        <w:r w:rsidR="008D3794">
          <w:rPr>
            <w:webHidden/>
          </w:rPr>
          <w:fldChar w:fldCharType="begin"/>
        </w:r>
        <w:r w:rsidR="008D3794">
          <w:rPr>
            <w:webHidden/>
          </w:rPr>
          <w:instrText xml:space="preserve"> PAGEREF _Toc152682903 \h </w:instrText>
        </w:r>
        <w:r w:rsidR="008D3794">
          <w:rPr>
            <w:webHidden/>
          </w:rPr>
        </w:r>
        <w:r w:rsidR="008D3794">
          <w:rPr>
            <w:webHidden/>
          </w:rPr>
          <w:fldChar w:fldCharType="separate"/>
        </w:r>
        <w:r w:rsidR="008D3794">
          <w:rPr>
            <w:webHidden/>
          </w:rPr>
          <w:t>24</w:t>
        </w:r>
        <w:r w:rsidR="008D3794">
          <w:rPr>
            <w:webHidden/>
          </w:rPr>
          <w:fldChar w:fldCharType="end"/>
        </w:r>
      </w:hyperlink>
    </w:p>
    <w:p w14:paraId="4A1E926F" w14:textId="6DFA3371" w:rsidR="008D3794" w:rsidRDefault="006147AE">
      <w:pPr>
        <w:pStyle w:val="TOC3"/>
        <w:tabs>
          <w:tab w:val="left" w:pos="1418"/>
        </w:tabs>
        <w:rPr>
          <w:rFonts w:asciiTheme="minorHAnsi" w:hAnsiTheme="minorHAnsi"/>
          <w:iCs w:val="0"/>
        </w:rPr>
      </w:pPr>
      <w:hyperlink w:anchor="_Toc152682904" w:history="1">
        <w:r w:rsidR="008D3794" w:rsidRPr="00D21976">
          <w:rPr>
            <w:rStyle w:val="Hyperlink"/>
          </w:rPr>
          <w:t>4.5.4</w:t>
        </w:r>
        <w:r w:rsidR="008D3794">
          <w:rPr>
            <w:rFonts w:asciiTheme="minorHAnsi" w:hAnsiTheme="minorHAnsi"/>
            <w:iCs w:val="0"/>
          </w:rPr>
          <w:tab/>
        </w:r>
        <w:r w:rsidR="008D3794" w:rsidRPr="00D21976">
          <w:rPr>
            <w:rStyle w:val="Hyperlink"/>
          </w:rPr>
          <w:t>General conditions</w:t>
        </w:r>
        <w:r w:rsidR="008D3794">
          <w:rPr>
            <w:webHidden/>
          </w:rPr>
          <w:tab/>
        </w:r>
        <w:r w:rsidR="008D3794">
          <w:rPr>
            <w:webHidden/>
          </w:rPr>
          <w:fldChar w:fldCharType="begin"/>
        </w:r>
        <w:r w:rsidR="008D3794">
          <w:rPr>
            <w:webHidden/>
          </w:rPr>
          <w:instrText xml:space="preserve"> PAGEREF _Toc152682904 \h </w:instrText>
        </w:r>
        <w:r w:rsidR="008D3794">
          <w:rPr>
            <w:webHidden/>
          </w:rPr>
        </w:r>
        <w:r w:rsidR="008D3794">
          <w:rPr>
            <w:webHidden/>
          </w:rPr>
          <w:fldChar w:fldCharType="separate"/>
        </w:r>
        <w:r w:rsidR="008D3794">
          <w:rPr>
            <w:webHidden/>
          </w:rPr>
          <w:t>25</w:t>
        </w:r>
        <w:r w:rsidR="008D3794">
          <w:rPr>
            <w:webHidden/>
          </w:rPr>
          <w:fldChar w:fldCharType="end"/>
        </w:r>
      </w:hyperlink>
    </w:p>
    <w:p w14:paraId="11E493A7" w14:textId="4D5C0A00" w:rsidR="008D3794" w:rsidRDefault="006147AE">
      <w:pPr>
        <w:pStyle w:val="TOC3"/>
        <w:tabs>
          <w:tab w:val="left" w:pos="1418"/>
        </w:tabs>
        <w:rPr>
          <w:rFonts w:asciiTheme="minorHAnsi" w:hAnsiTheme="minorHAnsi"/>
          <w:iCs w:val="0"/>
        </w:rPr>
      </w:pPr>
      <w:hyperlink w:anchor="_Toc152682905" w:history="1">
        <w:r w:rsidR="008D3794" w:rsidRPr="00D21976">
          <w:rPr>
            <w:rStyle w:val="Hyperlink"/>
          </w:rPr>
          <w:t>4.5.5</w:t>
        </w:r>
        <w:r w:rsidR="008D3794">
          <w:rPr>
            <w:rFonts w:asciiTheme="minorHAnsi" w:hAnsiTheme="minorHAnsi"/>
            <w:iCs w:val="0"/>
          </w:rPr>
          <w:tab/>
        </w:r>
        <w:r w:rsidR="008D3794" w:rsidRPr="00D21976">
          <w:rPr>
            <w:rStyle w:val="Hyperlink"/>
          </w:rPr>
          <w:t>Co-prescribers</w:t>
        </w:r>
        <w:r w:rsidR="008D3794">
          <w:rPr>
            <w:webHidden/>
          </w:rPr>
          <w:tab/>
        </w:r>
        <w:r w:rsidR="008D3794">
          <w:rPr>
            <w:webHidden/>
          </w:rPr>
          <w:fldChar w:fldCharType="begin"/>
        </w:r>
        <w:r w:rsidR="008D3794">
          <w:rPr>
            <w:webHidden/>
          </w:rPr>
          <w:instrText xml:space="preserve"> PAGEREF _Toc152682905 \h </w:instrText>
        </w:r>
        <w:r w:rsidR="008D3794">
          <w:rPr>
            <w:webHidden/>
          </w:rPr>
        </w:r>
        <w:r w:rsidR="008D3794">
          <w:rPr>
            <w:webHidden/>
          </w:rPr>
          <w:fldChar w:fldCharType="separate"/>
        </w:r>
        <w:r w:rsidR="008D3794">
          <w:rPr>
            <w:webHidden/>
          </w:rPr>
          <w:t>25</w:t>
        </w:r>
        <w:r w:rsidR="008D3794">
          <w:rPr>
            <w:webHidden/>
          </w:rPr>
          <w:fldChar w:fldCharType="end"/>
        </w:r>
      </w:hyperlink>
    </w:p>
    <w:p w14:paraId="090133A8" w14:textId="7AC4B66D" w:rsidR="008D3794" w:rsidRDefault="006147AE">
      <w:pPr>
        <w:pStyle w:val="TOC3"/>
        <w:tabs>
          <w:tab w:val="left" w:pos="1418"/>
        </w:tabs>
        <w:rPr>
          <w:rFonts w:asciiTheme="minorHAnsi" w:hAnsiTheme="minorHAnsi"/>
          <w:iCs w:val="0"/>
        </w:rPr>
      </w:pPr>
      <w:hyperlink w:anchor="_Toc152682906" w:history="1">
        <w:r w:rsidR="008D3794" w:rsidRPr="00D21976">
          <w:rPr>
            <w:rStyle w:val="Hyperlink"/>
          </w:rPr>
          <w:t>4.5.6</w:t>
        </w:r>
        <w:r w:rsidR="008D3794">
          <w:rPr>
            <w:rFonts w:asciiTheme="minorHAnsi" w:hAnsiTheme="minorHAnsi"/>
            <w:iCs w:val="0"/>
          </w:rPr>
          <w:tab/>
        </w:r>
        <w:r w:rsidR="008D3794" w:rsidRPr="00D21976">
          <w:rPr>
            <w:rStyle w:val="Hyperlink"/>
          </w:rPr>
          <w:t>Registrars</w:t>
        </w:r>
        <w:r w:rsidR="008D3794">
          <w:rPr>
            <w:webHidden/>
          </w:rPr>
          <w:tab/>
        </w:r>
        <w:r w:rsidR="008D3794">
          <w:rPr>
            <w:webHidden/>
          </w:rPr>
          <w:fldChar w:fldCharType="begin"/>
        </w:r>
        <w:r w:rsidR="008D3794">
          <w:rPr>
            <w:webHidden/>
          </w:rPr>
          <w:instrText xml:space="preserve"> PAGEREF _Toc152682906 \h </w:instrText>
        </w:r>
        <w:r w:rsidR="008D3794">
          <w:rPr>
            <w:webHidden/>
          </w:rPr>
        </w:r>
        <w:r w:rsidR="008D3794">
          <w:rPr>
            <w:webHidden/>
          </w:rPr>
          <w:fldChar w:fldCharType="separate"/>
        </w:r>
        <w:r w:rsidR="008D3794">
          <w:rPr>
            <w:webHidden/>
          </w:rPr>
          <w:t>25</w:t>
        </w:r>
        <w:r w:rsidR="008D3794">
          <w:rPr>
            <w:webHidden/>
          </w:rPr>
          <w:fldChar w:fldCharType="end"/>
        </w:r>
      </w:hyperlink>
    </w:p>
    <w:p w14:paraId="0E275A2C" w14:textId="4D2B620C" w:rsidR="008D3794" w:rsidRDefault="006147AE">
      <w:pPr>
        <w:pStyle w:val="TOC3"/>
        <w:tabs>
          <w:tab w:val="left" w:pos="1418"/>
        </w:tabs>
        <w:rPr>
          <w:rFonts w:asciiTheme="minorHAnsi" w:hAnsiTheme="minorHAnsi"/>
          <w:iCs w:val="0"/>
        </w:rPr>
      </w:pPr>
      <w:hyperlink w:anchor="_Toc152682907" w:history="1">
        <w:r w:rsidR="008D3794" w:rsidRPr="00D21976">
          <w:rPr>
            <w:rStyle w:val="Hyperlink"/>
          </w:rPr>
          <w:t>4.5.7</w:t>
        </w:r>
        <w:r w:rsidR="008D3794">
          <w:rPr>
            <w:rFonts w:asciiTheme="minorHAnsi" w:hAnsiTheme="minorHAnsi"/>
            <w:iCs w:val="0"/>
          </w:rPr>
          <w:tab/>
        </w:r>
        <w:r w:rsidR="008D3794" w:rsidRPr="00D21976">
          <w:rPr>
            <w:rStyle w:val="Hyperlink"/>
          </w:rPr>
          <w:t>Authorised Public Sector Clinics</w:t>
        </w:r>
        <w:r w:rsidR="008D3794">
          <w:rPr>
            <w:webHidden/>
          </w:rPr>
          <w:tab/>
        </w:r>
        <w:r w:rsidR="008D3794">
          <w:rPr>
            <w:webHidden/>
          </w:rPr>
          <w:fldChar w:fldCharType="begin"/>
        </w:r>
        <w:r w:rsidR="008D3794">
          <w:rPr>
            <w:webHidden/>
          </w:rPr>
          <w:instrText xml:space="preserve"> PAGEREF _Toc152682907 \h </w:instrText>
        </w:r>
        <w:r w:rsidR="008D3794">
          <w:rPr>
            <w:webHidden/>
          </w:rPr>
        </w:r>
        <w:r w:rsidR="008D3794">
          <w:rPr>
            <w:webHidden/>
          </w:rPr>
          <w:fldChar w:fldCharType="separate"/>
        </w:r>
        <w:r w:rsidR="008D3794">
          <w:rPr>
            <w:webHidden/>
          </w:rPr>
          <w:t>25</w:t>
        </w:r>
        <w:r w:rsidR="008D3794">
          <w:rPr>
            <w:webHidden/>
          </w:rPr>
          <w:fldChar w:fldCharType="end"/>
        </w:r>
      </w:hyperlink>
    </w:p>
    <w:p w14:paraId="16BB0EEC" w14:textId="65E034DC" w:rsidR="008D3794" w:rsidRDefault="006147AE">
      <w:pPr>
        <w:pStyle w:val="TOC3"/>
        <w:tabs>
          <w:tab w:val="left" w:pos="1418"/>
        </w:tabs>
        <w:rPr>
          <w:rFonts w:asciiTheme="minorHAnsi" w:hAnsiTheme="minorHAnsi"/>
          <w:iCs w:val="0"/>
        </w:rPr>
      </w:pPr>
      <w:hyperlink w:anchor="_Toc152682908" w:history="1">
        <w:r w:rsidR="008D3794" w:rsidRPr="00D21976">
          <w:rPr>
            <w:rStyle w:val="Hyperlink"/>
          </w:rPr>
          <w:t>4.5.8</w:t>
        </w:r>
        <w:r w:rsidR="008D3794">
          <w:rPr>
            <w:rFonts w:asciiTheme="minorHAnsi" w:hAnsiTheme="minorHAnsi"/>
            <w:iCs w:val="0"/>
          </w:rPr>
          <w:tab/>
        </w:r>
        <w:r w:rsidR="008D3794" w:rsidRPr="00D21976">
          <w:rPr>
            <w:rStyle w:val="Hyperlink"/>
          </w:rPr>
          <w:t>Prescriber on leave</w:t>
        </w:r>
        <w:r w:rsidR="008D3794">
          <w:rPr>
            <w:webHidden/>
          </w:rPr>
          <w:tab/>
        </w:r>
        <w:r w:rsidR="008D3794">
          <w:rPr>
            <w:webHidden/>
          </w:rPr>
          <w:fldChar w:fldCharType="begin"/>
        </w:r>
        <w:r w:rsidR="008D3794">
          <w:rPr>
            <w:webHidden/>
          </w:rPr>
          <w:instrText xml:space="preserve"> PAGEREF _Toc152682908 \h </w:instrText>
        </w:r>
        <w:r w:rsidR="008D3794">
          <w:rPr>
            <w:webHidden/>
          </w:rPr>
        </w:r>
        <w:r w:rsidR="008D3794">
          <w:rPr>
            <w:webHidden/>
          </w:rPr>
          <w:fldChar w:fldCharType="separate"/>
        </w:r>
        <w:r w:rsidR="008D3794">
          <w:rPr>
            <w:webHidden/>
          </w:rPr>
          <w:t>26</w:t>
        </w:r>
        <w:r w:rsidR="008D3794">
          <w:rPr>
            <w:webHidden/>
          </w:rPr>
          <w:fldChar w:fldCharType="end"/>
        </w:r>
      </w:hyperlink>
    </w:p>
    <w:p w14:paraId="21382B69" w14:textId="6DA7ABBD" w:rsidR="008D3794" w:rsidRDefault="006147AE">
      <w:pPr>
        <w:pStyle w:val="TOC3"/>
        <w:tabs>
          <w:tab w:val="left" w:pos="1418"/>
        </w:tabs>
        <w:rPr>
          <w:rFonts w:asciiTheme="minorHAnsi" w:hAnsiTheme="minorHAnsi"/>
          <w:iCs w:val="0"/>
        </w:rPr>
      </w:pPr>
      <w:hyperlink w:anchor="_Toc152682909" w:history="1">
        <w:r w:rsidR="008D3794" w:rsidRPr="00D21976">
          <w:rPr>
            <w:rStyle w:val="Hyperlink"/>
          </w:rPr>
          <w:t>4.5.9</w:t>
        </w:r>
        <w:r w:rsidR="008D3794">
          <w:rPr>
            <w:rFonts w:asciiTheme="minorHAnsi" w:hAnsiTheme="minorHAnsi"/>
            <w:iCs w:val="0"/>
          </w:rPr>
          <w:tab/>
        </w:r>
        <w:r w:rsidR="008D3794" w:rsidRPr="00D21976">
          <w:rPr>
            <w:rStyle w:val="Hyperlink"/>
          </w:rPr>
          <w:t>Custodial settings and hospitals</w:t>
        </w:r>
        <w:r w:rsidR="008D3794">
          <w:rPr>
            <w:webHidden/>
          </w:rPr>
          <w:tab/>
        </w:r>
        <w:r w:rsidR="008D3794">
          <w:rPr>
            <w:webHidden/>
          </w:rPr>
          <w:fldChar w:fldCharType="begin"/>
        </w:r>
        <w:r w:rsidR="008D3794">
          <w:rPr>
            <w:webHidden/>
          </w:rPr>
          <w:instrText xml:space="preserve"> PAGEREF _Toc152682909 \h </w:instrText>
        </w:r>
        <w:r w:rsidR="008D3794">
          <w:rPr>
            <w:webHidden/>
          </w:rPr>
        </w:r>
        <w:r w:rsidR="008D3794">
          <w:rPr>
            <w:webHidden/>
          </w:rPr>
          <w:fldChar w:fldCharType="separate"/>
        </w:r>
        <w:r w:rsidR="008D3794">
          <w:rPr>
            <w:webHidden/>
          </w:rPr>
          <w:t>26</w:t>
        </w:r>
        <w:r w:rsidR="008D3794">
          <w:rPr>
            <w:webHidden/>
          </w:rPr>
          <w:fldChar w:fldCharType="end"/>
        </w:r>
      </w:hyperlink>
    </w:p>
    <w:p w14:paraId="02E60D0D" w14:textId="40CEFD35"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910" w:history="1">
        <w:r w:rsidR="008D3794" w:rsidRPr="00D21976">
          <w:rPr>
            <w:rStyle w:val="Hyperlink"/>
          </w:rPr>
          <w:t>4.6</w:t>
        </w:r>
        <w:r w:rsidR="008D3794">
          <w:rPr>
            <w:rFonts w:asciiTheme="minorHAnsi" w:eastAsiaTheme="minorEastAsia" w:hAnsiTheme="minorHAnsi" w:cstheme="minorBidi"/>
            <w:noProof/>
            <w:sz w:val="22"/>
            <w:szCs w:val="22"/>
            <w:lang w:eastAsia="en-AU"/>
          </w:rPr>
          <w:tab/>
        </w:r>
        <w:r w:rsidR="008D3794" w:rsidRPr="00D21976">
          <w:rPr>
            <w:rStyle w:val="Hyperlink"/>
          </w:rPr>
          <w:t>Notification of patient treatment</w:t>
        </w:r>
        <w:r w:rsidR="008D3794">
          <w:rPr>
            <w:noProof/>
            <w:webHidden/>
          </w:rPr>
          <w:tab/>
        </w:r>
        <w:r w:rsidR="008D3794">
          <w:rPr>
            <w:noProof/>
            <w:webHidden/>
          </w:rPr>
          <w:fldChar w:fldCharType="begin"/>
        </w:r>
        <w:r w:rsidR="008D3794">
          <w:rPr>
            <w:noProof/>
            <w:webHidden/>
          </w:rPr>
          <w:instrText xml:space="preserve"> PAGEREF _Toc152682910 \h </w:instrText>
        </w:r>
        <w:r w:rsidR="008D3794">
          <w:rPr>
            <w:noProof/>
            <w:webHidden/>
          </w:rPr>
        </w:r>
        <w:r w:rsidR="008D3794">
          <w:rPr>
            <w:noProof/>
            <w:webHidden/>
          </w:rPr>
          <w:fldChar w:fldCharType="separate"/>
        </w:r>
        <w:r w:rsidR="008D3794">
          <w:rPr>
            <w:noProof/>
            <w:webHidden/>
          </w:rPr>
          <w:t>26</w:t>
        </w:r>
        <w:r w:rsidR="008D3794">
          <w:rPr>
            <w:noProof/>
            <w:webHidden/>
          </w:rPr>
          <w:fldChar w:fldCharType="end"/>
        </w:r>
      </w:hyperlink>
    </w:p>
    <w:p w14:paraId="4E8F5E26" w14:textId="114D874C" w:rsidR="008D3794" w:rsidRDefault="006147AE">
      <w:pPr>
        <w:pStyle w:val="TOC3"/>
        <w:tabs>
          <w:tab w:val="left" w:pos="1418"/>
        </w:tabs>
        <w:rPr>
          <w:rFonts w:asciiTheme="minorHAnsi" w:hAnsiTheme="minorHAnsi"/>
          <w:iCs w:val="0"/>
        </w:rPr>
      </w:pPr>
      <w:hyperlink w:anchor="_Toc152682911" w:history="1">
        <w:r w:rsidR="008D3794" w:rsidRPr="00D21976">
          <w:rPr>
            <w:rStyle w:val="Hyperlink"/>
          </w:rPr>
          <w:t>4.6.1</w:t>
        </w:r>
        <w:r w:rsidR="008D3794">
          <w:rPr>
            <w:rFonts w:asciiTheme="minorHAnsi" w:hAnsiTheme="minorHAnsi"/>
            <w:iCs w:val="0"/>
          </w:rPr>
          <w:tab/>
        </w:r>
        <w:r w:rsidR="008D3794" w:rsidRPr="00D21976">
          <w:rPr>
            <w:rStyle w:val="Hyperlink"/>
          </w:rPr>
          <w:t>When to notify</w:t>
        </w:r>
        <w:r w:rsidR="008D3794">
          <w:rPr>
            <w:webHidden/>
          </w:rPr>
          <w:tab/>
        </w:r>
        <w:r w:rsidR="008D3794">
          <w:rPr>
            <w:webHidden/>
          </w:rPr>
          <w:fldChar w:fldCharType="begin"/>
        </w:r>
        <w:r w:rsidR="008D3794">
          <w:rPr>
            <w:webHidden/>
          </w:rPr>
          <w:instrText xml:space="preserve"> PAGEREF _Toc152682911 \h </w:instrText>
        </w:r>
        <w:r w:rsidR="008D3794">
          <w:rPr>
            <w:webHidden/>
          </w:rPr>
        </w:r>
        <w:r w:rsidR="008D3794">
          <w:rPr>
            <w:webHidden/>
          </w:rPr>
          <w:fldChar w:fldCharType="separate"/>
        </w:r>
        <w:r w:rsidR="008D3794">
          <w:rPr>
            <w:webHidden/>
          </w:rPr>
          <w:t>26</w:t>
        </w:r>
        <w:r w:rsidR="008D3794">
          <w:rPr>
            <w:webHidden/>
          </w:rPr>
          <w:fldChar w:fldCharType="end"/>
        </w:r>
      </w:hyperlink>
    </w:p>
    <w:p w14:paraId="6D1BBB02" w14:textId="34E3E7F9" w:rsidR="008D3794" w:rsidRDefault="006147AE">
      <w:pPr>
        <w:pStyle w:val="TOC3"/>
        <w:tabs>
          <w:tab w:val="left" w:pos="1418"/>
        </w:tabs>
        <w:rPr>
          <w:rFonts w:asciiTheme="minorHAnsi" w:hAnsiTheme="minorHAnsi"/>
          <w:iCs w:val="0"/>
        </w:rPr>
      </w:pPr>
      <w:hyperlink w:anchor="_Toc152682912" w:history="1">
        <w:r w:rsidR="008D3794" w:rsidRPr="00D21976">
          <w:rPr>
            <w:rStyle w:val="Hyperlink"/>
          </w:rPr>
          <w:t>4.6.2</w:t>
        </w:r>
        <w:r w:rsidR="008D3794">
          <w:rPr>
            <w:rFonts w:asciiTheme="minorHAnsi" w:hAnsiTheme="minorHAnsi"/>
            <w:iCs w:val="0"/>
          </w:rPr>
          <w:tab/>
        </w:r>
        <w:r w:rsidR="008D3794" w:rsidRPr="00D21976">
          <w:rPr>
            <w:rStyle w:val="Hyperlink"/>
          </w:rPr>
          <w:t>How to notify</w:t>
        </w:r>
        <w:r w:rsidR="008D3794">
          <w:rPr>
            <w:webHidden/>
          </w:rPr>
          <w:tab/>
        </w:r>
        <w:r w:rsidR="008D3794">
          <w:rPr>
            <w:webHidden/>
          </w:rPr>
          <w:fldChar w:fldCharType="begin"/>
        </w:r>
        <w:r w:rsidR="008D3794">
          <w:rPr>
            <w:webHidden/>
          </w:rPr>
          <w:instrText xml:space="preserve"> PAGEREF _Toc152682912 \h </w:instrText>
        </w:r>
        <w:r w:rsidR="008D3794">
          <w:rPr>
            <w:webHidden/>
          </w:rPr>
        </w:r>
        <w:r w:rsidR="008D3794">
          <w:rPr>
            <w:webHidden/>
          </w:rPr>
          <w:fldChar w:fldCharType="separate"/>
        </w:r>
        <w:r w:rsidR="008D3794">
          <w:rPr>
            <w:webHidden/>
          </w:rPr>
          <w:t>26</w:t>
        </w:r>
        <w:r w:rsidR="008D3794">
          <w:rPr>
            <w:webHidden/>
          </w:rPr>
          <w:fldChar w:fldCharType="end"/>
        </w:r>
      </w:hyperlink>
    </w:p>
    <w:p w14:paraId="5BE23F73" w14:textId="1844F4BB" w:rsidR="008D3794" w:rsidRDefault="006147AE">
      <w:pPr>
        <w:pStyle w:val="TOC3"/>
        <w:tabs>
          <w:tab w:val="left" w:pos="1418"/>
        </w:tabs>
        <w:rPr>
          <w:rFonts w:asciiTheme="minorHAnsi" w:hAnsiTheme="minorHAnsi"/>
          <w:iCs w:val="0"/>
        </w:rPr>
      </w:pPr>
      <w:hyperlink w:anchor="_Toc152682913" w:history="1">
        <w:r w:rsidR="008D3794" w:rsidRPr="00D21976">
          <w:rPr>
            <w:rStyle w:val="Hyperlink"/>
          </w:rPr>
          <w:t>4.6.3</w:t>
        </w:r>
        <w:r w:rsidR="008D3794">
          <w:rPr>
            <w:rFonts w:asciiTheme="minorHAnsi" w:hAnsiTheme="minorHAnsi"/>
            <w:iCs w:val="0"/>
          </w:rPr>
          <w:tab/>
        </w:r>
        <w:r w:rsidR="008D3794" w:rsidRPr="00D21976">
          <w:rPr>
            <w:rStyle w:val="Hyperlink"/>
          </w:rPr>
          <w:t>Current prescriber status</w:t>
        </w:r>
        <w:r w:rsidR="008D3794">
          <w:rPr>
            <w:webHidden/>
          </w:rPr>
          <w:tab/>
        </w:r>
        <w:r w:rsidR="008D3794">
          <w:rPr>
            <w:webHidden/>
          </w:rPr>
          <w:fldChar w:fldCharType="begin"/>
        </w:r>
        <w:r w:rsidR="008D3794">
          <w:rPr>
            <w:webHidden/>
          </w:rPr>
          <w:instrText xml:space="preserve"> PAGEREF _Toc152682913 \h </w:instrText>
        </w:r>
        <w:r w:rsidR="008D3794">
          <w:rPr>
            <w:webHidden/>
          </w:rPr>
        </w:r>
        <w:r w:rsidR="008D3794">
          <w:rPr>
            <w:webHidden/>
          </w:rPr>
          <w:fldChar w:fldCharType="separate"/>
        </w:r>
        <w:r w:rsidR="008D3794">
          <w:rPr>
            <w:webHidden/>
          </w:rPr>
          <w:t>27</w:t>
        </w:r>
        <w:r w:rsidR="008D3794">
          <w:rPr>
            <w:webHidden/>
          </w:rPr>
          <w:fldChar w:fldCharType="end"/>
        </w:r>
      </w:hyperlink>
    </w:p>
    <w:p w14:paraId="11A90535" w14:textId="7D8BC5AF" w:rsidR="008D3794" w:rsidRDefault="006147AE">
      <w:pPr>
        <w:pStyle w:val="TOC3"/>
        <w:tabs>
          <w:tab w:val="left" w:pos="1418"/>
        </w:tabs>
        <w:rPr>
          <w:rFonts w:asciiTheme="minorHAnsi" w:hAnsiTheme="minorHAnsi"/>
          <w:iCs w:val="0"/>
        </w:rPr>
      </w:pPr>
      <w:hyperlink w:anchor="_Toc152682914" w:history="1">
        <w:r w:rsidR="008D3794" w:rsidRPr="00D21976">
          <w:rPr>
            <w:rStyle w:val="Hyperlink"/>
          </w:rPr>
          <w:t>4.6.4</w:t>
        </w:r>
        <w:r w:rsidR="008D3794">
          <w:rPr>
            <w:rFonts w:asciiTheme="minorHAnsi" w:hAnsiTheme="minorHAnsi"/>
            <w:iCs w:val="0"/>
          </w:rPr>
          <w:tab/>
        </w:r>
        <w:r w:rsidR="008D3794" w:rsidRPr="00D21976">
          <w:rPr>
            <w:rStyle w:val="Hyperlink"/>
          </w:rPr>
          <w:t>Current clinic status</w:t>
        </w:r>
        <w:r w:rsidR="008D3794">
          <w:rPr>
            <w:webHidden/>
          </w:rPr>
          <w:tab/>
        </w:r>
        <w:r w:rsidR="008D3794">
          <w:rPr>
            <w:webHidden/>
          </w:rPr>
          <w:fldChar w:fldCharType="begin"/>
        </w:r>
        <w:r w:rsidR="008D3794">
          <w:rPr>
            <w:webHidden/>
          </w:rPr>
          <w:instrText xml:space="preserve"> PAGEREF _Toc152682914 \h </w:instrText>
        </w:r>
        <w:r w:rsidR="008D3794">
          <w:rPr>
            <w:webHidden/>
          </w:rPr>
        </w:r>
        <w:r w:rsidR="008D3794">
          <w:rPr>
            <w:webHidden/>
          </w:rPr>
          <w:fldChar w:fldCharType="separate"/>
        </w:r>
        <w:r w:rsidR="008D3794">
          <w:rPr>
            <w:webHidden/>
          </w:rPr>
          <w:t>27</w:t>
        </w:r>
        <w:r w:rsidR="008D3794">
          <w:rPr>
            <w:webHidden/>
          </w:rPr>
          <w:fldChar w:fldCharType="end"/>
        </w:r>
      </w:hyperlink>
    </w:p>
    <w:p w14:paraId="1C398159" w14:textId="5E827418" w:rsidR="008D3794" w:rsidRDefault="006147AE">
      <w:pPr>
        <w:pStyle w:val="TOC3"/>
        <w:tabs>
          <w:tab w:val="left" w:pos="1418"/>
        </w:tabs>
        <w:rPr>
          <w:rFonts w:asciiTheme="minorHAnsi" w:hAnsiTheme="minorHAnsi"/>
          <w:iCs w:val="0"/>
        </w:rPr>
      </w:pPr>
      <w:hyperlink w:anchor="_Toc152682915" w:history="1">
        <w:r w:rsidR="008D3794" w:rsidRPr="00D21976">
          <w:rPr>
            <w:rStyle w:val="Hyperlink"/>
          </w:rPr>
          <w:t>4.6.5</w:t>
        </w:r>
        <w:r w:rsidR="008D3794">
          <w:rPr>
            <w:rFonts w:asciiTheme="minorHAnsi" w:hAnsiTheme="minorHAnsi"/>
            <w:iCs w:val="0"/>
          </w:rPr>
          <w:tab/>
        </w:r>
        <w:r w:rsidR="008D3794" w:rsidRPr="00D21976">
          <w:rPr>
            <w:rStyle w:val="Hyperlink"/>
          </w:rPr>
          <w:t>Terminating notification</w:t>
        </w:r>
        <w:r w:rsidR="008D3794">
          <w:rPr>
            <w:webHidden/>
          </w:rPr>
          <w:tab/>
        </w:r>
        <w:r w:rsidR="008D3794">
          <w:rPr>
            <w:webHidden/>
          </w:rPr>
          <w:fldChar w:fldCharType="begin"/>
        </w:r>
        <w:r w:rsidR="008D3794">
          <w:rPr>
            <w:webHidden/>
          </w:rPr>
          <w:instrText xml:space="preserve"> PAGEREF _Toc152682915 \h </w:instrText>
        </w:r>
        <w:r w:rsidR="008D3794">
          <w:rPr>
            <w:webHidden/>
          </w:rPr>
        </w:r>
        <w:r w:rsidR="008D3794">
          <w:rPr>
            <w:webHidden/>
          </w:rPr>
          <w:fldChar w:fldCharType="separate"/>
        </w:r>
        <w:r w:rsidR="008D3794">
          <w:rPr>
            <w:webHidden/>
          </w:rPr>
          <w:t>27</w:t>
        </w:r>
        <w:r w:rsidR="008D3794">
          <w:rPr>
            <w:webHidden/>
          </w:rPr>
          <w:fldChar w:fldCharType="end"/>
        </w:r>
      </w:hyperlink>
    </w:p>
    <w:p w14:paraId="6523E48F" w14:textId="03673A1C"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916" w:history="1">
        <w:r w:rsidR="008D3794" w:rsidRPr="00D21976">
          <w:rPr>
            <w:rStyle w:val="Hyperlink"/>
          </w:rPr>
          <w:t>4.7</w:t>
        </w:r>
        <w:r w:rsidR="008D3794">
          <w:rPr>
            <w:rFonts w:asciiTheme="minorHAnsi" w:eastAsiaTheme="minorEastAsia" w:hAnsiTheme="minorHAnsi" w:cstheme="minorBidi"/>
            <w:noProof/>
            <w:sz w:val="22"/>
            <w:szCs w:val="22"/>
            <w:lang w:eastAsia="en-AU"/>
          </w:rPr>
          <w:tab/>
        </w:r>
        <w:r w:rsidR="008D3794" w:rsidRPr="00D21976">
          <w:rPr>
            <w:rStyle w:val="Hyperlink"/>
          </w:rPr>
          <w:t>General conditions for notification</w:t>
        </w:r>
        <w:r w:rsidR="008D3794">
          <w:rPr>
            <w:noProof/>
            <w:webHidden/>
          </w:rPr>
          <w:tab/>
        </w:r>
        <w:r w:rsidR="008D3794">
          <w:rPr>
            <w:noProof/>
            <w:webHidden/>
          </w:rPr>
          <w:fldChar w:fldCharType="begin"/>
        </w:r>
        <w:r w:rsidR="008D3794">
          <w:rPr>
            <w:noProof/>
            <w:webHidden/>
          </w:rPr>
          <w:instrText xml:space="preserve"> PAGEREF _Toc152682916 \h </w:instrText>
        </w:r>
        <w:r w:rsidR="008D3794">
          <w:rPr>
            <w:noProof/>
            <w:webHidden/>
          </w:rPr>
        </w:r>
        <w:r w:rsidR="008D3794">
          <w:rPr>
            <w:noProof/>
            <w:webHidden/>
          </w:rPr>
          <w:fldChar w:fldCharType="separate"/>
        </w:r>
        <w:r w:rsidR="008D3794">
          <w:rPr>
            <w:noProof/>
            <w:webHidden/>
          </w:rPr>
          <w:t>27</w:t>
        </w:r>
        <w:r w:rsidR="008D3794">
          <w:rPr>
            <w:noProof/>
            <w:webHidden/>
          </w:rPr>
          <w:fldChar w:fldCharType="end"/>
        </w:r>
      </w:hyperlink>
    </w:p>
    <w:p w14:paraId="2D0428C1" w14:textId="56386F9B" w:rsidR="008D3794" w:rsidRDefault="006147AE">
      <w:pPr>
        <w:pStyle w:val="TOC3"/>
        <w:tabs>
          <w:tab w:val="left" w:pos="1418"/>
        </w:tabs>
        <w:rPr>
          <w:rFonts w:asciiTheme="minorHAnsi" w:hAnsiTheme="minorHAnsi"/>
          <w:iCs w:val="0"/>
        </w:rPr>
      </w:pPr>
      <w:hyperlink w:anchor="_Toc152682917" w:history="1">
        <w:r w:rsidR="008D3794" w:rsidRPr="00D21976">
          <w:rPr>
            <w:rStyle w:val="Hyperlink"/>
          </w:rPr>
          <w:t>4.7.1</w:t>
        </w:r>
        <w:r w:rsidR="008D3794">
          <w:rPr>
            <w:rFonts w:asciiTheme="minorHAnsi" w:hAnsiTheme="minorHAnsi"/>
            <w:iCs w:val="0"/>
          </w:rPr>
          <w:tab/>
        </w:r>
        <w:r w:rsidR="008D3794" w:rsidRPr="00D21976">
          <w:rPr>
            <w:rStyle w:val="Hyperlink"/>
          </w:rPr>
          <w:t>Comorbidity</w:t>
        </w:r>
        <w:r w:rsidR="008D3794">
          <w:rPr>
            <w:webHidden/>
          </w:rPr>
          <w:tab/>
        </w:r>
        <w:r w:rsidR="008D3794">
          <w:rPr>
            <w:webHidden/>
          </w:rPr>
          <w:fldChar w:fldCharType="begin"/>
        </w:r>
        <w:r w:rsidR="008D3794">
          <w:rPr>
            <w:webHidden/>
          </w:rPr>
          <w:instrText xml:space="preserve"> PAGEREF _Toc152682917 \h </w:instrText>
        </w:r>
        <w:r w:rsidR="008D3794">
          <w:rPr>
            <w:webHidden/>
          </w:rPr>
        </w:r>
        <w:r w:rsidR="008D3794">
          <w:rPr>
            <w:webHidden/>
          </w:rPr>
          <w:fldChar w:fldCharType="separate"/>
        </w:r>
        <w:r w:rsidR="008D3794">
          <w:rPr>
            <w:webHidden/>
          </w:rPr>
          <w:t>27</w:t>
        </w:r>
        <w:r w:rsidR="008D3794">
          <w:rPr>
            <w:webHidden/>
          </w:rPr>
          <w:fldChar w:fldCharType="end"/>
        </w:r>
      </w:hyperlink>
    </w:p>
    <w:p w14:paraId="139C2FAF" w14:textId="58CCB24E" w:rsidR="008D3794" w:rsidRDefault="006147AE">
      <w:pPr>
        <w:pStyle w:val="TOC3"/>
        <w:tabs>
          <w:tab w:val="left" w:pos="1418"/>
        </w:tabs>
        <w:rPr>
          <w:rFonts w:asciiTheme="minorHAnsi" w:hAnsiTheme="minorHAnsi"/>
          <w:iCs w:val="0"/>
        </w:rPr>
      </w:pPr>
      <w:hyperlink w:anchor="_Toc152682918" w:history="1">
        <w:r w:rsidR="008D3794" w:rsidRPr="00D21976">
          <w:rPr>
            <w:rStyle w:val="Hyperlink"/>
          </w:rPr>
          <w:t>4.7.2</w:t>
        </w:r>
        <w:r w:rsidR="008D3794">
          <w:rPr>
            <w:rFonts w:asciiTheme="minorHAnsi" w:hAnsiTheme="minorHAnsi"/>
            <w:iCs w:val="0"/>
          </w:rPr>
          <w:tab/>
        </w:r>
        <w:r w:rsidR="008D3794" w:rsidRPr="00D21976">
          <w:rPr>
            <w:rStyle w:val="Hyperlink"/>
          </w:rPr>
          <w:t>Diagnosis</w:t>
        </w:r>
        <w:r w:rsidR="008D3794">
          <w:rPr>
            <w:webHidden/>
          </w:rPr>
          <w:tab/>
        </w:r>
        <w:r w:rsidR="008D3794">
          <w:rPr>
            <w:webHidden/>
          </w:rPr>
          <w:fldChar w:fldCharType="begin"/>
        </w:r>
        <w:r w:rsidR="008D3794">
          <w:rPr>
            <w:webHidden/>
          </w:rPr>
          <w:instrText xml:space="preserve"> PAGEREF _Toc152682918 \h </w:instrText>
        </w:r>
        <w:r w:rsidR="008D3794">
          <w:rPr>
            <w:webHidden/>
          </w:rPr>
        </w:r>
        <w:r w:rsidR="008D3794">
          <w:rPr>
            <w:webHidden/>
          </w:rPr>
          <w:fldChar w:fldCharType="separate"/>
        </w:r>
        <w:r w:rsidR="008D3794">
          <w:rPr>
            <w:webHidden/>
          </w:rPr>
          <w:t>28</w:t>
        </w:r>
        <w:r w:rsidR="008D3794">
          <w:rPr>
            <w:webHidden/>
          </w:rPr>
          <w:fldChar w:fldCharType="end"/>
        </w:r>
      </w:hyperlink>
    </w:p>
    <w:p w14:paraId="69DE0F8F" w14:textId="14F5C896" w:rsidR="008D3794" w:rsidRDefault="006147AE">
      <w:pPr>
        <w:pStyle w:val="TOC3"/>
        <w:tabs>
          <w:tab w:val="left" w:pos="1418"/>
        </w:tabs>
        <w:rPr>
          <w:rFonts w:asciiTheme="minorHAnsi" w:hAnsiTheme="minorHAnsi"/>
          <w:iCs w:val="0"/>
        </w:rPr>
      </w:pPr>
      <w:hyperlink w:anchor="_Toc152682919" w:history="1">
        <w:r w:rsidR="008D3794" w:rsidRPr="00D21976">
          <w:rPr>
            <w:rStyle w:val="Hyperlink"/>
          </w:rPr>
          <w:t>4.7.3</w:t>
        </w:r>
        <w:r w:rsidR="008D3794">
          <w:rPr>
            <w:rFonts w:asciiTheme="minorHAnsi" w:hAnsiTheme="minorHAnsi"/>
            <w:iCs w:val="0"/>
          </w:rPr>
          <w:tab/>
        </w:r>
        <w:r w:rsidR="008D3794" w:rsidRPr="00D21976">
          <w:rPr>
            <w:rStyle w:val="Hyperlink"/>
          </w:rPr>
          <w:t>Age</w:t>
        </w:r>
        <w:r w:rsidR="008D3794">
          <w:rPr>
            <w:webHidden/>
          </w:rPr>
          <w:tab/>
        </w:r>
        <w:r w:rsidR="008D3794">
          <w:rPr>
            <w:webHidden/>
          </w:rPr>
          <w:fldChar w:fldCharType="begin"/>
        </w:r>
        <w:r w:rsidR="008D3794">
          <w:rPr>
            <w:webHidden/>
          </w:rPr>
          <w:instrText xml:space="preserve"> PAGEREF _Toc152682919 \h </w:instrText>
        </w:r>
        <w:r w:rsidR="008D3794">
          <w:rPr>
            <w:webHidden/>
          </w:rPr>
        </w:r>
        <w:r w:rsidR="008D3794">
          <w:rPr>
            <w:webHidden/>
          </w:rPr>
          <w:fldChar w:fldCharType="separate"/>
        </w:r>
        <w:r w:rsidR="008D3794">
          <w:rPr>
            <w:webHidden/>
          </w:rPr>
          <w:t>29</w:t>
        </w:r>
        <w:r w:rsidR="008D3794">
          <w:rPr>
            <w:webHidden/>
          </w:rPr>
          <w:fldChar w:fldCharType="end"/>
        </w:r>
      </w:hyperlink>
    </w:p>
    <w:p w14:paraId="0707C9A1" w14:textId="5B08583D" w:rsidR="008D3794" w:rsidRDefault="006147AE">
      <w:pPr>
        <w:pStyle w:val="TOC3"/>
        <w:tabs>
          <w:tab w:val="left" w:pos="1418"/>
        </w:tabs>
        <w:rPr>
          <w:rFonts w:asciiTheme="minorHAnsi" w:hAnsiTheme="minorHAnsi"/>
          <w:iCs w:val="0"/>
        </w:rPr>
      </w:pPr>
      <w:hyperlink w:anchor="_Toc152682920" w:history="1">
        <w:r w:rsidR="008D3794" w:rsidRPr="00D21976">
          <w:rPr>
            <w:rStyle w:val="Hyperlink"/>
          </w:rPr>
          <w:t>4.7.4</w:t>
        </w:r>
        <w:r w:rsidR="008D3794">
          <w:rPr>
            <w:rFonts w:asciiTheme="minorHAnsi" w:hAnsiTheme="minorHAnsi"/>
            <w:iCs w:val="0"/>
          </w:rPr>
          <w:tab/>
        </w:r>
        <w:r w:rsidR="008D3794" w:rsidRPr="00D21976">
          <w:rPr>
            <w:rStyle w:val="Hyperlink"/>
          </w:rPr>
          <w:t>Dose</w:t>
        </w:r>
        <w:r w:rsidR="008D3794">
          <w:rPr>
            <w:webHidden/>
          </w:rPr>
          <w:tab/>
        </w:r>
        <w:r w:rsidR="008D3794">
          <w:rPr>
            <w:webHidden/>
          </w:rPr>
          <w:fldChar w:fldCharType="begin"/>
        </w:r>
        <w:r w:rsidR="008D3794">
          <w:rPr>
            <w:webHidden/>
          </w:rPr>
          <w:instrText xml:space="preserve"> PAGEREF _Toc152682920 \h </w:instrText>
        </w:r>
        <w:r w:rsidR="008D3794">
          <w:rPr>
            <w:webHidden/>
          </w:rPr>
        </w:r>
        <w:r w:rsidR="008D3794">
          <w:rPr>
            <w:webHidden/>
          </w:rPr>
          <w:fldChar w:fldCharType="separate"/>
        </w:r>
        <w:r w:rsidR="008D3794">
          <w:rPr>
            <w:webHidden/>
          </w:rPr>
          <w:t>29</w:t>
        </w:r>
        <w:r w:rsidR="008D3794">
          <w:rPr>
            <w:webHidden/>
          </w:rPr>
          <w:fldChar w:fldCharType="end"/>
        </w:r>
      </w:hyperlink>
    </w:p>
    <w:p w14:paraId="50CECF73" w14:textId="1288ED1A" w:rsidR="008D3794" w:rsidRDefault="006147AE">
      <w:pPr>
        <w:pStyle w:val="TOC3"/>
        <w:tabs>
          <w:tab w:val="left" w:pos="1418"/>
        </w:tabs>
        <w:rPr>
          <w:rFonts w:asciiTheme="minorHAnsi" w:hAnsiTheme="minorHAnsi"/>
          <w:iCs w:val="0"/>
        </w:rPr>
      </w:pPr>
      <w:hyperlink w:anchor="_Toc152682921" w:history="1">
        <w:r w:rsidR="008D3794" w:rsidRPr="00D21976">
          <w:rPr>
            <w:rStyle w:val="Hyperlink"/>
          </w:rPr>
          <w:t>4.7.5</w:t>
        </w:r>
        <w:r w:rsidR="008D3794">
          <w:rPr>
            <w:rFonts w:asciiTheme="minorHAnsi" w:hAnsiTheme="minorHAnsi"/>
            <w:iCs w:val="0"/>
          </w:rPr>
          <w:tab/>
        </w:r>
        <w:r w:rsidR="008D3794" w:rsidRPr="00D21976">
          <w:rPr>
            <w:rStyle w:val="Hyperlink"/>
          </w:rPr>
          <w:t>Frequency of review</w:t>
        </w:r>
        <w:r w:rsidR="008D3794">
          <w:rPr>
            <w:webHidden/>
          </w:rPr>
          <w:tab/>
        </w:r>
        <w:r w:rsidR="008D3794">
          <w:rPr>
            <w:webHidden/>
          </w:rPr>
          <w:fldChar w:fldCharType="begin"/>
        </w:r>
        <w:r w:rsidR="008D3794">
          <w:rPr>
            <w:webHidden/>
          </w:rPr>
          <w:instrText xml:space="preserve"> PAGEREF _Toc152682921 \h </w:instrText>
        </w:r>
        <w:r w:rsidR="008D3794">
          <w:rPr>
            <w:webHidden/>
          </w:rPr>
        </w:r>
        <w:r w:rsidR="008D3794">
          <w:rPr>
            <w:webHidden/>
          </w:rPr>
          <w:fldChar w:fldCharType="separate"/>
        </w:r>
        <w:r w:rsidR="008D3794">
          <w:rPr>
            <w:webHidden/>
          </w:rPr>
          <w:t>30</w:t>
        </w:r>
        <w:r w:rsidR="008D3794">
          <w:rPr>
            <w:webHidden/>
          </w:rPr>
          <w:fldChar w:fldCharType="end"/>
        </w:r>
      </w:hyperlink>
    </w:p>
    <w:p w14:paraId="28F93DD4" w14:textId="78193B15" w:rsidR="008D3794" w:rsidRDefault="006147AE">
      <w:pPr>
        <w:pStyle w:val="TOC3"/>
        <w:tabs>
          <w:tab w:val="left" w:pos="1418"/>
        </w:tabs>
        <w:rPr>
          <w:rFonts w:asciiTheme="minorHAnsi" w:hAnsiTheme="minorHAnsi"/>
          <w:iCs w:val="0"/>
        </w:rPr>
      </w:pPr>
      <w:hyperlink w:anchor="_Toc152682922" w:history="1">
        <w:r w:rsidR="008D3794" w:rsidRPr="00D21976">
          <w:rPr>
            <w:rStyle w:val="Hyperlink"/>
          </w:rPr>
          <w:t>4.7.6</w:t>
        </w:r>
        <w:r w:rsidR="008D3794">
          <w:rPr>
            <w:rFonts w:asciiTheme="minorHAnsi" w:hAnsiTheme="minorHAnsi"/>
            <w:iCs w:val="0"/>
          </w:rPr>
          <w:tab/>
        </w:r>
        <w:r w:rsidR="008D3794" w:rsidRPr="00D21976">
          <w:rPr>
            <w:rStyle w:val="Hyperlink"/>
          </w:rPr>
          <w:t>Drug screening</w:t>
        </w:r>
        <w:r w:rsidR="008D3794">
          <w:rPr>
            <w:webHidden/>
          </w:rPr>
          <w:tab/>
        </w:r>
        <w:r w:rsidR="008D3794">
          <w:rPr>
            <w:webHidden/>
          </w:rPr>
          <w:fldChar w:fldCharType="begin"/>
        </w:r>
        <w:r w:rsidR="008D3794">
          <w:rPr>
            <w:webHidden/>
          </w:rPr>
          <w:instrText xml:space="preserve"> PAGEREF _Toc152682922 \h </w:instrText>
        </w:r>
        <w:r w:rsidR="008D3794">
          <w:rPr>
            <w:webHidden/>
          </w:rPr>
        </w:r>
        <w:r w:rsidR="008D3794">
          <w:rPr>
            <w:webHidden/>
          </w:rPr>
          <w:fldChar w:fldCharType="separate"/>
        </w:r>
        <w:r w:rsidR="008D3794">
          <w:rPr>
            <w:webHidden/>
          </w:rPr>
          <w:t>30</w:t>
        </w:r>
        <w:r w:rsidR="008D3794">
          <w:rPr>
            <w:webHidden/>
          </w:rPr>
          <w:fldChar w:fldCharType="end"/>
        </w:r>
      </w:hyperlink>
    </w:p>
    <w:p w14:paraId="7CC5B9B1" w14:textId="443F9E3E"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923" w:history="1">
        <w:r w:rsidR="008D3794" w:rsidRPr="00D21976">
          <w:rPr>
            <w:rStyle w:val="Hyperlink"/>
          </w:rPr>
          <w:t>4.8</w:t>
        </w:r>
        <w:r w:rsidR="008D3794">
          <w:rPr>
            <w:rFonts w:asciiTheme="minorHAnsi" w:eastAsiaTheme="minorEastAsia" w:hAnsiTheme="minorHAnsi" w:cstheme="minorBidi"/>
            <w:noProof/>
            <w:sz w:val="22"/>
            <w:szCs w:val="22"/>
            <w:lang w:eastAsia="en-AU"/>
          </w:rPr>
          <w:tab/>
        </w:r>
        <w:r w:rsidR="008D3794" w:rsidRPr="00D21976">
          <w:rPr>
            <w:rStyle w:val="Hyperlink"/>
          </w:rPr>
          <w:t>Patient authorisation</w:t>
        </w:r>
        <w:r w:rsidR="008D3794">
          <w:rPr>
            <w:noProof/>
            <w:webHidden/>
          </w:rPr>
          <w:tab/>
        </w:r>
        <w:r w:rsidR="008D3794">
          <w:rPr>
            <w:noProof/>
            <w:webHidden/>
          </w:rPr>
          <w:fldChar w:fldCharType="begin"/>
        </w:r>
        <w:r w:rsidR="008D3794">
          <w:rPr>
            <w:noProof/>
            <w:webHidden/>
          </w:rPr>
          <w:instrText xml:space="preserve"> PAGEREF _Toc152682923 \h </w:instrText>
        </w:r>
        <w:r w:rsidR="008D3794">
          <w:rPr>
            <w:noProof/>
            <w:webHidden/>
          </w:rPr>
        </w:r>
        <w:r w:rsidR="008D3794">
          <w:rPr>
            <w:noProof/>
            <w:webHidden/>
          </w:rPr>
          <w:fldChar w:fldCharType="separate"/>
        </w:r>
        <w:r w:rsidR="008D3794">
          <w:rPr>
            <w:noProof/>
            <w:webHidden/>
          </w:rPr>
          <w:t>30</w:t>
        </w:r>
        <w:r w:rsidR="008D3794">
          <w:rPr>
            <w:noProof/>
            <w:webHidden/>
          </w:rPr>
          <w:fldChar w:fldCharType="end"/>
        </w:r>
      </w:hyperlink>
    </w:p>
    <w:p w14:paraId="4871A6AC" w14:textId="602514D4" w:rsidR="008D3794" w:rsidRDefault="006147AE">
      <w:pPr>
        <w:pStyle w:val="TOC3"/>
        <w:tabs>
          <w:tab w:val="left" w:pos="1418"/>
        </w:tabs>
        <w:rPr>
          <w:rFonts w:asciiTheme="minorHAnsi" w:hAnsiTheme="minorHAnsi"/>
          <w:iCs w:val="0"/>
        </w:rPr>
      </w:pPr>
      <w:hyperlink w:anchor="_Toc152682924" w:history="1">
        <w:r w:rsidR="008D3794" w:rsidRPr="00D21976">
          <w:rPr>
            <w:rStyle w:val="Hyperlink"/>
          </w:rPr>
          <w:t>4.8.1</w:t>
        </w:r>
        <w:r w:rsidR="008D3794">
          <w:rPr>
            <w:rFonts w:asciiTheme="minorHAnsi" w:hAnsiTheme="minorHAnsi"/>
            <w:iCs w:val="0"/>
          </w:rPr>
          <w:tab/>
        </w:r>
        <w:r w:rsidR="008D3794" w:rsidRPr="00D21976">
          <w:rPr>
            <w:rStyle w:val="Hyperlink"/>
          </w:rPr>
          <w:t>Authorisation</w:t>
        </w:r>
        <w:r w:rsidR="008D3794">
          <w:rPr>
            <w:webHidden/>
          </w:rPr>
          <w:tab/>
        </w:r>
        <w:r w:rsidR="008D3794">
          <w:rPr>
            <w:webHidden/>
          </w:rPr>
          <w:fldChar w:fldCharType="begin"/>
        </w:r>
        <w:r w:rsidR="008D3794">
          <w:rPr>
            <w:webHidden/>
          </w:rPr>
          <w:instrText xml:space="preserve"> PAGEREF _Toc152682924 \h </w:instrText>
        </w:r>
        <w:r w:rsidR="008D3794">
          <w:rPr>
            <w:webHidden/>
          </w:rPr>
        </w:r>
        <w:r w:rsidR="008D3794">
          <w:rPr>
            <w:webHidden/>
          </w:rPr>
          <w:fldChar w:fldCharType="separate"/>
        </w:r>
        <w:r w:rsidR="008D3794">
          <w:rPr>
            <w:webHidden/>
          </w:rPr>
          <w:t>30</w:t>
        </w:r>
        <w:r w:rsidR="008D3794">
          <w:rPr>
            <w:webHidden/>
          </w:rPr>
          <w:fldChar w:fldCharType="end"/>
        </w:r>
      </w:hyperlink>
    </w:p>
    <w:p w14:paraId="4B13F990" w14:textId="330DA1F9" w:rsidR="008D3794" w:rsidRDefault="006147AE">
      <w:pPr>
        <w:pStyle w:val="TOC3"/>
        <w:tabs>
          <w:tab w:val="left" w:pos="1418"/>
        </w:tabs>
        <w:rPr>
          <w:rFonts w:asciiTheme="minorHAnsi" w:hAnsiTheme="minorHAnsi"/>
          <w:iCs w:val="0"/>
        </w:rPr>
      </w:pPr>
      <w:hyperlink w:anchor="_Toc152682925" w:history="1">
        <w:r w:rsidR="008D3794" w:rsidRPr="00D21976">
          <w:rPr>
            <w:rStyle w:val="Hyperlink"/>
          </w:rPr>
          <w:t>4.8.2</w:t>
        </w:r>
        <w:r w:rsidR="008D3794">
          <w:rPr>
            <w:rFonts w:asciiTheme="minorHAnsi" w:hAnsiTheme="minorHAnsi"/>
            <w:iCs w:val="0"/>
          </w:rPr>
          <w:tab/>
        </w:r>
        <w:r w:rsidR="008D3794" w:rsidRPr="00D21976">
          <w:rPr>
            <w:rStyle w:val="Hyperlink"/>
          </w:rPr>
          <w:t>Applying for authorisation</w:t>
        </w:r>
        <w:r w:rsidR="008D3794">
          <w:rPr>
            <w:webHidden/>
          </w:rPr>
          <w:tab/>
        </w:r>
        <w:r w:rsidR="008D3794">
          <w:rPr>
            <w:webHidden/>
          </w:rPr>
          <w:fldChar w:fldCharType="begin"/>
        </w:r>
        <w:r w:rsidR="008D3794">
          <w:rPr>
            <w:webHidden/>
          </w:rPr>
          <w:instrText xml:space="preserve"> PAGEREF _Toc152682925 \h </w:instrText>
        </w:r>
        <w:r w:rsidR="008D3794">
          <w:rPr>
            <w:webHidden/>
          </w:rPr>
        </w:r>
        <w:r w:rsidR="008D3794">
          <w:rPr>
            <w:webHidden/>
          </w:rPr>
          <w:fldChar w:fldCharType="separate"/>
        </w:r>
        <w:r w:rsidR="008D3794">
          <w:rPr>
            <w:webHidden/>
          </w:rPr>
          <w:t>31</w:t>
        </w:r>
        <w:r w:rsidR="008D3794">
          <w:rPr>
            <w:webHidden/>
          </w:rPr>
          <w:fldChar w:fldCharType="end"/>
        </w:r>
      </w:hyperlink>
    </w:p>
    <w:p w14:paraId="5859E46D" w14:textId="1FA00D51" w:rsidR="008D3794" w:rsidRDefault="006147AE">
      <w:pPr>
        <w:pStyle w:val="TOC3"/>
        <w:tabs>
          <w:tab w:val="left" w:pos="1418"/>
        </w:tabs>
        <w:rPr>
          <w:rFonts w:asciiTheme="minorHAnsi" w:hAnsiTheme="minorHAnsi"/>
          <w:iCs w:val="0"/>
        </w:rPr>
      </w:pPr>
      <w:hyperlink w:anchor="_Toc152682926" w:history="1">
        <w:r w:rsidR="008D3794" w:rsidRPr="00D21976">
          <w:rPr>
            <w:rStyle w:val="Hyperlink"/>
          </w:rPr>
          <w:t>4.8.3</w:t>
        </w:r>
        <w:r w:rsidR="008D3794">
          <w:rPr>
            <w:rFonts w:asciiTheme="minorHAnsi" w:hAnsiTheme="minorHAnsi"/>
            <w:iCs w:val="0"/>
          </w:rPr>
          <w:tab/>
        </w:r>
        <w:r w:rsidR="008D3794" w:rsidRPr="00D21976">
          <w:rPr>
            <w:rStyle w:val="Hyperlink"/>
          </w:rPr>
          <w:t>Duration of approval</w:t>
        </w:r>
        <w:r w:rsidR="008D3794">
          <w:rPr>
            <w:webHidden/>
          </w:rPr>
          <w:tab/>
        </w:r>
        <w:r w:rsidR="008D3794">
          <w:rPr>
            <w:webHidden/>
          </w:rPr>
          <w:fldChar w:fldCharType="begin"/>
        </w:r>
        <w:r w:rsidR="008D3794">
          <w:rPr>
            <w:webHidden/>
          </w:rPr>
          <w:instrText xml:space="preserve"> PAGEREF _Toc152682926 \h </w:instrText>
        </w:r>
        <w:r w:rsidR="008D3794">
          <w:rPr>
            <w:webHidden/>
          </w:rPr>
        </w:r>
        <w:r w:rsidR="008D3794">
          <w:rPr>
            <w:webHidden/>
          </w:rPr>
          <w:fldChar w:fldCharType="separate"/>
        </w:r>
        <w:r w:rsidR="008D3794">
          <w:rPr>
            <w:webHidden/>
          </w:rPr>
          <w:t>31</w:t>
        </w:r>
        <w:r w:rsidR="008D3794">
          <w:rPr>
            <w:webHidden/>
          </w:rPr>
          <w:fldChar w:fldCharType="end"/>
        </w:r>
      </w:hyperlink>
    </w:p>
    <w:p w14:paraId="0B9CFEA5" w14:textId="4D8C322E" w:rsidR="008D3794" w:rsidRDefault="006147AE">
      <w:pPr>
        <w:pStyle w:val="TOC3"/>
        <w:tabs>
          <w:tab w:val="left" w:pos="1418"/>
        </w:tabs>
        <w:rPr>
          <w:rFonts w:asciiTheme="minorHAnsi" w:hAnsiTheme="minorHAnsi"/>
          <w:iCs w:val="0"/>
        </w:rPr>
      </w:pPr>
      <w:hyperlink w:anchor="_Toc152682927" w:history="1">
        <w:r w:rsidR="008D3794" w:rsidRPr="00D21976">
          <w:rPr>
            <w:rStyle w:val="Hyperlink"/>
          </w:rPr>
          <w:t>4.8.4</w:t>
        </w:r>
        <w:r w:rsidR="008D3794">
          <w:rPr>
            <w:rFonts w:asciiTheme="minorHAnsi" w:hAnsiTheme="minorHAnsi"/>
            <w:iCs w:val="0"/>
          </w:rPr>
          <w:tab/>
        </w:r>
        <w:r w:rsidR="008D3794" w:rsidRPr="00D21976">
          <w:rPr>
            <w:rStyle w:val="Hyperlink"/>
          </w:rPr>
          <w:t>General conditions</w:t>
        </w:r>
        <w:r w:rsidR="008D3794">
          <w:rPr>
            <w:webHidden/>
          </w:rPr>
          <w:tab/>
        </w:r>
        <w:r w:rsidR="008D3794">
          <w:rPr>
            <w:webHidden/>
          </w:rPr>
          <w:fldChar w:fldCharType="begin"/>
        </w:r>
        <w:r w:rsidR="008D3794">
          <w:rPr>
            <w:webHidden/>
          </w:rPr>
          <w:instrText xml:space="preserve"> PAGEREF _Toc152682927 \h </w:instrText>
        </w:r>
        <w:r w:rsidR="008D3794">
          <w:rPr>
            <w:webHidden/>
          </w:rPr>
        </w:r>
        <w:r w:rsidR="008D3794">
          <w:rPr>
            <w:webHidden/>
          </w:rPr>
          <w:fldChar w:fldCharType="separate"/>
        </w:r>
        <w:r w:rsidR="008D3794">
          <w:rPr>
            <w:webHidden/>
          </w:rPr>
          <w:t>31</w:t>
        </w:r>
        <w:r w:rsidR="008D3794">
          <w:rPr>
            <w:webHidden/>
          </w:rPr>
          <w:fldChar w:fldCharType="end"/>
        </w:r>
      </w:hyperlink>
    </w:p>
    <w:p w14:paraId="20E1B9A3" w14:textId="281BCFE1" w:rsidR="008D3794" w:rsidRDefault="006147AE">
      <w:pPr>
        <w:pStyle w:val="TOC3"/>
        <w:tabs>
          <w:tab w:val="left" w:pos="1418"/>
        </w:tabs>
        <w:rPr>
          <w:rFonts w:asciiTheme="minorHAnsi" w:hAnsiTheme="minorHAnsi"/>
          <w:iCs w:val="0"/>
        </w:rPr>
      </w:pPr>
      <w:hyperlink w:anchor="_Toc152682928" w:history="1">
        <w:r w:rsidR="008D3794" w:rsidRPr="00D21976">
          <w:rPr>
            <w:rStyle w:val="Hyperlink"/>
          </w:rPr>
          <w:t>4.8.5</w:t>
        </w:r>
        <w:r w:rsidR="008D3794">
          <w:rPr>
            <w:rFonts w:asciiTheme="minorHAnsi" w:hAnsiTheme="minorHAnsi"/>
            <w:iCs w:val="0"/>
          </w:rPr>
          <w:tab/>
        </w:r>
        <w:r w:rsidR="008D3794" w:rsidRPr="00D21976">
          <w:rPr>
            <w:rStyle w:val="Hyperlink"/>
          </w:rPr>
          <w:t>Treating patients with a history of substance abuse, Oversupplied or Drug Dependent Persons</w:t>
        </w:r>
        <w:r w:rsidR="008D3794">
          <w:rPr>
            <w:webHidden/>
          </w:rPr>
          <w:tab/>
        </w:r>
        <w:r w:rsidR="008D3794">
          <w:rPr>
            <w:webHidden/>
          </w:rPr>
          <w:fldChar w:fldCharType="begin"/>
        </w:r>
        <w:r w:rsidR="008D3794">
          <w:rPr>
            <w:webHidden/>
          </w:rPr>
          <w:instrText xml:space="preserve"> PAGEREF _Toc152682928 \h </w:instrText>
        </w:r>
        <w:r w:rsidR="008D3794">
          <w:rPr>
            <w:webHidden/>
          </w:rPr>
        </w:r>
        <w:r w:rsidR="008D3794">
          <w:rPr>
            <w:webHidden/>
          </w:rPr>
          <w:fldChar w:fldCharType="separate"/>
        </w:r>
        <w:r w:rsidR="008D3794">
          <w:rPr>
            <w:webHidden/>
          </w:rPr>
          <w:t>31</w:t>
        </w:r>
        <w:r w:rsidR="008D3794">
          <w:rPr>
            <w:webHidden/>
          </w:rPr>
          <w:fldChar w:fldCharType="end"/>
        </w:r>
      </w:hyperlink>
    </w:p>
    <w:p w14:paraId="0E9B76D0" w14:textId="32DF3309" w:rsidR="008D3794" w:rsidRDefault="006147AE">
      <w:pPr>
        <w:pStyle w:val="TOC3"/>
        <w:tabs>
          <w:tab w:val="left" w:pos="1418"/>
        </w:tabs>
        <w:rPr>
          <w:rFonts w:asciiTheme="minorHAnsi" w:hAnsiTheme="minorHAnsi"/>
          <w:iCs w:val="0"/>
        </w:rPr>
      </w:pPr>
      <w:hyperlink w:anchor="_Toc152682929" w:history="1">
        <w:r w:rsidR="008D3794" w:rsidRPr="00D21976">
          <w:rPr>
            <w:rStyle w:val="Hyperlink"/>
          </w:rPr>
          <w:t>4.8.6</w:t>
        </w:r>
        <w:r w:rsidR="008D3794">
          <w:rPr>
            <w:rFonts w:asciiTheme="minorHAnsi" w:hAnsiTheme="minorHAnsi"/>
            <w:iCs w:val="0"/>
          </w:rPr>
          <w:tab/>
        </w:r>
        <w:r w:rsidR="008D3794" w:rsidRPr="00D21976">
          <w:rPr>
            <w:rStyle w:val="Hyperlink"/>
          </w:rPr>
          <w:t>Termination or variation of authorisation</w:t>
        </w:r>
        <w:r w:rsidR="008D3794">
          <w:rPr>
            <w:webHidden/>
          </w:rPr>
          <w:tab/>
        </w:r>
        <w:r w:rsidR="008D3794">
          <w:rPr>
            <w:webHidden/>
          </w:rPr>
          <w:fldChar w:fldCharType="begin"/>
        </w:r>
        <w:r w:rsidR="008D3794">
          <w:rPr>
            <w:webHidden/>
          </w:rPr>
          <w:instrText xml:space="preserve"> PAGEREF _Toc152682929 \h </w:instrText>
        </w:r>
        <w:r w:rsidR="008D3794">
          <w:rPr>
            <w:webHidden/>
          </w:rPr>
        </w:r>
        <w:r w:rsidR="008D3794">
          <w:rPr>
            <w:webHidden/>
          </w:rPr>
          <w:fldChar w:fldCharType="separate"/>
        </w:r>
        <w:r w:rsidR="008D3794">
          <w:rPr>
            <w:webHidden/>
          </w:rPr>
          <w:t>32</w:t>
        </w:r>
        <w:r w:rsidR="008D3794">
          <w:rPr>
            <w:webHidden/>
          </w:rPr>
          <w:fldChar w:fldCharType="end"/>
        </w:r>
      </w:hyperlink>
    </w:p>
    <w:p w14:paraId="7D29BFCF" w14:textId="4AE45632"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930" w:history="1">
        <w:r w:rsidR="008D3794" w:rsidRPr="00D21976">
          <w:rPr>
            <w:rStyle w:val="Hyperlink"/>
          </w:rPr>
          <w:t>4.9</w:t>
        </w:r>
        <w:r w:rsidR="008D3794">
          <w:rPr>
            <w:rFonts w:asciiTheme="minorHAnsi" w:eastAsiaTheme="minorEastAsia" w:hAnsiTheme="minorHAnsi" w:cstheme="minorBidi"/>
            <w:noProof/>
            <w:sz w:val="22"/>
            <w:szCs w:val="22"/>
            <w:lang w:eastAsia="en-AU"/>
          </w:rPr>
          <w:tab/>
        </w:r>
        <w:r w:rsidR="008D3794" w:rsidRPr="00D21976">
          <w:rPr>
            <w:rStyle w:val="Hyperlink"/>
          </w:rPr>
          <w:t>Patients travelling interstate</w:t>
        </w:r>
        <w:r w:rsidR="008D3794">
          <w:rPr>
            <w:noProof/>
            <w:webHidden/>
          </w:rPr>
          <w:tab/>
        </w:r>
        <w:r w:rsidR="008D3794">
          <w:rPr>
            <w:noProof/>
            <w:webHidden/>
          </w:rPr>
          <w:fldChar w:fldCharType="begin"/>
        </w:r>
        <w:r w:rsidR="008D3794">
          <w:rPr>
            <w:noProof/>
            <w:webHidden/>
          </w:rPr>
          <w:instrText xml:space="preserve"> PAGEREF _Toc152682930 \h </w:instrText>
        </w:r>
        <w:r w:rsidR="008D3794">
          <w:rPr>
            <w:noProof/>
            <w:webHidden/>
          </w:rPr>
        </w:r>
        <w:r w:rsidR="008D3794">
          <w:rPr>
            <w:noProof/>
            <w:webHidden/>
          </w:rPr>
          <w:fldChar w:fldCharType="separate"/>
        </w:r>
        <w:r w:rsidR="008D3794">
          <w:rPr>
            <w:noProof/>
            <w:webHidden/>
          </w:rPr>
          <w:t>32</w:t>
        </w:r>
        <w:r w:rsidR="008D3794">
          <w:rPr>
            <w:noProof/>
            <w:webHidden/>
          </w:rPr>
          <w:fldChar w:fldCharType="end"/>
        </w:r>
      </w:hyperlink>
    </w:p>
    <w:p w14:paraId="45B05585" w14:textId="5C887D5E" w:rsidR="008D3794" w:rsidRDefault="006147AE" w:rsidP="00690B5A">
      <w:pPr>
        <w:pStyle w:val="TOC1"/>
        <w:rPr>
          <w:rFonts w:asciiTheme="minorHAnsi" w:eastAsiaTheme="minorEastAsia" w:hAnsiTheme="minorHAnsi" w:cstheme="minorBidi"/>
          <w:noProof/>
          <w:sz w:val="22"/>
          <w:szCs w:val="22"/>
          <w:lang w:eastAsia="en-AU"/>
        </w:rPr>
      </w:pPr>
      <w:hyperlink w:anchor="_Toc152682931" w:history="1">
        <w:r w:rsidR="008D3794" w:rsidRPr="00D21976">
          <w:rPr>
            <w:rStyle w:val="Hyperlink"/>
          </w:rPr>
          <w:t>Part 5: Cannabis-Based Products</w:t>
        </w:r>
        <w:r w:rsidR="008D3794">
          <w:rPr>
            <w:noProof/>
            <w:webHidden/>
          </w:rPr>
          <w:tab/>
        </w:r>
        <w:r w:rsidR="008D3794">
          <w:rPr>
            <w:noProof/>
            <w:webHidden/>
          </w:rPr>
          <w:fldChar w:fldCharType="begin"/>
        </w:r>
        <w:r w:rsidR="008D3794">
          <w:rPr>
            <w:noProof/>
            <w:webHidden/>
          </w:rPr>
          <w:instrText xml:space="preserve"> PAGEREF _Toc152682931 \h </w:instrText>
        </w:r>
        <w:r w:rsidR="008D3794">
          <w:rPr>
            <w:noProof/>
            <w:webHidden/>
          </w:rPr>
        </w:r>
        <w:r w:rsidR="008D3794">
          <w:rPr>
            <w:noProof/>
            <w:webHidden/>
          </w:rPr>
          <w:fldChar w:fldCharType="separate"/>
        </w:r>
        <w:r w:rsidR="008D3794">
          <w:rPr>
            <w:noProof/>
            <w:webHidden/>
          </w:rPr>
          <w:t>33</w:t>
        </w:r>
        <w:r w:rsidR="008D3794">
          <w:rPr>
            <w:noProof/>
            <w:webHidden/>
          </w:rPr>
          <w:fldChar w:fldCharType="end"/>
        </w:r>
      </w:hyperlink>
    </w:p>
    <w:p w14:paraId="18CDA9C2" w14:textId="3B00205B"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932" w:history="1">
        <w:r w:rsidR="008D3794" w:rsidRPr="00D21976">
          <w:rPr>
            <w:rStyle w:val="Hyperlink"/>
          </w:rPr>
          <w:t>5.1</w:t>
        </w:r>
        <w:r w:rsidR="008D3794">
          <w:rPr>
            <w:rFonts w:asciiTheme="minorHAnsi" w:eastAsiaTheme="minorEastAsia" w:hAnsiTheme="minorHAnsi" w:cstheme="minorBidi"/>
            <w:noProof/>
            <w:sz w:val="22"/>
            <w:szCs w:val="22"/>
            <w:lang w:eastAsia="en-AU"/>
          </w:rPr>
          <w:tab/>
        </w:r>
        <w:r w:rsidR="008D3794" w:rsidRPr="00D21976">
          <w:rPr>
            <w:rStyle w:val="Hyperlink"/>
          </w:rPr>
          <w:t>Overview</w:t>
        </w:r>
        <w:r w:rsidR="008D3794">
          <w:rPr>
            <w:noProof/>
            <w:webHidden/>
          </w:rPr>
          <w:tab/>
        </w:r>
        <w:r w:rsidR="008D3794">
          <w:rPr>
            <w:noProof/>
            <w:webHidden/>
          </w:rPr>
          <w:fldChar w:fldCharType="begin"/>
        </w:r>
        <w:r w:rsidR="008D3794">
          <w:rPr>
            <w:noProof/>
            <w:webHidden/>
          </w:rPr>
          <w:instrText xml:space="preserve"> PAGEREF _Toc152682932 \h </w:instrText>
        </w:r>
        <w:r w:rsidR="008D3794">
          <w:rPr>
            <w:noProof/>
            <w:webHidden/>
          </w:rPr>
        </w:r>
        <w:r w:rsidR="008D3794">
          <w:rPr>
            <w:noProof/>
            <w:webHidden/>
          </w:rPr>
          <w:fldChar w:fldCharType="separate"/>
        </w:r>
        <w:r w:rsidR="008D3794">
          <w:rPr>
            <w:noProof/>
            <w:webHidden/>
          </w:rPr>
          <w:t>33</w:t>
        </w:r>
        <w:r w:rsidR="008D3794">
          <w:rPr>
            <w:noProof/>
            <w:webHidden/>
          </w:rPr>
          <w:fldChar w:fldCharType="end"/>
        </w:r>
      </w:hyperlink>
    </w:p>
    <w:p w14:paraId="24F6342C" w14:textId="6F12508E"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933" w:history="1">
        <w:r w:rsidR="008D3794" w:rsidRPr="00D21976">
          <w:rPr>
            <w:rStyle w:val="Hyperlink"/>
          </w:rPr>
          <w:t>5.2</w:t>
        </w:r>
        <w:r w:rsidR="008D3794">
          <w:rPr>
            <w:rFonts w:asciiTheme="minorHAnsi" w:eastAsiaTheme="minorEastAsia" w:hAnsiTheme="minorHAnsi" w:cstheme="minorBidi"/>
            <w:noProof/>
            <w:sz w:val="22"/>
            <w:szCs w:val="22"/>
            <w:lang w:eastAsia="en-AU"/>
          </w:rPr>
          <w:tab/>
        </w:r>
        <w:r w:rsidR="008D3794" w:rsidRPr="00D21976">
          <w:rPr>
            <w:rStyle w:val="Hyperlink"/>
          </w:rPr>
          <w:t>Scope</w:t>
        </w:r>
        <w:r w:rsidR="008D3794">
          <w:rPr>
            <w:noProof/>
            <w:webHidden/>
          </w:rPr>
          <w:tab/>
        </w:r>
        <w:r w:rsidR="008D3794">
          <w:rPr>
            <w:noProof/>
            <w:webHidden/>
          </w:rPr>
          <w:fldChar w:fldCharType="begin"/>
        </w:r>
        <w:r w:rsidR="008D3794">
          <w:rPr>
            <w:noProof/>
            <w:webHidden/>
          </w:rPr>
          <w:instrText xml:space="preserve"> PAGEREF _Toc152682933 \h </w:instrText>
        </w:r>
        <w:r w:rsidR="008D3794">
          <w:rPr>
            <w:noProof/>
            <w:webHidden/>
          </w:rPr>
        </w:r>
        <w:r w:rsidR="008D3794">
          <w:rPr>
            <w:noProof/>
            <w:webHidden/>
          </w:rPr>
          <w:fldChar w:fldCharType="separate"/>
        </w:r>
        <w:r w:rsidR="008D3794">
          <w:rPr>
            <w:noProof/>
            <w:webHidden/>
          </w:rPr>
          <w:t>33</w:t>
        </w:r>
        <w:r w:rsidR="008D3794">
          <w:rPr>
            <w:noProof/>
            <w:webHidden/>
          </w:rPr>
          <w:fldChar w:fldCharType="end"/>
        </w:r>
      </w:hyperlink>
    </w:p>
    <w:p w14:paraId="143C3469" w14:textId="0A79508F"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934" w:history="1">
        <w:r w:rsidR="008D3794" w:rsidRPr="00D21976">
          <w:rPr>
            <w:rStyle w:val="Hyperlink"/>
          </w:rPr>
          <w:t>5.3</w:t>
        </w:r>
        <w:r w:rsidR="008D3794">
          <w:rPr>
            <w:rFonts w:asciiTheme="minorHAnsi" w:eastAsiaTheme="minorEastAsia" w:hAnsiTheme="minorHAnsi" w:cstheme="minorBidi"/>
            <w:noProof/>
            <w:sz w:val="22"/>
            <w:szCs w:val="22"/>
            <w:lang w:eastAsia="en-AU"/>
          </w:rPr>
          <w:tab/>
        </w:r>
        <w:r w:rsidR="008D3794" w:rsidRPr="00D21976">
          <w:rPr>
            <w:rStyle w:val="Hyperlink"/>
          </w:rPr>
          <w:t>Authority</w:t>
        </w:r>
        <w:r w:rsidR="008D3794">
          <w:rPr>
            <w:noProof/>
            <w:webHidden/>
          </w:rPr>
          <w:tab/>
        </w:r>
        <w:r w:rsidR="008D3794">
          <w:rPr>
            <w:noProof/>
            <w:webHidden/>
          </w:rPr>
          <w:fldChar w:fldCharType="begin"/>
        </w:r>
        <w:r w:rsidR="008D3794">
          <w:rPr>
            <w:noProof/>
            <w:webHidden/>
          </w:rPr>
          <w:instrText xml:space="preserve"> PAGEREF _Toc152682934 \h </w:instrText>
        </w:r>
        <w:r w:rsidR="008D3794">
          <w:rPr>
            <w:noProof/>
            <w:webHidden/>
          </w:rPr>
        </w:r>
        <w:r w:rsidR="008D3794">
          <w:rPr>
            <w:noProof/>
            <w:webHidden/>
          </w:rPr>
          <w:fldChar w:fldCharType="separate"/>
        </w:r>
        <w:r w:rsidR="008D3794">
          <w:rPr>
            <w:noProof/>
            <w:webHidden/>
          </w:rPr>
          <w:t>33</w:t>
        </w:r>
        <w:r w:rsidR="008D3794">
          <w:rPr>
            <w:noProof/>
            <w:webHidden/>
          </w:rPr>
          <w:fldChar w:fldCharType="end"/>
        </w:r>
      </w:hyperlink>
    </w:p>
    <w:p w14:paraId="64B34B00" w14:textId="2EA29F69"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935" w:history="1">
        <w:r w:rsidR="008D3794" w:rsidRPr="00D21976">
          <w:rPr>
            <w:rStyle w:val="Hyperlink"/>
          </w:rPr>
          <w:t>5.4</w:t>
        </w:r>
        <w:r w:rsidR="008D3794">
          <w:rPr>
            <w:rFonts w:asciiTheme="minorHAnsi" w:eastAsiaTheme="minorEastAsia" w:hAnsiTheme="minorHAnsi" w:cstheme="minorBidi"/>
            <w:noProof/>
            <w:sz w:val="22"/>
            <w:szCs w:val="22"/>
            <w:lang w:eastAsia="en-AU"/>
          </w:rPr>
          <w:tab/>
        </w:r>
        <w:r w:rsidR="008D3794" w:rsidRPr="00D21976">
          <w:rPr>
            <w:rStyle w:val="Hyperlink"/>
          </w:rPr>
          <w:t>Prescribing Cannabis-Based Products</w:t>
        </w:r>
        <w:r w:rsidR="008D3794">
          <w:rPr>
            <w:noProof/>
            <w:webHidden/>
          </w:rPr>
          <w:tab/>
        </w:r>
        <w:r w:rsidR="008D3794">
          <w:rPr>
            <w:noProof/>
            <w:webHidden/>
          </w:rPr>
          <w:fldChar w:fldCharType="begin"/>
        </w:r>
        <w:r w:rsidR="008D3794">
          <w:rPr>
            <w:noProof/>
            <w:webHidden/>
          </w:rPr>
          <w:instrText xml:space="preserve"> PAGEREF _Toc152682935 \h </w:instrText>
        </w:r>
        <w:r w:rsidR="008D3794">
          <w:rPr>
            <w:noProof/>
            <w:webHidden/>
          </w:rPr>
        </w:r>
        <w:r w:rsidR="008D3794">
          <w:rPr>
            <w:noProof/>
            <w:webHidden/>
          </w:rPr>
          <w:fldChar w:fldCharType="separate"/>
        </w:r>
        <w:r w:rsidR="008D3794">
          <w:rPr>
            <w:noProof/>
            <w:webHidden/>
          </w:rPr>
          <w:t>33</w:t>
        </w:r>
        <w:r w:rsidR="008D3794">
          <w:rPr>
            <w:noProof/>
            <w:webHidden/>
          </w:rPr>
          <w:fldChar w:fldCharType="end"/>
        </w:r>
      </w:hyperlink>
    </w:p>
    <w:p w14:paraId="4D513B4E" w14:textId="41D3FABD"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936" w:history="1">
        <w:r w:rsidR="008D3794" w:rsidRPr="00D21976">
          <w:rPr>
            <w:rStyle w:val="Hyperlink"/>
          </w:rPr>
          <w:t>5.5</w:t>
        </w:r>
        <w:r w:rsidR="008D3794">
          <w:rPr>
            <w:rFonts w:asciiTheme="minorHAnsi" w:eastAsiaTheme="minorEastAsia" w:hAnsiTheme="minorHAnsi" w:cstheme="minorBidi"/>
            <w:noProof/>
            <w:sz w:val="22"/>
            <w:szCs w:val="22"/>
            <w:lang w:eastAsia="en-AU"/>
          </w:rPr>
          <w:tab/>
        </w:r>
        <w:r w:rsidR="008D3794" w:rsidRPr="00D21976">
          <w:rPr>
            <w:rStyle w:val="Hyperlink"/>
          </w:rPr>
          <w:t>Patient authorisation</w:t>
        </w:r>
        <w:r w:rsidR="008D3794">
          <w:rPr>
            <w:noProof/>
            <w:webHidden/>
          </w:rPr>
          <w:tab/>
        </w:r>
        <w:r w:rsidR="008D3794">
          <w:rPr>
            <w:noProof/>
            <w:webHidden/>
          </w:rPr>
          <w:fldChar w:fldCharType="begin"/>
        </w:r>
        <w:r w:rsidR="008D3794">
          <w:rPr>
            <w:noProof/>
            <w:webHidden/>
          </w:rPr>
          <w:instrText xml:space="preserve"> PAGEREF _Toc152682936 \h </w:instrText>
        </w:r>
        <w:r w:rsidR="008D3794">
          <w:rPr>
            <w:noProof/>
            <w:webHidden/>
          </w:rPr>
        </w:r>
        <w:r w:rsidR="008D3794">
          <w:rPr>
            <w:noProof/>
            <w:webHidden/>
          </w:rPr>
          <w:fldChar w:fldCharType="separate"/>
        </w:r>
        <w:r w:rsidR="008D3794">
          <w:rPr>
            <w:noProof/>
            <w:webHidden/>
          </w:rPr>
          <w:t>33</w:t>
        </w:r>
        <w:r w:rsidR="008D3794">
          <w:rPr>
            <w:noProof/>
            <w:webHidden/>
          </w:rPr>
          <w:fldChar w:fldCharType="end"/>
        </w:r>
      </w:hyperlink>
    </w:p>
    <w:p w14:paraId="405D064A" w14:textId="5246617E" w:rsidR="008D3794" w:rsidRDefault="006147AE">
      <w:pPr>
        <w:pStyle w:val="TOC3"/>
        <w:tabs>
          <w:tab w:val="left" w:pos="1418"/>
        </w:tabs>
        <w:rPr>
          <w:rFonts w:asciiTheme="minorHAnsi" w:hAnsiTheme="minorHAnsi"/>
          <w:iCs w:val="0"/>
        </w:rPr>
      </w:pPr>
      <w:hyperlink w:anchor="_Toc152682937" w:history="1">
        <w:r w:rsidR="008D3794" w:rsidRPr="00D21976">
          <w:rPr>
            <w:rStyle w:val="Hyperlink"/>
          </w:rPr>
          <w:t>5.5.1</w:t>
        </w:r>
        <w:r w:rsidR="008D3794">
          <w:rPr>
            <w:rFonts w:asciiTheme="minorHAnsi" w:hAnsiTheme="minorHAnsi"/>
            <w:iCs w:val="0"/>
          </w:rPr>
          <w:tab/>
        </w:r>
        <w:r w:rsidR="008D3794" w:rsidRPr="00D21976">
          <w:rPr>
            <w:rStyle w:val="Hyperlink"/>
          </w:rPr>
          <w:t>Authorisation</w:t>
        </w:r>
        <w:r w:rsidR="008D3794">
          <w:rPr>
            <w:webHidden/>
          </w:rPr>
          <w:tab/>
        </w:r>
        <w:r w:rsidR="008D3794">
          <w:rPr>
            <w:webHidden/>
          </w:rPr>
          <w:fldChar w:fldCharType="begin"/>
        </w:r>
        <w:r w:rsidR="008D3794">
          <w:rPr>
            <w:webHidden/>
          </w:rPr>
          <w:instrText xml:space="preserve"> PAGEREF _Toc152682937 \h </w:instrText>
        </w:r>
        <w:r w:rsidR="008D3794">
          <w:rPr>
            <w:webHidden/>
          </w:rPr>
        </w:r>
        <w:r w:rsidR="008D3794">
          <w:rPr>
            <w:webHidden/>
          </w:rPr>
          <w:fldChar w:fldCharType="separate"/>
        </w:r>
        <w:r w:rsidR="008D3794">
          <w:rPr>
            <w:webHidden/>
          </w:rPr>
          <w:t>34</w:t>
        </w:r>
        <w:r w:rsidR="008D3794">
          <w:rPr>
            <w:webHidden/>
          </w:rPr>
          <w:fldChar w:fldCharType="end"/>
        </w:r>
      </w:hyperlink>
    </w:p>
    <w:p w14:paraId="4BC70E63" w14:textId="50995AE1" w:rsidR="008D3794" w:rsidRDefault="006147AE">
      <w:pPr>
        <w:pStyle w:val="TOC3"/>
        <w:tabs>
          <w:tab w:val="left" w:pos="1418"/>
        </w:tabs>
        <w:rPr>
          <w:rFonts w:asciiTheme="minorHAnsi" w:hAnsiTheme="minorHAnsi"/>
          <w:iCs w:val="0"/>
        </w:rPr>
      </w:pPr>
      <w:hyperlink w:anchor="_Toc152682938" w:history="1">
        <w:r w:rsidR="008D3794" w:rsidRPr="00D21976">
          <w:rPr>
            <w:rStyle w:val="Hyperlink"/>
          </w:rPr>
          <w:t>5.5.2</w:t>
        </w:r>
        <w:r w:rsidR="008D3794">
          <w:rPr>
            <w:rFonts w:asciiTheme="minorHAnsi" w:hAnsiTheme="minorHAnsi"/>
            <w:iCs w:val="0"/>
          </w:rPr>
          <w:tab/>
        </w:r>
        <w:r w:rsidR="008D3794" w:rsidRPr="00D21976">
          <w:rPr>
            <w:rStyle w:val="Hyperlink"/>
          </w:rPr>
          <w:t>Applying for authorisation</w:t>
        </w:r>
        <w:r w:rsidR="008D3794">
          <w:rPr>
            <w:webHidden/>
          </w:rPr>
          <w:tab/>
        </w:r>
        <w:r w:rsidR="008D3794">
          <w:rPr>
            <w:webHidden/>
          </w:rPr>
          <w:fldChar w:fldCharType="begin"/>
        </w:r>
        <w:r w:rsidR="008D3794">
          <w:rPr>
            <w:webHidden/>
          </w:rPr>
          <w:instrText xml:space="preserve"> PAGEREF _Toc152682938 \h </w:instrText>
        </w:r>
        <w:r w:rsidR="008D3794">
          <w:rPr>
            <w:webHidden/>
          </w:rPr>
        </w:r>
        <w:r w:rsidR="008D3794">
          <w:rPr>
            <w:webHidden/>
          </w:rPr>
          <w:fldChar w:fldCharType="separate"/>
        </w:r>
        <w:r w:rsidR="008D3794">
          <w:rPr>
            <w:webHidden/>
          </w:rPr>
          <w:t>34</w:t>
        </w:r>
        <w:r w:rsidR="008D3794">
          <w:rPr>
            <w:webHidden/>
          </w:rPr>
          <w:fldChar w:fldCharType="end"/>
        </w:r>
      </w:hyperlink>
    </w:p>
    <w:p w14:paraId="2E7FCD13" w14:textId="7912A58D" w:rsidR="008D3794" w:rsidRDefault="006147AE">
      <w:pPr>
        <w:pStyle w:val="TOC3"/>
        <w:tabs>
          <w:tab w:val="left" w:pos="1418"/>
        </w:tabs>
        <w:rPr>
          <w:rFonts w:asciiTheme="minorHAnsi" w:hAnsiTheme="minorHAnsi"/>
          <w:iCs w:val="0"/>
        </w:rPr>
      </w:pPr>
      <w:hyperlink w:anchor="_Toc152682939" w:history="1">
        <w:r w:rsidR="008D3794" w:rsidRPr="00D21976">
          <w:rPr>
            <w:rStyle w:val="Hyperlink"/>
          </w:rPr>
          <w:t>5.5.3</w:t>
        </w:r>
        <w:r w:rsidR="008D3794">
          <w:rPr>
            <w:rFonts w:asciiTheme="minorHAnsi" w:hAnsiTheme="minorHAnsi"/>
            <w:iCs w:val="0"/>
          </w:rPr>
          <w:tab/>
        </w:r>
        <w:r w:rsidR="008D3794" w:rsidRPr="00D21976">
          <w:rPr>
            <w:rStyle w:val="Hyperlink"/>
          </w:rPr>
          <w:t>Duration of approval</w:t>
        </w:r>
        <w:r w:rsidR="008D3794">
          <w:rPr>
            <w:webHidden/>
          </w:rPr>
          <w:tab/>
        </w:r>
        <w:r w:rsidR="008D3794">
          <w:rPr>
            <w:webHidden/>
          </w:rPr>
          <w:fldChar w:fldCharType="begin"/>
        </w:r>
        <w:r w:rsidR="008D3794">
          <w:rPr>
            <w:webHidden/>
          </w:rPr>
          <w:instrText xml:space="preserve"> PAGEREF _Toc152682939 \h </w:instrText>
        </w:r>
        <w:r w:rsidR="008D3794">
          <w:rPr>
            <w:webHidden/>
          </w:rPr>
        </w:r>
        <w:r w:rsidR="008D3794">
          <w:rPr>
            <w:webHidden/>
          </w:rPr>
          <w:fldChar w:fldCharType="separate"/>
        </w:r>
        <w:r w:rsidR="008D3794">
          <w:rPr>
            <w:webHidden/>
          </w:rPr>
          <w:t>34</w:t>
        </w:r>
        <w:r w:rsidR="008D3794">
          <w:rPr>
            <w:webHidden/>
          </w:rPr>
          <w:fldChar w:fldCharType="end"/>
        </w:r>
      </w:hyperlink>
    </w:p>
    <w:p w14:paraId="77EB14F6" w14:textId="515CE2EB" w:rsidR="008D3794" w:rsidRDefault="006147AE">
      <w:pPr>
        <w:pStyle w:val="TOC3"/>
        <w:tabs>
          <w:tab w:val="left" w:pos="1418"/>
        </w:tabs>
        <w:rPr>
          <w:rFonts w:asciiTheme="minorHAnsi" w:hAnsiTheme="minorHAnsi"/>
          <w:iCs w:val="0"/>
        </w:rPr>
      </w:pPr>
      <w:hyperlink w:anchor="_Toc152682940" w:history="1">
        <w:r w:rsidR="008D3794" w:rsidRPr="00D21976">
          <w:rPr>
            <w:rStyle w:val="Hyperlink"/>
          </w:rPr>
          <w:t>5.5.4</w:t>
        </w:r>
        <w:r w:rsidR="008D3794">
          <w:rPr>
            <w:rFonts w:asciiTheme="minorHAnsi" w:hAnsiTheme="minorHAnsi"/>
            <w:iCs w:val="0"/>
          </w:rPr>
          <w:tab/>
        </w:r>
        <w:r w:rsidR="008D3794" w:rsidRPr="00D21976">
          <w:rPr>
            <w:rStyle w:val="Hyperlink"/>
          </w:rPr>
          <w:t>General conditions</w:t>
        </w:r>
        <w:r w:rsidR="008D3794">
          <w:rPr>
            <w:webHidden/>
          </w:rPr>
          <w:tab/>
        </w:r>
        <w:r w:rsidR="008D3794">
          <w:rPr>
            <w:webHidden/>
          </w:rPr>
          <w:fldChar w:fldCharType="begin"/>
        </w:r>
        <w:r w:rsidR="008D3794">
          <w:rPr>
            <w:webHidden/>
          </w:rPr>
          <w:instrText xml:space="preserve"> PAGEREF _Toc152682940 \h </w:instrText>
        </w:r>
        <w:r w:rsidR="008D3794">
          <w:rPr>
            <w:webHidden/>
          </w:rPr>
        </w:r>
        <w:r w:rsidR="008D3794">
          <w:rPr>
            <w:webHidden/>
          </w:rPr>
          <w:fldChar w:fldCharType="separate"/>
        </w:r>
        <w:r w:rsidR="008D3794">
          <w:rPr>
            <w:webHidden/>
          </w:rPr>
          <w:t>34</w:t>
        </w:r>
        <w:r w:rsidR="008D3794">
          <w:rPr>
            <w:webHidden/>
          </w:rPr>
          <w:fldChar w:fldCharType="end"/>
        </w:r>
      </w:hyperlink>
    </w:p>
    <w:p w14:paraId="10901103" w14:textId="0A739DB5" w:rsidR="008D3794" w:rsidRDefault="006147AE">
      <w:pPr>
        <w:pStyle w:val="TOC3"/>
        <w:tabs>
          <w:tab w:val="left" w:pos="1418"/>
        </w:tabs>
        <w:rPr>
          <w:rFonts w:asciiTheme="minorHAnsi" w:hAnsiTheme="minorHAnsi"/>
          <w:iCs w:val="0"/>
        </w:rPr>
      </w:pPr>
      <w:hyperlink w:anchor="_Toc152682941" w:history="1">
        <w:r w:rsidR="008D3794" w:rsidRPr="00D21976">
          <w:rPr>
            <w:rStyle w:val="Hyperlink"/>
          </w:rPr>
          <w:t>5.5.5</w:t>
        </w:r>
        <w:r w:rsidR="008D3794">
          <w:rPr>
            <w:rFonts w:asciiTheme="minorHAnsi" w:hAnsiTheme="minorHAnsi"/>
            <w:iCs w:val="0"/>
          </w:rPr>
          <w:tab/>
        </w:r>
        <w:r w:rsidR="008D3794" w:rsidRPr="00D21976">
          <w:rPr>
            <w:rStyle w:val="Hyperlink"/>
          </w:rPr>
          <w:t>Treating patients with a history of substance abuse, Oversupplied or Drug Dependent Persons</w:t>
        </w:r>
        <w:r w:rsidR="008D3794">
          <w:rPr>
            <w:webHidden/>
          </w:rPr>
          <w:tab/>
        </w:r>
        <w:r w:rsidR="008D3794">
          <w:rPr>
            <w:webHidden/>
          </w:rPr>
          <w:fldChar w:fldCharType="begin"/>
        </w:r>
        <w:r w:rsidR="008D3794">
          <w:rPr>
            <w:webHidden/>
          </w:rPr>
          <w:instrText xml:space="preserve"> PAGEREF _Toc152682941 \h </w:instrText>
        </w:r>
        <w:r w:rsidR="008D3794">
          <w:rPr>
            <w:webHidden/>
          </w:rPr>
        </w:r>
        <w:r w:rsidR="008D3794">
          <w:rPr>
            <w:webHidden/>
          </w:rPr>
          <w:fldChar w:fldCharType="separate"/>
        </w:r>
        <w:r w:rsidR="008D3794">
          <w:rPr>
            <w:webHidden/>
          </w:rPr>
          <w:t>35</w:t>
        </w:r>
        <w:r w:rsidR="008D3794">
          <w:rPr>
            <w:webHidden/>
          </w:rPr>
          <w:fldChar w:fldCharType="end"/>
        </w:r>
      </w:hyperlink>
    </w:p>
    <w:p w14:paraId="01E96C72" w14:textId="68839BC8" w:rsidR="008D3794" w:rsidRDefault="006147AE">
      <w:pPr>
        <w:pStyle w:val="TOC3"/>
        <w:tabs>
          <w:tab w:val="left" w:pos="1418"/>
        </w:tabs>
        <w:rPr>
          <w:rFonts w:asciiTheme="minorHAnsi" w:hAnsiTheme="minorHAnsi"/>
          <w:iCs w:val="0"/>
        </w:rPr>
      </w:pPr>
      <w:hyperlink w:anchor="_Toc152682942" w:history="1">
        <w:r w:rsidR="008D3794" w:rsidRPr="00D21976">
          <w:rPr>
            <w:rStyle w:val="Hyperlink"/>
          </w:rPr>
          <w:t>5.5.6</w:t>
        </w:r>
        <w:r w:rsidR="008D3794">
          <w:rPr>
            <w:rFonts w:asciiTheme="minorHAnsi" w:hAnsiTheme="minorHAnsi"/>
            <w:iCs w:val="0"/>
          </w:rPr>
          <w:tab/>
        </w:r>
        <w:r w:rsidR="008D3794" w:rsidRPr="00D21976">
          <w:rPr>
            <w:rStyle w:val="Hyperlink"/>
          </w:rPr>
          <w:t>Termination or variation of authorisation</w:t>
        </w:r>
        <w:r w:rsidR="008D3794">
          <w:rPr>
            <w:webHidden/>
          </w:rPr>
          <w:tab/>
        </w:r>
        <w:r w:rsidR="008D3794">
          <w:rPr>
            <w:webHidden/>
          </w:rPr>
          <w:fldChar w:fldCharType="begin"/>
        </w:r>
        <w:r w:rsidR="008D3794">
          <w:rPr>
            <w:webHidden/>
          </w:rPr>
          <w:instrText xml:space="preserve"> PAGEREF _Toc152682942 \h </w:instrText>
        </w:r>
        <w:r w:rsidR="008D3794">
          <w:rPr>
            <w:webHidden/>
          </w:rPr>
        </w:r>
        <w:r w:rsidR="008D3794">
          <w:rPr>
            <w:webHidden/>
          </w:rPr>
          <w:fldChar w:fldCharType="separate"/>
        </w:r>
        <w:r w:rsidR="008D3794">
          <w:rPr>
            <w:webHidden/>
          </w:rPr>
          <w:t>36</w:t>
        </w:r>
        <w:r w:rsidR="008D3794">
          <w:rPr>
            <w:webHidden/>
          </w:rPr>
          <w:fldChar w:fldCharType="end"/>
        </w:r>
      </w:hyperlink>
    </w:p>
    <w:p w14:paraId="72F20869" w14:textId="10D23707"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943" w:history="1">
        <w:r w:rsidR="008D3794" w:rsidRPr="00D21976">
          <w:rPr>
            <w:rStyle w:val="Hyperlink"/>
          </w:rPr>
          <w:t>5.6</w:t>
        </w:r>
        <w:r w:rsidR="008D3794">
          <w:rPr>
            <w:rFonts w:asciiTheme="minorHAnsi" w:eastAsiaTheme="minorEastAsia" w:hAnsiTheme="minorHAnsi" w:cstheme="minorBidi"/>
            <w:noProof/>
            <w:sz w:val="22"/>
            <w:szCs w:val="22"/>
            <w:lang w:eastAsia="en-AU"/>
          </w:rPr>
          <w:tab/>
        </w:r>
        <w:r w:rsidR="008D3794" w:rsidRPr="00D21976">
          <w:rPr>
            <w:rStyle w:val="Hyperlink"/>
          </w:rPr>
          <w:t>Approved Cannabis-Based Products Prescriber, for eligible practitioners</w:t>
        </w:r>
        <w:r w:rsidR="008D3794">
          <w:rPr>
            <w:noProof/>
            <w:webHidden/>
          </w:rPr>
          <w:tab/>
        </w:r>
        <w:r w:rsidR="008D3794">
          <w:rPr>
            <w:noProof/>
            <w:webHidden/>
          </w:rPr>
          <w:fldChar w:fldCharType="begin"/>
        </w:r>
        <w:r w:rsidR="008D3794">
          <w:rPr>
            <w:noProof/>
            <w:webHidden/>
          </w:rPr>
          <w:instrText xml:space="preserve"> PAGEREF _Toc152682943 \h </w:instrText>
        </w:r>
        <w:r w:rsidR="008D3794">
          <w:rPr>
            <w:noProof/>
            <w:webHidden/>
          </w:rPr>
        </w:r>
        <w:r w:rsidR="008D3794">
          <w:rPr>
            <w:noProof/>
            <w:webHidden/>
          </w:rPr>
          <w:fldChar w:fldCharType="separate"/>
        </w:r>
        <w:r w:rsidR="008D3794">
          <w:rPr>
            <w:noProof/>
            <w:webHidden/>
          </w:rPr>
          <w:t>36</w:t>
        </w:r>
        <w:r w:rsidR="008D3794">
          <w:rPr>
            <w:noProof/>
            <w:webHidden/>
          </w:rPr>
          <w:fldChar w:fldCharType="end"/>
        </w:r>
      </w:hyperlink>
    </w:p>
    <w:p w14:paraId="4A398A6C" w14:textId="766588CC" w:rsidR="008D3794" w:rsidRDefault="006147AE">
      <w:pPr>
        <w:pStyle w:val="TOC3"/>
        <w:tabs>
          <w:tab w:val="left" w:pos="1418"/>
        </w:tabs>
        <w:rPr>
          <w:rFonts w:asciiTheme="minorHAnsi" w:hAnsiTheme="minorHAnsi"/>
          <w:iCs w:val="0"/>
        </w:rPr>
      </w:pPr>
      <w:hyperlink w:anchor="_Toc152682944" w:history="1">
        <w:r w:rsidR="008D3794" w:rsidRPr="00D21976">
          <w:rPr>
            <w:rStyle w:val="Hyperlink"/>
          </w:rPr>
          <w:t>5.6.1</w:t>
        </w:r>
        <w:r w:rsidR="008D3794">
          <w:rPr>
            <w:rFonts w:asciiTheme="minorHAnsi" w:hAnsiTheme="minorHAnsi"/>
            <w:iCs w:val="0"/>
          </w:rPr>
          <w:tab/>
        </w:r>
        <w:r w:rsidR="008D3794" w:rsidRPr="00D21976">
          <w:rPr>
            <w:rStyle w:val="Hyperlink"/>
          </w:rPr>
          <w:t>Eligible practitioners</w:t>
        </w:r>
        <w:r w:rsidR="008D3794">
          <w:rPr>
            <w:webHidden/>
          </w:rPr>
          <w:tab/>
        </w:r>
        <w:r w:rsidR="008D3794">
          <w:rPr>
            <w:webHidden/>
          </w:rPr>
          <w:fldChar w:fldCharType="begin"/>
        </w:r>
        <w:r w:rsidR="008D3794">
          <w:rPr>
            <w:webHidden/>
          </w:rPr>
          <w:instrText xml:space="preserve"> PAGEREF _Toc152682944 \h </w:instrText>
        </w:r>
        <w:r w:rsidR="008D3794">
          <w:rPr>
            <w:webHidden/>
          </w:rPr>
        </w:r>
        <w:r w:rsidR="008D3794">
          <w:rPr>
            <w:webHidden/>
          </w:rPr>
          <w:fldChar w:fldCharType="separate"/>
        </w:r>
        <w:r w:rsidR="008D3794">
          <w:rPr>
            <w:webHidden/>
          </w:rPr>
          <w:t>36</w:t>
        </w:r>
        <w:r w:rsidR="008D3794">
          <w:rPr>
            <w:webHidden/>
          </w:rPr>
          <w:fldChar w:fldCharType="end"/>
        </w:r>
      </w:hyperlink>
    </w:p>
    <w:p w14:paraId="1C803FC2" w14:textId="354649A2" w:rsidR="008D3794" w:rsidRDefault="006147AE">
      <w:pPr>
        <w:pStyle w:val="TOC3"/>
        <w:tabs>
          <w:tab w:val="left" w:pos="1418"/>
        </w:tabs>
        <w:rPr>
          <w:rFonts w:asciiTheme="minorHAnsi" w:hAnsiTheme="minorHAnsi"/>
          <w:iCs w:val="0"/>
        </w:rPr>
      </w:pPr>
      <w:hyperlink w:anchor="_Toc152682945" w:history="1">
        <w:r w:rsidR="008D3794" w:rsidRPr="00D21976">
          <w:rPr>
            <w:rStyle w:val="Hyperlink"/>
          </w:rPr>
          <w:t>5.6.2</w:t>
        </w:r>
        <w:r w:rsidR="008D3794">
          <w:rPr>
            <w:rFonts w:asciiTheme="minorHAnsi" w:hAnsiTheme="minorHAnsi"/>
            <w:iCs w:val="0"/>
          </w:rPr>
          <w:tab/>
        </w:r>
        <w:r w:rsidR="008D3794" w:rsidRPr="00D21976">
          <w:rPr>
            <w:rStyle w:val="Hyperlink"/>
          </w:rPr>
          <w:t>Applying to become approved as a Cannabis-Based Products Prescriber</w:t>
        </w:r>
        <w:r w:rsidR="008D3794">
          <w:rPr>
            <w:webHidden/>
          </w:rPr>
          <w:tab/>
        </w:r>
        <w:r w:rsidR="008D3794">
          <w:rPr>
            <w:webHidden/>
          </w:rPr>
          <w:fldChar w:fldCharType="begin"/>
        </w:r>
        <w:r w:rsidR="008D3794">
          <w:rPr>
            <w:webHidden/>
          </w:rPr>
          <w:instrText xml:space="preserve"> PAGEREF _Toc152682945 \h </w:instrText>
        </w:r>
        <w:r w:rsidR="008D3794">
          <w:rPr>
            <w:webHidden/>
          </w:rPr>
        </w:r>
        <w:r w:rsidR="008D3794">
          <w:rPr>
            <w:webHidden/>
          </w:rPr>
          <w:fldChar w:fldCharType="separate"/>
        </w:r>
        <w:r w:rsidR="008D3794">
          <w:rPr>
            <w:webHidden/>
          </w:rPr>
          <w:t>36</w:t>
        </w:r>
        <w:r w:rsidR="008D3794">
          <w:rPr>
            <w:webHidden/>
          </w:rPr>
          <w:fldChar w:fldCharType="end"/>
        </w:r>
      </w:hyperlink>
    </w:p>
    <w:p w14:paraId="7F1AA5E0" w14:textId="7E1DE75E" w:rsidR="008D3794" w:rsidRDefault="006147AE">
      <w:pPr>
        <w:pStyle w:val="TOC3"/>
        <w:tabs>
          <w:tab w:val="left" w:pos="1418"/>
        </w:tabs>
        <w:rPr>
          <w:rFonts w:asciiTheme="minorHAnsi" w:hAnsiTheme="minorHAnsi"/>
          <w:iCs w:val="0"/>
        </w:rPr>
      </w:pPr>
      <w:hyperlink w:anchor="_Toc152682946" w:history="1">
        <w:r w:rsidR="008D3794" w:rsidRPr="00D21976">
          <w:rPr>
            <w:rStyle w:val="Hyperlink"/>
          </w:rPr>
          <w:t>5.6.3</w:t>
        </w:r>
        <w:r w:rsidR="008D3794">
          <w:rPr>
            <w:rFonts w:asciiTheme="minorHAnsi" w:hAnsiTheme="minorHAnsi"/>
            <w:iCs w:val="0"/>
          </w:rPr>
          <w:tab/>
        </w:r>
        <w:r w:rsidR="008D3794" w:rsidRPr="00D21976">
          <w:rPr>
            <w:rStyle w:val="Hyperlink"/>
          </w:rPr>
          <w:t>General conditions</w:t>
        </w:r>
        <w:r w:rsidR="008D3794">
          <w:rPr>
            <w:webHidden/>
          </w:rPr>
          <w:tab/>
        </w:r>
        <w:r w:rsidR="008D3794">
          <w:rPr>
            <w:webHidden/>
          </w:rPr>
          <w:fldChar w:fldCharType="begin"/>
        </w:r>
        <w:r w:rsidR="008D3794">
          <w:rPr>
            <w:webHidden/>
          </w:rPr>
          <w:instrText xml:space="preserve"> PAGEREF _Toc152682946 \h </w:instrText>
        </w:r>
        <w:r w:rsidR="008D3794">
          <w:rPr>
            <w:webHidden/>
          </w:rPr>
        </w:r>
        <w:r w:rsidR="008D3794">
          <w:rPr>
            <w:webHidden/>
          </w:rPr>
          <w:fldChar w:fldCharType="separate"/>
        </w:r>
        <w:r w:rsidR="008D3794">
          <w:rPr>
            <w:webHidden/>
          </w:rPr>
          <w:t>36</w:t>
        </w:r>
        <w:r w:rsidR="008D3794">
          <w:rPr>
            <w:webHidden/>
          </w:rPr>
          <w:fldChar w:fldCharType="end"/>
        </w:r>
      </w:hyperlink>
    </w:p>
    <w:p w14:paraId="3C5A8F9E" w14:textId="6B0E2A90" w:rsidR="008D3794" w:rsidRDefault="006147AE">
      <w:pPr>
        <w:pStyle w:val="TOC3"/>
        <w:tabs>
          <w:tab w:val="left" w:pos="1418"/>
        </w:tabs>
        <w:rPr>
          <w:rFonts w:asciiTheme="minorHAnsi" w:hAnsiTheme="minorHAnsi"/>
          <w:iCs w:val="0"/>
        </w:rPr>
      </w:pPr>
      <w:hyperlink w:anchor="_Toc152682947" w:history="1">
        <w:r w:rsidR="008D3794" w:rsidRPr="00D21976">
          <w:rPr>
            <w:rStyle w:val="Hyperlink"/>
          </w:rPr>
          <w:t>5.6.4</w:t>
        </w:r>
        <w:r w:rsidR="008D3794">
          <w:rPr>
            <w:rFonts w:asciiTheme="minorHAnsi" w:hAnsiTheme="minorHAnsi"/>
            <w:iCs w:val="0"/>
          </w:rPr>
          <w:tab/>
        </w:r>
        <w:r w:rsidR="008D3794" w:rsidRPr="00D21976">
          <w:rPr>
            <w:rStyle w:val="Hyperlink"/>
          </w:rPr>
          <w:t>Co-prescribers</w:t>
        </w:r>
        <w:r w:rsidR="008D3794">
          <w:rPr>
            <w:webHidden/>
          </w:rPr>
          <w:tab/>
        </w:r>
        <w:r w:rsidR="008D3794">
          <w:rPr>
            <w:webHidden/>
          </w:rPr>
          <w:fldChar w:fldCharType="begin"/>
        </w:r>
        <w:r w:rsidR="008D3794">
          <w:rPr>
            <w:webHidden/>
          </w:rPr>
          <w:instrText xml:space="preserve"> PAGEREF _Toc152682947 \h </w:instrText>
        </w:r>
        <w:r w:rsidR="008D3794">
          <w:rPr>
            <w:webHidden/>
          </w:rPr>
        </w:r>
        <w:r w:rsidR="008D3794">
          <w:rPr>
            <w:webHidden/>
          </w:rPr>
          <w:fldChar w:fldCharType="separate"/>
        </w:r>
        <w:r w:rsidR="008D3794">
          <w:rPr>
            <w:webHidden/>
          </w:rPr>
          <w:t>37</w:t>
        </w:r>
        <w:r w:rsidR="008D3794">
          <w:rPr>
            <w:webHidden/>
          </w:rPr>
          <w:fldChar w:fldCharType="end"/>
        </w:r>
      </w:hyperlink>
    </w:p>
    <w:p w14:paraId="79446302" w14:textId="73DDE3A8" w:rsidR="008D3794" w:rsidRDefault="006147AE">
      <w:pPr>
        <w:pStyle w:val="TOC3"/>
        <w:tabs>
          <w:tab w:val="left" w:pos="1418"/>
        </w:tabs>
        <w:rPr>
          <w:rFonts w:asciiTheme="minorHAnsi" w:hAnsiTheme="minorHAnsi"/>
          <w:iCs w:val="0"/>
        </w:rPr>
      </w:pPr>
      <w:hyperlink w:anchor="_Toc152682948" w:history="1">
        <w:r w:rsidR="008D3794" w:rsidRPr="00D21976">
          <w:rPr>
            <w:rStyle w:val="Hyperlink"/>
          </w:rPr>
          <w:t>5.6.5</w:t>
        </w:r>
        <w:r w:rsidR="008D3794">
          <w:rPr>
            <w:rFonts w:asciiTheme="minorHAnsi" w:hAnsiTheme="minorHAnsi"/>
            <w:iCs w:val="0"/>
          </w:rPr>
          <w:tab/>
        </w:r>
        <w:r w:rsidR="008D3794" w:rsidRPr="00D21976">
          <w:rPr>
            <w:rStyle w:val="Hyperlink"/>
          </w:rPr>
          <w:t>Registrars, hospital clinics and clinical trials</w:t>
        </w:r>
        <w:r w:rsidR="008D3794">
          <w:rPr>
            <w:webHidden/>
          </w:rPr>
          <w:tab/>
        </w:r>
        <w:r w:rsidR="008D3794">
          <w:rPr>
            <w:webHidden/>
          </w:rPr>
          <w:fldChar w:fldCharType="begin"/>
        </w:r>
        <w:r w:rsidR="008D3794">
          <w:rPr>
            <w:webHidden/>
          </w:rPr>
          <w:instrText xml:space="preserve"> PAGEREF _Toc152682948 \h </w:instrText>
        </w:r>
        <w:r w:rsidR="008D3794">
          <w:rPr>
            <w:webHidden/>
          </w:rPr>
        </w:r>
        <w:r w:rsidR="008D3794">
          <w:rPr>
            <w:webHidden/>
          </w:rPr>
          <w:fldChar w:fldCharType="separate"/>
        </w:r>
        <w:r w:rsidR="008D3794">
          <w:rPr>
            <w:webHidden/>
          </w:rPr>
          <w:t>37</w:t>
        </w:r>
        <w:r w:rsidR="008D3794">
          <w:rPr>
            <w:webHidden/>
          </w:rPr>
          <w:fldChar w:fldCharType="end"/>
        </w:r>
      </w:hyperlink>
    </w:p>
    <w:p w14:paraId="4F972FEC" w14:textId="66340755" w:rsidR="008D3794" w:rsidRDefault="006147AE">
      <w:pPr>
        <w:pStyle w:val="TOC3"/>
        <w:tabs>
          <w:tab w:val="left" w:pos="1418"/>
        </w:tabs>
        <w:rPr>
          <w:rFonts w:asciiTheme="minorHAnsi" w:hAnsiTheme="minorHAnsi"/>
          <w:iCs w:val="0"/>
        </w:rPr>
      </w:pPr>
      <w:hyperlink w:anchor="_Toc152682949" w:history="1">
        <w:r w:rsidR="008D3794" w:rsidRPr="00D21976">
          <w:rPr>
            <w:rStyle w:val="Hyperlink"/>
          </w:rPr>
          <w:t>5.6.6</w:t>
        </w:r>
        <w:r w:rsidR="008D3794">
          <w:rPr>
            <w:rFonts w:asciiTheme="minorHAnsi" w:hAnsiTheme="minorHAnsi"/>
            <w:iCs w:val="0"/>
          </w:rPr>
          <w:tab/>
        </w:r>
        <w:r w:rsidR="008D3794" w:rsidRPr="00D21976">
          <w:rPr>
            <w:rStyle w:val="Hyperlink"/>
          </w:rPr>
          <w:t>Prescriber on leave</w:t>
        </w:r>
        <w:r w:rsidR="008D3794">
          <w:rPr>
            <w:webHidden/>
          </w:rPr>
          <w:tab/>
        </w:r>
        <w:r w:rsidR="008D3794">
          <w:rPr>
            <w:webHidden/>
          </w:rPr>
          <w:fldChar w:fldCharType="begin"/>
        </w:r>
        <w:r w:rsidR="008D3794">
          <w:rPr>
            <w:webHidden/>
          </w:rPr>
          <w:instrText xml:space="preserve"> PAGEREF _Toc152682949 \h </w:instrText>
        </w:r>
        <w:r w:rsidR="008D3794">
          <w:rPr>
            <w:webHidden/>
          </w:rPr>
        </w:r>
        <w:r w:rsidR="008D3794">
          <w:rPr>
            <w:webHidden/>
          </w:rPr>
          <w:fldChar w:fldCharType="separate"/>
        </w:r>
        <w:r w:rsidR="008D3794">
          <w:rPr>
            <w:webHidden/>
          </w:rPr>
          <w:t>37</w:t>
        </w:r>
        <w:r w:rsidR="008D3794">
          <w:rPr>
            <w:webHidden/>
          </w:rPr>
          <w:fldChar w:fldCharType="end"/>
        </w:r>
      </w:hyperlink>
    </w:p>
    <w:p w14:paraId="761655A9" w14:textId="7AC5F845"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950" w:history="1">
        <w:r w:rsidR="008D3794" w:rsidRPr="00D21976">
          <w:rPr>
            <w:rStyle w:val="Hyperlink"/>
          </w:rPr>
          <w:t>5.7</w:t>
        </w:r>
        <w:r w:rsidR="008D3794">
          <w:rPr>
            <w:rFonts w:asciiTheme="minorHAnsi" w:eastAsiaTheme="minorEastAsia" w:hAnsiTheme="minorHAnsi" w:cstheme="minorBidi"/>
            <w:noProof/>
            <w:sz w:val="22"/>
            <w:szCs w:val="22"/>
            <w:lang w:eastAsia="en-AU"/>
          </w:rPr>
          <w:tab/>
        </w:r>
        <w:r w:rsidR="008D3794" w:rsidRPr="00D21976">
          <w:rPr>
            <w:rStyle w:val="Hyperlink"/>
          </w:rPr>
          <w:t>Notification of patient treatment by approved Cannabis-Based Product Prescribers</w:t>
        </w:r>
        <w:r w:rsidR="008D3794">
          <w:rPr>
            <w:noProof/>
            <w:webHidden/>
          </w:rPr>
          <w:tab/>
        </w:r>
        <w:r w:rsidR="008D3794">
          <w:rPr>
            <w:noProof/>
            <w:webHidden/>
          </w:rPr>
          <w:fldChar w:fldCharType="begin"/>
        </w:r>
        <w:r w:rsidR="008D3794">
          <w:rPr>
            <w:noProof/>
            <w:webHidden/>
          </w:rPr>
          <w:instrText xml:space="preserve"> PAGEREF _Toc152682950 \h </w:instrText>
        </w:r>
        <w:r w:rsidR="008D3794">
          <w:rPr>
            <w:noProof/>
            <w:webHidden/>
          </w:rPr>
        </w:r>
        <w:r w:rsidR="008D3794">
          <w:rPr>
            <w:noProof/>
            <w:webHidden/>
          </w:rPr>
          <w:fldChar w:fldCharType="separate"/>
        </w:r>
        <w:r w:rsidR="008D3794">
          <w:rPr>
            <w:noProof/>
            <w:webHidden/>
          </w:rPr>
          <w:t>37</w:t>
        </w:r>
        <w:r w:rsidR="008D3794">
          <w:rPr>
            <w:noProof/>
            <w:webHidden/>
          </w:rPr>
          <w:fldChar w:fldCharType="end"/>
        </w:r>
      </w:hyperlink>
    </w:p>
    <w:p w14:paraId="51E127EF" w14:textId="6C06EF32" w:rsidR="008D3794" w:rsidRDefault="006147AE">
      <w:pPr>
        <w:pStyle w:val="TOC3"/>
        <w:tabs>
          <w:tab w:val="left" w:pos="1418"/>
        </w:tabs>
        <w:rPr>
          <w:rFonts w:asciiTheme="minorHAnsi" w:hAnsiTheme="minorHAnsi"/>
          <w:iCs w:val="0"/>
        </w:rPr>
      </w:pPr>
      <w:hyperlink w:anchor="_Toc152682951" w:history="1">
        <w:r w:rsidR="008D3794" w:rsidRPr="00D21976">
          <w:rPr>
            <w:rStyle w:val="Hyperlink"/>
          </w:rPr>
          <w:t>5.7.1</w:t>
        </w:r>
        <w:r w:rsidR="008D3794">
          <w:rPr>
            <w:rFonts w:asciiTheme="minorHAnsi" w:hAnsiTheme="minorHAnsi"/>
            <w:iCs w:val="0"/>
          </w:rPr>
          <w:tab/>
        </w:r>
        <w:r w:rsidR="008D3794" w:rsidRPr="00D21976">
          <w:rPr>
            <w:rStyle w:val="Hyperlink"/>
          </w:rPr>
          <w:t>When to notify</w:t>
        </w:r>
        <w:r w:rsidR="008D3794">
          <w:rPr>
            <w:webHidden/>
          </w:rPr>
          <w:tab/>
        </w:r>
        <w:r w:rsidR="008D3794">
          <w:rPr>
            <w:webHidden/>
          </w:rPr>
          <w:fldChar w:fldCharType="begin"/>
        </w:r>
        <w:r w:rsidR="008D3794">
          <w:rPr>
            <w:webHidden/>
          </w:rPr>
          <w:instrText xml:space="preserve"> PAGEREF _Toc152682951 \h </w:instrText>
        </w:r>
        <w:r w:rsidR="008D3794">
          <w:rPr>
            <w:webHidden/>
          </w:rPr>
        </w:r>
        <w:r w:rsidR="008D3794">
          <w:rPr>
            <w:webHidden/>
          </w:rPr>
          <w:fldChar w:fldCharType="separate"/>
        </w:r>
        <w:r w:rsidR="008D3794">
          <w:rPr>
            <w:webHidden/>
          </w:rPr>
          <w:t>37</w:t>
        </w:r>
        <w:r w:rsidR="008D3794">
          <w:rPr>
            <w:webHidden/>
          </w:rPr>
          <w:fldChar w:fldCharType="end"/>
        </w:r>
      </w:hyperlink>
    </w:p>
    <w:p w14:paraId="45C5D943" w14:textId="25E83AA4" w:rsidR="008D3794" w:rsidRDefault="006147AE">
      <w:pPr>
        <w:pStyle w:val="TOC3"/>
        <w:tabs>
          <w:tab w:val="left" w:pos="1418"/>
        </w:tabs>
        <w:rPr>
          <w:rFonts w:asciiTheme="minorHAnsi" w:hAnsiTheme="minorHAnsi"/>
          <w:iCs w:val="0"/>
        </w:rPr>
      </w:pPr>
      <w:hyperlink w:anchor="_Toc152682952" w:history="1">
        <w:r w:rsidR="008D3794" w:rsidRPr="00D21976">
          <w:rPr>
            <w:rStyle w:val="Hyperlink"/>
          </w:rPr>
          <w:t>5.7.2</w:t>
        </w:r>
        <w:r w:rsidR="008D3794">
          <w:rPr>
            <w:rFonts w:asciiTheme="minorHAnsi" w:hAnsiTheme="minorHAnsi"/>
            <w:iCs w:val="0"/>
          </w:rPr>
          <w:tab/>
        </w:r>
        <w:r w:rsidR="008D3794" w:rsidRPr="00D21976">
          <w:rPr>
            <w:rStyle w:val="Hyperlink"/>
          </w:rPr>
          <w:t>How to notify</w:t>
        </w:r>
        <w:r w:rsidR="008D3794">
          <w:rPr>
            <w:webHidden/>
          </w:rPr>
          <w:tab/>
        </w:r>
        <w:r w:rsidR="008D3794">
          <w:rPr>
            <w:webHidden/>
          </w:rPr>
          <w:fldChar w:fldCharType="begin"/>
        </w:r>
        <w:r w:rsidR="008D3794">
          <w:rPr>
            <w:webHidden/>
          </w:rPr>
          <w:instrText xml:space="preserve"> PAGEREF _Toc152682952 \h </w:instrText>
        </w:r>
        <w:r w:rsidR="008D3794">
          <w:rPr>
            <w:webHidden/>
          </w:rPr>
        </w:r>
        <w:r w:rsidR="008D3794">
          <w:rPr>
            <w:webHidden/>
          </w:rPr>
          <w:fldChar w:fldCharType="separate"/>
        </w:r>
        <w:r w:rsidR="008D3794">
          <w:rPr>
            <w:webHidden/>
          </w:rPr>
          <w:t>38</w:t>
        </w:r>
        <w:r w:rsidR="008D3794">
          <w:rPr>
            <w:webHidden/>
          </w:rPr>
          <w:fldChar w:fldCharType="end"/>
        </w:r>
      </w:hyperlink>
    </w:p>
    <w:p w14:paraId="522CA639" w14:textId="35A9EB71" w:rsidR="008D3794" w:rsidRDefault="006147AE">
      <w:pPr>
        <w:pStyle w:val="TOC3"/>
        <w:tabs>
          <w:tab w:val="left" w:pos="1418"/>
        </w:tabs>
        <w:rPr>
          <w:rFonts w:asciiTheme="minorHAnsi" w:hAnsiTheme="minorHAnsi"/>
          <w:iCs w:val="0"/>
        </w:rPr>
      </w:pPr>
      <w:hyperlink w:anchor="_Toc152682953" w:history="1">
        <w:r w:rsidR="008D3794" w:rsidRPr="00D21976">
          <w:rPr>
            <w:rStyle w:val="Hyperlink"/>
          </w:rPr>
          <w:t>5.7.3</w:t>
        </w:r>
        <w:r w:rsidR="008D3794">
          <w:rPr>
            <w:rFonts w:asciiTheme="minorHAnsi" w:hAnsiTheme="minorHAnsi"/>
            <w:iCs w:val="0"/>
          </w:rPr>
          <w:tab/>
        </w:r>
        <w:r w:rsidR="008D3794" w:rsidRPr="00D21976">
          <w:rPr>
            <w:rStyle w:val="Hyperlink"/>
          </w:rPr>
          <w:t>Current prescriber status</w:t>
        </w:r>
        <w:r w:rsidR="008D3794">
          <w:rPr>
            <w:webHidden/>
          </w:rPr>
          <w:tab/>
        </w:r>
        <w:r w:rsidR="008D3794">
          <w:rPr>
            <w:webHidden/>
          </w:rPr>
          <w:fldChar w:fldCharType="begin"/>
        </w:r>
        <w:r w:rsidR="008D3794">
          <w:rPr>
            <w:webHidden/>
          </w:rPr>
          <w:instrText xml:space="preserve"> PAGEREF _Toc152682953 \h </w:instrText>
        </w:r>
        <w:r w:rsidR="008D3794">
          <w:rPr>
            <w:webHidden/>
          </w:rPr>
        </w:r>
        <w:r w:rsidR="008D3794">
          <w:rPr>
            <w:webHidden/>
          </w:rPr>
          <w:fldChar w:fldCharType="separate"/>
        </w:r>
        <w:r w:rsidR="008D3794">
          <w:rPr>
            <w:webHidden/>
          </w:rPr>
          <w:t>38</w:t>
        </w:r>
        <w:r w:rsidR="008D3794">
          <w:rPr>
            <w:webHidden/>
          </w:rPr>
          <w:fldChar w:fldCharType="end"/>
        </w:r>
      </w:hyperlink>
    </w:p>
    <w:p w14:paraId="15F1AC1B" w14:textId="772B004D" w:rsidR="008D3794" w:rsidRDefault="006147AE">
      <w:pPr>
        <w:pStyle w:val="TOC3"/>
        <w:tabs>
          <w:tab w:val="left" w:pos="1418"/>
        </w:tabs>
        <w:rPr>
          <w:rFonts w:asciiTheme="minorHAnsi" w:hAnsiTheme="minorHAnsi"/>
          <w:iCs w:val="0"/>
        </w:rPr>
      </w:pPr>
      <w:hyperlink w:anchor="_Toc152682954" w:history="1">
        <w:r w:rsidR="008D3794" w:rsidRPr="00D21976">
          <w:rPr>
            <w:rStyle w:val="Hyperlink"/>
          </w:rPr>
          <w:t>5.7.4</w:t>
        </w:r>
        <w:r w:rsidR="008D3794">
          <w:rPr>
            <w:rFonts w:asciiTheme="minorHAnsi" w:hAnsiTheme="minorHAnsi"/>
            <w:iCs w:val="0"/>
          </w:rPr>
          <w:tab/>
        </w:r>
        <w:r w:rsidR="008D3794" w:rsidRPr="00D21976">
          <w:rPr>
            <w:rStyle w:val="Hyperlink"/>
          </w:rPr>
          <w:t>Termination</w:t>
        </w:r>
        <w:r w:rsidR="008D3794">
          <w:rPr>
            <w:webHidden/>
          </w:rPr>
          <w:tab/>
        </w:r>
        <w:r w:rsidR="008D3794">
          <w:rPr>
            <w:webHidden/>
          </w:rPr>
          <w:fldChar w:fldCharType="begin"/>
        </w:r>
        <w:r w:rsidR="008D3794">
          <w:rPr>
            <w:webHidden/>
          </w:rPr>
          <w:instrText xml:space="preserve"> PAGEREF _Toc152682954 \h </w:instrText>
        </w:r>
        <w:r w:rsidR="008D3794">
          <w:rPr>
            <w:webHidden/>
          </w:rPr>
        </w:r>
        <w:r w:rsidR="008D3794">
          <w:rPr>
            <w:webHidden/>
          </w:rPr>
          <w:fldChar w:fldCharType="separate"/>
        </w:r>
        <w:r w:rsidR="008D3794">
          <w:rPr>
            <w:webHidden/>
          </w:rPr>
          <w:t>38</w:t>
        </w:r>
        <w:r w:rsidR="008D3794">
          <w:rPr>
            <w:webHidden/>
          </w:rPr>
          <w:fldChar w:fldCharType="end"/>
        </w:r>
      </w:hyperlink>
    </w:p>
    <w:p w14:paraId="736441A7" w14:textId="70F0BF09" w:rsidR="008D3794" w:rsidRDefault="006147AE">
      <w:pPr>
        <w:pStyle w:val="TOC2"/>
        <w:tabs>
          <w:tab w:val="left" w:pos="851"/>
        </w:tabs>
        <w:rPr>
          <w:rFonts w:asciiTheme="minorHAnsi" w:eastAsiaTheme="minorEastAsia" w:hAnsiTheme="minorHAnsi" w:cstheme="minorBidi"/>
          <w:noProof/>
          <w:sz w:val="22"/>
          <w:szCs w:val="22"/>
          <w:lang w:eastAsia="en-AU"/>
        </w:rPr>
      </w:pPr>
      <w:hyperlink w:anchor="_Toc152682955" w:history="1">
        <w:r w:rsidR="008D3794" w:rsidRPr="00D21976">
          <w:rPr>
            <w:rStyle w:val="Hyperlink"/>
          </w:rPr>
          <w:t>5.8</w:t>
        </w:r>
        <w:r w:rsidR="008D3794">
          <w:rPr>
            <w:rFonts w:asciiTheme="minorHAnsi" w:eastAsiaTheme="minorEastAsia" w:hAnsiTheme="minorHAnsi" w:cstheme="minorBidi"/>
            <w:noProof/>
            <w:sz w:val="22"/>
            <w:szCs w:val="22"/>
            <w:lang w:eastAsia="en-AU"/>
          </w:rPr>
          <w:tab/>
        </w:r>
        <w:r w:rsidR="008D3794" w:rsidRPr="00D21976">
          <w:rPr>
            <w:rStyle w:val="Hyperlink"/>
          </w:rPr>
          <w:t>General conditions of notification</w:t>
        </w:r>
        <w:r w:rsidR="008D3794">
          <w:rPr>
            <w:noProof/>
            <w:webHidden/>
          </w:rPr>
          <w:tab/>
        </w:r>
        <w:r w:rsidR="008D3794">
          <w:rPr>
            <w:noProof/>
            <w:webHidden/>
          </w:rPr>
          <w:fldChar w:fldCharType="begin"/>
        </w:r>
        <w:r w:rsidR="008D3794">
          <w:rPr>
            <w:noProof/>
            <w:webHidden/>
          </w:rPr>
          <w:instrText xml:space="preserve"> PAGEREF _Toc152682955 \h </w:instrText>
        </w:r>
        <w:r w:rsidR="008D3794">
          <w:rPr>
            <w:noProof/>
            <w:webHidden/>
          </w:rPr>
        </w:r>
        <w:r w:rsidR="008D3794">
          <w:rPr>
            <w:noProof/>
            <w:webHidden/>
          </w:rPr>
          <w:fldChar w:fldCharType="separate"/>
        </w:r>
        <w:r w:rsidR="008D3794">
          <w:rPr>
            <w:noProof/>
            <w:webHidden/>
          </w:rPr>
          <w:t>38</w:t>
        </w:r>
        <w:r w:rsidR="008D3794">
          <w:rPr>
            <w:noProof/>
            <w:webHidden/>
          </w:rPr>
          <w:fldChar w:fldCharType="end"/>
        </w:r>
      </w:hyperlink>
    </w:p>
    <w:p w14:paraId="68378632" w14:textId="588A9DFF" w:rsidR="008D3794" w:rsidRDefault="006147AE">
      <w:pPr>
        <w:pStyle w:val="TOC3"/>
        <w:tabs>
          <w:tab w:val="left" w:pos="1418"/>
        </w:tabs>
        <w:rPr>
          <w:rFonts w:asciiTheme="minorHAnsi" w:hAnsiTheme="minorHAnsi"/>
          <w:iCs w:val="0"/>
        </w:rPr>
      </w:pPr>
      <w:hyperlink w:anchor="_Toc152682956" w:history="1">
        <w:r w:rsidR="008D3794" w:rsidRPr="00D21976">
          <w:rPr>
            <w:rStyle w:val="Hyperlink"/>
          </w:rPr>
          <w:t>5.8.1</w:t>
        </w:r>
        <w:r w:rsidR="008D3794">
          <w:rPr>
            <w:rFonts w:asciiTheme="minorHAnsi" w:hAnsiTheme="minorHAnsi"/>
            <w:iCs w:val="0"/>
          </w:rPr>
          <w:tab/>
        </w:r>
        <w:r w:rsidR="008D3794" w:rsidRPr="00D21976">
          <w:rPr>
            <w:rStyle w:val="Hyperlink"/>
          </w:rPr>
          <w:t>Products</w:t>
        </w:r>
        <w:r w:rsidR="008D3794">
          <w:rPr>
            <w:webHidden/>
          </w:rPr>
          <w:tab/>
        </w:r>
        <w:r w:rsidR="008D3794">
          <w:rPr>
            <w:webHidden/>
          </w:rPr>
          <w:fldChar w:fldCharType="begin"/>
        </w:r>
        <w:r w:rsidR="008D3794">
          <w:rPr>
            <w:webHidden/>
          </w:rPr>
          <w:instrText xml:space="preserve"> PAGEREF _Toc152682956 \h </w:instrText>
        </w:r>
        <w:r w:rsidR="008D3794">
          <w:rPr>
            <w:webHidden/>
          </w:rPr>
        </w:r>
        <w:r w:rsidR="008D3794">
          <w:rPr>
            <w:webHidden/>
          </w:rPr>
          <w:fldChar w:fldCharType="separate"/>
        </w:r>
        <w:r w:rsidR="008D3794">
          <w:rPr>
            <w:webHidden/>
          </w:rPr>
          <w:t>38</w:t>
        </w:r>
        <w:r w:rsidR="008D3794">
          <w:rPr>
            <w:webHidden/>
          </w:rPr>
          <w:fldChar w:fldCharType="end"/>
        </w:r>
      </w:hyperlink>
    </w:p>
    <w:p w14:paraId="352426F9" w14:textId="631DAEEF" w:rsidR="008D3794" w:rsidRDefault="006147AE">
      <w:pPr>
        <w:pStyle w:val="TOC3"/>
        <w:tabs>
          <w:tab w:val="left" w:pos="1418"/>
        </w:tabs>
        <w:rPr>
          <w:rFonts w:asciiTheme="minorHAnsi" w:hAnsiTheme="minorHAnsi"/>
          <w:iCs w:val="0"/>
        </w:rPr>
      </w:pPr>
      <w:hyperlink w:anchor="_Toc152682957" w:history="1">
        <w:r w:rsidR="008D3794" w:rsidRPr="00D21976">
          <w:rPr>
            <w:rStyle w:val="Hyperlink"/>
          </w:rPr>
          <w:t>5.8.2</w:t>
        </w:r>
        <w:r w:rsidR="008D3794">
          <w:rPr>
            <w:rFonts w:asciiTheme="minorHAnsi" w:hAnsiTheme="minorHAnsi"/>
            <w:iCs w:val="0"/>
          </w:rPr>
          <w:tab/>
        </w:r>
        <w:r w:rsidR="008D3794" w:rsidRPr="00D21976">
          <w:rPr>
            <w:rStyle w:val="Hyperlink"/>
          </w:rPr>
          <w:t>Comorbidity</w:t>
        </w:r>
        <w:r w:rsidR="008D3794">
          <w:rPr>
            <w:webHidden/>
          </w:rPr>
          <w:tab/>
        </w:r>
        <w:r w:rsidR="008D3794">
          <w:rPr>
            <w:webHidden/>
          </w:rPr>
          <w:fldChar w:fldCharType="begin"/>
        </w:r>
        <w:r w:rsidR="008D3794">
          <w:rPr>
            <w:webHidden/>
          </w:rPr>
          <w:instrText xml:space="preserve"> PAGEREF _Toc152682957 \h </w:instrText>
        </w:r>
        <w:r w:rsidR="008D3794">
          <w:rPr>
            <w:webHidden/>
          </w:rPr>
        </w:r>
        <w:r w:rsidR="008D3794">
          <w:rPr>
            <w:webHidden/>
          </w:rPr>
          <w:fldChar w:fldCharType="separate"/>
        </w:r>
        <w:r w:rsidR="008D3794">
          <w:rPr>
            <w:webHidden/>
          </w:rPr>
          <w:t>39</w:t>
        </w:r>
        <w:r w:rsidR="008D3794">
          <w:rPr>
            <w:webHidden/>
          </w:rPr>
          <w:fldChar w:fldCharType="end"/>
        </w:r>
      </w:hyperlink>
    </w:p>
    <w:p w14:paraId="46F7ED22" w14:textId="367A50D6" w:rsidR="008D3794" w:rsidRDefault="006147AE">
      <w:pPr>
        <w:pStyle w:val="TOC3"/>
        <w:tabs>
          <w:tab w:val="left" w:pos="1418"/>
        </w:tabs>
        <w:rPr>
          <w:rFonts w:asciiTheme="minorHAnsi" w:hAnsiTheme="minorHAnsi"/>
          <w:iCs w:val="0"/>
        </w:rPr>
      </w:pPr>
      <w:hyperlink w:anchor="_Toc152682958" w:history="1">
        <w:r w:rsidR="008D3794" w:rsidRPr="00D21976">
          <w:rPr>
            <w:rStyle w:val="Hyperlink"/>
          </w:rPr>
          <w:t>5.8.3</w:t>
        </w:r>
        <w:r w:rsidR="008D3794">
          <w:rPr>
            <w:rFonts w:asciiTheme="minorHAnsi" w:hAnsiTheme="minorHAnsi"/>
            <w:iCs w:val="0"/>
          </w:rPr>
          <w:tab/>
        </w:r>
        <w:r w:rsidR="008D3794" w:rsidRPr="00D21976">
          <w:rPr>
            <w:rStyle w:val="Hyperlink"/>
          </w:rPr>
          <w:t>Diagnosis</w:t>
        </w:r>
        <w:r w:rsidR="008D3794">
          <w:rPr>
            <w:webHidden/>
          </w:rPr>
          <w:tab/>
        </w:r>
        <w:r w:rsidR="008D3794">
          <w:rPr>
            <w:webHidden/>
          </w:rPr>
          <w:fldChar w:fldCharType="begin"/>
        </w:r>
        <w:r w:rsidR="008D3794">
          <w:rPr>
            <w:webHidden/>
          </w:rPr>
          <w:instrText xml:space="preserve"> PAGEREF _Toc152682958 \h </w:instrText>
        </w:r>
        <w:r w:rsidR="008D3794">
          <w:rPr>
            <w:webHidden/>
          </w:rPr>
        </w:r>
        <w:r w:rsidR="008D3794">
          <w:rPr>
            <w:webHidden/>
          </w:rPr>
          <w:fldChar w:fldCharType="separate"/>
        </w:r>
        <w:r w:rsidR="008D3794">
          <w:rPr>
            <w:webHidden/>
          </w:rPr>
          <w:t>39</w:t>
        </w:r>
        <w:r w:rsidR="008D3794">
          <w:rPr>
            <w:webHidden/>
          </w:rPr>
          <w:fldChar w:fldCharType="end"/>
        </w:r>
      </w:hyperlink>
    </w:p>
    <w:p w14:paraId="3051008D" w14:textId="2F24C700" w:rsidR="008D3794" w:rsidRDefault="006147AE">
      <w:pPr>
        <w:pStyle w:val="TOC3"/>
        <w:tabs>
          <w:tab w:val="left" w:pos="1418"/>
        </w:tabs>
        <w:rPr>
          <w:rFonts w:asciiTheme="minorHAnsi" w:hAnsiTheme="minorHAnsi"/>
          <w:iCs w:val="0"/>
        </w:rPr>
      </w:pPr>
      <w:hyperlink w:anchor="_Toc152682959" w:history="1">
        <w:r w:rsidR="008D3794" w:rsidRPr="00D21976">
          <w:rPr>
            <w:rStyle w:val="Hyperlink"/>
          </w:rPr>
          <w:t>5.8.4</w:t>
        </w:r>
        <w:r w:rsidR="008D3794">
          <w:rPr>
            <w:rFonts w:asciiTheme="minorHAnsi" w:hAnsiTheme="minorHAnsi"/>
            <w:iCs w:val="0"/>
          </w:rPr>
          <w:tab/>
        </w:r>
        <w:r w:rsidR="008D3794" w:rsidRPr="00D21976">
          <w:rPr>
            <w:rStyle w:val="Hyperlink"/>
          </w:rPr>
          <w:t>Age</w:t>
        </w:r>
        <w:r w:rsidR="008D3794">
          <w:rPr>
            <w:webHidden/>
          </w:rPr>
          <w:tab/>
        </w:r>
        <w:r w:rsidR="008D3794">
          <w:rPr>
            <w:webHidden/>
          </w:rPr>
          <w:fldChar w:fldCharType="begin"/>
        </w:r>
        <w:r w:rsidR="008D3794">
          <w:rPr>
            <w:webHidden/>
          </w:rPr>
          <w:instrText xml:space="preserve"> PAGEREF _Toc152682959 \h </w:instrText>
        </w:r>
        <w:r w:rsidR="008D3794">
          <w:rPr>
            <w:webHidden/>
          </w:rPr>
        </w:r>
        <w:r w:rsidR="008D3794">
          <w:rPr>
            <w:webHidden/>
          </w:rPr>
          <w:fldChar w:fldCharType="separate"/>
        </w:r>
        <w:r w:rsidR="008D3794">
          <w:rPr>
            <w:webHidden/>
          </w:rPr>
          <w:t>39</w:t>
        </w:r>
        <w:r w:rsidR="008D3794">
          <w:rPr>
            <w:webHidden/>
          </w:rPr>
          <w:fldChar w:fldCharType="end"/>
        </w:r>
      </w:hyperlink>
    </w:p>
    <w:p w14:paraId="2E8EFAD7" w14:textId="2ED67861" w:rsidR="008D3794" w:rsidRDefault="006147AE">
      <w:pPr>
        <w:pStyle w:val="TOC3"/>
        <w:tabs>
          <w:tab w:val="left" w:pos="1418"/>
        </w:tabs>
        <w:rPr>
          <w:rFonts w:asciiTheme="minorHAnsi" w:hAnsiTheme="minorHAnsi"/>
          <w:iCs w:val="0"/>
        </w:rPr>
      </w:pPr>
      <w:hyperlink w:anchor="_Toc152682960" w:history="1">
        <w:r w:rsidR="008D3794" w:rsidRPr="00D21976">
          <w:rPr>
            <w:rStyle w:val="Hyperlink"/>
          </w:rPr>
          <w:t>5.8.5</w:t>
        </w:r>
        <w:r w:rsidR="008D3794">
          <w:rPr>
            <w:rFonts w:asciiTheme="minorHAnsi" w:hAnsiTheme="minorHAnsi"/>
            <w:iCs w:val="0"/>
          </w:rPr>
          <w:tab/>
        </w:r>
        <w:r w:rsidR="008D3794" w:rsidRPr="00D21976">
          <w:rPr>
            <w:rStyle w:val="Hyperlink"/>
          </w:rPr>
          <w:t>Frequency of review</w:t>
        </w:r>
        <w:r w:rsidR="008D3794">
          <w:rPr>
            <w:webHidden/>
          </w:rPr>
          <w:tab/>
        </w:r>
        <w:r w:rsidR="008D3794">
          <w:rPr>
            <w:webHidden/>
          </w:rPr>
          <w:fldChar w:fldCharType="begin"/>
        </w:r>
        <w:r w:rsidR="008D3794">
          <w:rPr>
            <w:webHidden/>
          </w:rPr>
          <w:instrText xml:space="preserve"> PAGEREF _Toc152682960 \h </w:instrText>
        </w:r>
        <w:r w:rsidR="008D3794">
          <w:rPr>
            <w:webHidden/>
          </w:rPr>
        </w:r>
        <w:r w:rsidR="008D3794">
          <w:rPr>
            <w:webHidden/>
          </w:rPr>
          <w:fldChar w:fldCharType="separate"/>
        </w:r>
        <w:r w:rsidR="008D3794">
          <w:rPr>
            <w:webHidden/>
          </w:rPr>
          <w:t>39</w:t>
        </w:r>
        <w:r w:rsidR="008D3794">
          <w:rPr>
            <w:webHidden/>
          </w:rPr>
          <w:fldChar w:fldCharType="end"/>
        </w:r>
      </w:hyperlink>
    </w:p>
    <w:p w14:paraId="3E39C6DF" w14:textId="2A3B5C04" w:rsidR="008D3794" w:rsidRDefault="006147AE">
      <w:pPr>
        <w:pStyle w:val="TOC3"/>
        <w:tabs>
          <w:tab w:val="left" w:pos="1418"/>
        </w:tabs>
        <w:rPr>
          <w:rFonts w:asciiTheme="minorHAnsi" w:hAnsiTheme="minorHAnsi"/>
          <w:iCs w:val="0"/>
        </w:rPr>
      </w:pPr>
      <w:hyperlink w:anchor="_Toc152682961" w:history="1">
        <w:r w:rsidR="008D3794" w:rsidRPr="00D21976">
          <w:rPr>
            <w:rStyle w:val="Hyperlink"/>
          </w:rPr>
          <w:t>5.8.6</w:t>
        </w:r>
        <w:r w:rsidR="008D3794">
          <w:rPr>
            <w:rFonts w:asciiTheme="minorHAnsi" w:hAnsiTheme="minorHAnsi"/>
            <w:iCs w:val="0"/>
          </w:rPr>
          <w:tab/>
        </w:r>
        <w:r w:rsidR="008D3794" w:rsidRPr="00D21976">
          <w:rPr>
            <w:rStyle w:val="Hyperlink"/>
          </w:rPr>
          <w:t>Drug screening</w:t>
        </w:r>
        <w:r w:rsidR="008D3794">
          <w:rPr>
            <w:webHidden/>
          </w:rPr>
          <w:tab/>
        </w:r>
        <w:r w:rsidR="008D3794">
          <w:rPr>
            <w:webHidden/>
          </w:rPr>
          <w:fldChar w:fldCharType="begin"/>
        </w:r>
        <w:r w:rsidR="008D3794">
          <w:rPr>
            <w:webHidden/>
          </w:rPr>
          <w:instrText xml:space="preserve"> PAGEREF _Toc152682961 \h </w:instrText>
        </w:r>
        <w:r w:rsidR="008D3794">
          <w:rPr>
            <w:webHidden/>
          </w:rPr>
        </w:r>
        <w:r w:rsidR="008D3794">
          <w:rPr>
            <w:webHidden/>
          </w:rPr>
          <w:fldChar w:fldCharType="separate"/>
        </w:r>
        <w:r w:rsidR="008D3794">
          <w:rPr>
            <w:webHidden/>
          </w:rPr>
          <w:t>39</w:t>
        </w:r>
        <w:r w:rsidR="008D3794">
          <w:rPr>
            <w:webHidden/>
          </w:rPr>
          <w:fldChar w:fldCharType="end"/>
        </w:r>
      </w:hyperlink>
    </w:p>
    <w:p w14:paraId="498F3EC4" w14:textId="27CCBF75" w:rsidR="008D3794" w:rsidRDefault="006147AE">
      <w:pPr>
        <w:pStyle w:val="TOC2"/>
        <w:tabs>
          <w:tab w:val="left" w:pos="1418"/>
        </w:tabs>
        <w:rPr>
          <w:rFonts w:asciiTheme="minorHAnsi" w:eastAsiaTheme="minorEastAsia" w:hAnsiTheme="minorHAnsi" w:cstheme="minorBidi"/>
          <w:noProof/>
          <w:sz w:val="22"/>
          <w:szCs w:val="22"/>
          <w:lang w:eastAsia="en-AU"/>
        </w:rPr>
      </w:pPr>
      <w:hyperlink w:anchor="_Toc152682962" w:history="1">
        <w:r w:rsidR="008D3794" w:rsidRPr="00D21976">
          <w:rPr>
            <w:rStyle w:val="Hyperlink"/>
          </w:rPr>
          <w:t xml:space="preserve">5.9 </w:t>
        </w:r>
        <w:r w:rsidR="008D3794">
          <w:rPr>
            <w:rFonts w:asciiTheme="minorHAnsi" w:eastAsiaTheme="minorEastAsia" w:hAnsiTheme="minorHAnsi" w:cstheme="minorBidi"/>
            <w:noProof/>
            <w:sz w:val="22"/>
            <w:szCs w:val="22"/>
            <w:lang w:eastAsia="en-AU"/>
          </w:rPr>
          <w:tab/>
        </w:r>
        <w:r w:rsidR="008D3794" w:rsidRPr="00D21976">
          <w:rPr>
            <w:rStyle w:val="Hyperlink"/>
          </w:rPr>
          <w:t>Hospitals</w:t>
        </w:r>
        <w:r w:rsidR="008D3794">
          <w:rPr>
            <w:noProof/>
            <w:webHidden/>
          </w:rPr>
          <w:tab/>
        </w:r>
        <w:r w:rsidR="008D3794">
          <w:rPr>
            <w:noProof/>
            <w:webHidden/>
          </w:rPr>
          <w:fldChar w:fldCharType="begin"/>
        </w:r>
        <w:r w:rsidR="008D3794">
          <w:rPr>
            <w:noProof/>
            <w:webHidden/>
          </w:rPr>
          <w:instrText xml:space="preserve"> PAGEREF _Toc152682962 \h </w:instrText>
        </w:r>
        <w:r w:rsidR="008D3794">
          <w:rPr>
            <w:noProof/>
            <w:webHidden/>
          </w:rPr>
        </w:r>
        <w:r w:rsidR="008D3794">
          <w:rPr>
            <w:noProof/>
            <w:webHidden/>
          </w:rPr>
          <w:fldChar w:fldCharType="separate"/>
        </w:r>
        <w:r w:rsidR="008D3794">
          <w:rPr>
            <w:noProof/>
            <w:webHidden/>
          </w:rPr>
          <w:t>40</w:t>
        </w:r>
        <w:r w:rsidR="008D3794">
          <w:rPr>
            <w:noProof/>
            <w:webHidden/>
          </w:rPr>
          <w:fldChar w:fldCharType="end"/>
        </w:r>
      </w:hyperlink>
    </w:p>
    <w:p w14:paraId="1767B24F" w14:textId="65020459" w:rsidR="008D3794" w:rsidRDefault="006147AE">
      <w:pPr>
        <w:pStyle w:val="TOC2"/>
        <w:tabs>
          <w:tab w:val="left" w:pos="1418"/>
        </w:tabs>
        <w:rPr>
          <w:rFonts w:asciiTheme="minorHAnsi" w:eastAsiaTheme="minorEastAsia" w:hAnsiTheme="minorHAnsi" w:cstheme="minorBidi"/>
          <w:noProof/>
          <w:sz w:val="22"/>
          <w:szCs w:val="22"/>
          <w:lang w:eastAsia="en-AU"/>
        </w:rPr>
      </w:pPr>
      <w:hyperlink w:anchor="_Toc152682963" w:history="1">
        <w:r w:rsidR="008D3794" w:rsidRPr="00D21976">
          <w:rPr>
            <w:rStyle w:val="Hyperlink"/>
          </w:rPr>
          <w:t xml:space="preserve">5.10 </w:t>
        </w:r>
        <w:r w:rsidR="008D3794">
          <w:rPr>
            <w:rFonts w:asciiTheme="minorHAnsi" w:eastAsiaTheme="minorEastAsia" w:hAnsiTheme="minorHAnsi" w:cstheme="minorBidi"/>
            <w:noProof/>
            <w:sz w:val="22"/>
            <w:szCs w:val="22"/>
            <w:lang w:eastAsia="en-AU"/>
          </w:rPr>
          <w:tab/>
        </w:r>
        <w:r w:rsidR="008D3794" w:rsidRPr="00D21976">
          <w:rPr>
            <w:rStyle w:val="Hyperlink"/>
          </w:rPr>
          <w:t>Clinical trials</w:t>
        </w:r>
        <w:r w:rsidR="008D3794">
          <w:rPr>
            <w:noProof/>
            <w:webHidden/>
          </w:rPr>
          <w:tab/>
        </w:r>
        <w:r w:rsidR="008D3794">
          <w:rPr>
            <w:noProof/>
            <w:webHidden/>
          </w:rPr>
          <w:fldChar w:fldCharType="begin"/>
        </w:r>
        <w:r w:rsidR="008D3794">
          <w:rPr>
            <w:noProof/>
            <w:webHidden/>
          </w:rPr>
          <w:instrText xml:space="preserve"> PAGEREF _Toc152682963 \h </w:instrText>
        </w:r>
        <w:r w:rsidR="008D3794">
          <w:rPr>
            <w:noProof/>
            <w:webHidden/>
          </w:rPr>
        </w:r>
        <w:r w:rsidR="008D3794">
          <w:rPr>
            <w:noProof/>
            <w:webHidden/>
          </w:rPr>
          <w:fldChar w:fldCharType="separate"/>
        </w:r>
        <w:r w:rsidR="008D3794">
          <w:rPr>
            <w:noProof/>
            <w:webHidden/>
          </w:rPr>
          <w:t>40</w:t>
        </w:r>
        <w:r w:rsidR="008D3794">
          <w:rPr>
            <w:noProof/>
            <w:webHidden/>
          </w:rPr>
          <w:fldChar w:fldCharType="end"/>
        </w:r>
      </w:hyperlink>
    </w:p>
    <w:p w14:paraId="63AB2315" w14:textId="77777777" w:rsidR="007E11B1" w:rsidRPr="004E3847" w:rsidRDefault="00E64F5C" w:rsidP="00A80C16">
      <w:pPr>
        <w:pStyle w:val="Heading2"/>
        <w:tabs>
          <w:tab w:val="left" w:pos="284"/>
          <w:tab w:val="left" w:pos="851"/>
          <w:tab w:val="left" w:pos="1559"/>
          <w:tab w:val="left" w:pos="2410"/>
          <w:tab w:val="right" w:leader="dot" w:pos="10195"/>
        </w:tabs>
        <w:rPr>
          <w:rFonts w:cs="Arial"/>
          <w:b w:val="0"/>
          <w:bCs w:val="0"/>
          <w:sz w:val="20"/>
          <w:szCs w:val="20"/>
        </w:rPr>
        <w:sectPr w:rsidR="007E11B1" w:rsidRPr="004E3847" w:rsidSect="007943EB">
          <w:headerReference w:type="default" r:id="rId11"/>
          <w:footerReference w:type="even" r:id="rId12"/>
          <w:footerReference w:type="default" r:id="rId13"/>
          <w:pgSz w:w="11906" w:h="16838"/>
          <w:pgMar w:top="993" w:right="707" w:bottom="993" w:left="709" w:header="709" w:footer="397" w:gutter="0"/>
          <w:pgNumType w:start="1"/>
          <w:cols w:space="708"/>
          <w:docGrid w:linePitch="360"/>
        </w:sectPr>
      </w:pPr>
      <w:r>
        <w:rPr>
          <w:rFonts w:cs="Arial"/>
          <w:b w:val="0"/>
          <w:bCs w:val="0"/>
          <w:sz w:val="20"/>
          <w:szCs w:val="20"/>
        </w:rPr>
        <w:fldChar w:fldCharType="end"/>
      </w:r>
    </w:p>
    <w:p w14:paraId="376DD617" w14:textId="77777777" w:rsidR="007E11B1" w:rsidRPr="00E64F5C" w:rsidRDefault="007E11B1" w:rsidP="005E6412">
      <w:pPr>
        <w:rPr>
          <w:szCs w:val="28"/>
        </w:rPr>
      </w:pPr>
      <w:bookmarkStart w:id="14" w:name="_Toc489973380"/>
      <w:bookmarkStart w:id="15" w:name="_Toc459042404"/>
      <w:bookmarkStart w:id="16" w:name="_Toc459042749"/>
      <w:bookmarkEnd w:id="8"/>
      <w:bookmarkEnd w:id="9"/>
      <w:bookmarkEnd w:id="10"/>
      <w:bookmarkEnd w:id="11"/>
      <w:bookmarkEnd w:id="12"/>
      <w:bookmarkEnd w:id="13"/>
      <w:r w:rsidRPr="005E6412">
        <w:rPr>
          <w:b/>
          <w:color w:val="095489"/>
          <w:sz w:val="28"/>
          <w:szCs w:val="28"/>
        </w:rPr>
        <w:lastRenderedPageBreak/>
        <w:t>Foreword</w:t>
      </w:r>
      <w:bookmarkEnd w:id="14"/>
    </w:p>
    <w:p w14:paraId="0BBAF4B2" w14:textId="77777777" w:rsidR="007E11B1" w:rsidRPr="00E64F5C" w:rsidRDefault="007E11B1" w:rsidP="005E6412">
      <w:pPr>
        <w:rPr>
          <w:szCs w:val="26"/>
        </w:rPr>
      </w:pPr>
      <w:bookmarkStart w:id="17" w:name="_Toc489973381"/>
      <w:r w:rsidRPr="005E6412">
        <w:rPr>
          <w:b/>
          <w:color w:val="464E56"/>
          <w:sz w:val="26"/>
          <w:szCs w:val="26"/>
        </w:rPr>
        <w:t>Legislative authority</w:t>
      </w:r>
      <w:bookmarkEnd w:id="17"/>
    </w:p>
    <w:p w14:paraId="1E49F6F4" w14:textId="77777777" w:rsidR="007E11B1" w:rsidRPr="00220FF5" w:rsidRDefault="007E11B1" w:rsidP="007E11B1">
      <w:r>
        <w:t xml:space="preserve">This Code is issued under provisions of the </w:t>
      </w:r>
      <w:r w:rsidRPr="00F30F42">
        <w:rPr>
          <w:i/>
        </w:rPr>
        <w:t>Medicines and Poisons Act 2014</w:t>
      </w:r>
      <w:r>
        <w:t xml:space="preserve"> and the Medicines and Poisons Regulations 2016. </w:t>
      </w:r>
    </w:p>
    <w:p w14:paraId="1693C184" w14:textId="77777777" w:rsidR="007E11B1" w:rsidRPr="00E64F5C" w:rsidRDefault="007E11B1" w:rsidP="005E6412">
      <w:pPr>
        <w:rPr>
          <w:szCs w:val="26"/>
        </w:rPr>
      </w:pPr>
      <w:bookmarkStart w:id="18" w:name="_Toc489973382"/>
      <w:r w:rsidRPr="005E6412">
        <w:rPr>
          <w:b/>
          <w:color w:val="464E56"/>
          <w:sz w:val="26"/>
          <w:szCs w:val="26"/>
        </w:rPr>
        <w:t>Approval</w:t>
      </w:r>
      <w:bookmarkEnd w:id="18"/>
    </w:p>
    <w:p w14:paraId="3D739462" w14:textId="77777777" w:rsidR="007E11B1" w:rsidRPr="00220FF5" w:rsidRDefault="007E11B1" w:rsidP="007E11B1">
      <w:r>
        <w:t>This document is approved for publication by the Director General of the Department of Health.</w:t>
      </w:r>
    </w:p>
    <w:p w14:paraId="16104C9F" w14:textId="77777777" w:rsidR="007E11B1" w:rsidRPr="00E64F5C" w:rsidRDefault="007E11B1" w:rsidP="005E6412">
      <w:pPr>
        <w:rPr>
          <w:szCs w:val="26"/>
        </w:rPr>
      </w:pPr>
      <w:bookmarkStart w:id="19" w:name="_Toc489973383"/>
      <w:r w:rsidRPr="005E6412">
        <w:rPr>
          <w:b/>
          <w:color w:val="464E56"/>
          <w:sz w:val="26"/>
          <w:szCs w:val="26"/>
        </w:rPr>
        <w:t>Version</w:t>
      </w:r>
      <w:bookmarkEnd w:id="19"/>
    </w:p>
    <w:p w14:paraId="0A581B26" w14:textId="4FC411D2" w:rsidR="007E11B1" w:rsidRPr="00220FF5" w:rsidRDefault="007E11B1" w:rsidP="007E11B1">
      <w:r>
        <w:t xml:space="preserve">This document is </w:t>
      </w:r>
      <w:r w:rsidRPr="00A22CFE">
        <w:t>MP000</w:t>
      </w:r>
      <w:r>
        <w:t>01</w:t>
      </w:r>
      <w:r w:rsidR="000E055B">
        <w:t>.</w:t>
      </w:r>
      <w:r w:rsidR="002B777A">
        <w:t>4</w:t>
      </w:r>
      <w:r>
        <w:t xml:space="preserve">, approved on </w:t>
      </w:r>
      <w:r w:rsidR="00DA05BF">
        <w:t>13 December 2023.</w:t>
      </w:r>
    </w:p>
    <w:p w14:paraId="71163ACC" w14:textId="77777777" w:rsidR="007E11B1" w:rsidRPr="00E64F5C" w:rsidRDefault="007E11B1" w:rsidP="005E6412">
      <w:pPr>
        <w:rPr>
          <w:szCs w:val="26"/>
        </w:rPr>
      </w:pPr>
      <w:bookmarkStart w:id="20" w:name="_Toc489973384"/>
      <w:r w:rsidRPr="005E6412">
        <w:rPr>
          <w:b/>
          <w:color w:val="464E56"/>
          <w:sz w:val="26"/>
          <w:szCs w:val="26"/>
        </w:rPr>
        <w:t>Definitions and Terms Used</w:t>
      </w:r>
      <w:bookmarkEnd w:id="20"/>
    </w:p>
    <w:p w14:paraId="7CDA9493" w14:textId="77777777" w:rsidR="007E11B1" w:rsidRPr="007D516D" w:rsidRDefault="007E11B1" w:rsidP="007E11B1">
      <w:r>
        <w:t xml:space="preserve">Definitions and terms used in this document are drawn from the </w:t>
      </w:r>
      <w:r w:rsidRPr="00087929">
        <w:rPr>
          <w:i/>
        </w:rPr>
        <w:t xml:space="preserve">Medicines and Poisons Act 2014 </w:t>
      </w:r>
      <w:r>
        <w:t xml:space="preserve">and Medicines and Poisons Regulations 2016. </w:t>
      </w:r>
    </w:p>
    <w:p w14:paraId="6882BDF7" w14:textId="77777777" w:rsidR="007E11B1" w:rsidRPr="00E64F5C" w:rsidRDefault="007E11B1" w:rsidP="005E6412">
      <w:pPr>
        <w:rPr>
          <w:szCs w:val="26"/>
        </w:rPr>
      </w:pPr>
      <w:bookmarkStart w:id="21" w:name="_Toc489973385"/>
      <w:r w:rsidRPr="005E6412">
        <w:rPr>
          <w:b/>
          <w:color w:val="464E56"/>
          <w:sz w:val="26"/>
          <w:szCs w:val="26"/>
        </w:rPr>
        <w:t>Contacts</w:t>
      </w:r>
      <w:bookmarkEnd w:id="21"/>
    </w:p>
    <w:p w14:paraId="7ABEA297" w14:textId="77777777" w:rsidR="007E11B1" w:rsidRDefault="007E11B1" w:rsidP="007E11B1">
      <w:r>
        <w:t>All queries relating to this Code should be directed to:</w:t>
      </w:r>
    </w:p>
    <w:p w14:paraId="7E707057" w14:textId="77777777" w:rsidR="007E11B1" w:rsidRPr="00220FF5" w:rsidRDefault="007E11B1" w:rsidP="007E11B1">
      <w:pPr>
        <w:pStyle w:val="ListParagraph"/>
        <w:numPr>
          <w:ilvl w:val="0"/>
          <w:numId w:val="22"/>
        </w:numPr>
        <w:rPr>
          <w:rFonts w:eastAsia="Times New Roman"/>
          <w:sz w:val="26"/>
        </w:rPr>
      </w:pPr>
      <w:r>
        <w:t xml:space="preserve">Medicines and Poisons Regulation Branch, Public </w:t>
      </w:r>
      <w:r w:rsidR="00E14811">
        <w:t xml:space="preserve">and Aboriginal </w:t>
      </w:r>
      <w:r>
        <w:t>Health Division, Department of Health</w:t>
      </w:r>
    </w:p>
    <w:p w14:paraId="3A92B29E" w14:textId="77777777" w:rsidR="007E11B1" w:rsidRPr="00220FF5" w:rsidRDefault="007E11B1" w:rsidP="007E11B1">
      <w:pPr>
        <w:pStyle w:val="ListParagraph"/>
        <w:numPr>
          <w:ilvl w:val="0"/>
          <w:numId w:val="22"/>
        </w:numPr>
        <w:rPr>
          <w:rFonts w:eastAsia="Times New Roman"/>
          <w:sz w:val="26"/>
        </w:rPr>
      </w:pPr>
      <w:r>
        <w:t>PO Box 8172, Perth Business Centre, WA 6849</w:t>
      </w:r>
    </w:p>
    <w:p w14:paraId="28DB185D" w14:textId="77777777" w:rsidR="007E11B1" w:rsidRPr="00220FF5" w:rsidRDefault="007E11B1" w:rsidP="007E11B1">
      <w:pPr>
        <w:pStyle w:val="ListParagraph"/>
        <w:numPr>
          <w:ilvl w:val="0"/>
          <w:numId w:val="22"/>
        </w:numPr>
        <w:rPr>
          <w:rFonts w:eastAsia="Times New Roman"/>
          <w:sz w:val="26"/>
        </w:rPr>
      </w:pPr>
      <w:r>
        <w:t xml:space="preserve">08 9222 6883 </w:t>
      </w:r>
    </w:p>
    <w:p w14:paraId="78426DC4" w14:textId="77777777" w:rsidR="007E11B1" w:rsidRPr="00220FF5" w:rsidRDefault="006147AE" w:rsidP="007E11B1">
      <w:pPr>
        <w:pStyle w:val="ListParagraph"/>
        <w:numPr>
          <w:ilvl w:val="0"/>
          <w:numId w:val="22"/>
        </w:numPr>
        <w:rPr>
          <w:rFonts w:eastAsia="Times New Roman"/>
          <w:sz w:val="26"/>
        </w:rPr>
      </w:pPr>
      <w:hyperlink r:id="rId14" w:history="1">
        <w:r w:rsidR="00326D00">
          <w:rPr>
            <w:rStyle w:val="Hyperlink"/>
            <w:noProof w:val="0"/>
          </w:rPr>
          <w:t>MPRB</w:t>
        </w:r>
        <w:r w:rsidR="00326D00" w:rsidRPr="00C168BE">
          <w:rPr>
            <w:rStyle w:val="Hyperlink"/>
            <w:noProof w:val="0"/>
          </w:rPr>
          <w:t>@health.wa.gov.au</w:t>
        </w:r>
      </w:hyperlink>
    </w:p>
    <w:p w14:paraId="2779EB12" w14:textId="77777777" w:rsidR="007E11B1" w:rsidRPr="004D7C5C" w:rsidRDefault="006147AE" w:rsidP="007E11B1">
      <w:pPr>
        <w:pStyle w:val="ListParagraph"/>
        <w:numPr>
          <w:ilvl w:val="0"/>
          <w:numId w:val="22"/>
        </w:numPr>
        <w:rPr>
          <w:rStyle w:val="Hyperlink"/>
          <w:rFonts w:eastAsia="Times New Roman"/>
          <w:noProof w:val="0"/>
          <w:color w:val="auto"/>
          <w:sz w:val="26"/>
          <w:u w:val="none"/>
        </w:rPr>
      </w:pPr>
      <w:hyperlink r:id="rId15" w:history="1">
        <w:r w:rsidR="007E11B1" w:rsidRPr="00C168BE">
          <w:rPr>
            <w:rStyle w:val="Hyperlink"/>
            <w:noProof w:val="0"/>
          </w:rPr>
          <w:t>www.health.wa.gov.au</w:t>
        </w:r>
      </w:hyperlink>
    </w:p>
    <w:p w14:paraId="0B3BD68D" w14:textId="77777777" w:rsidR="00B04FD7" w:rsidRPr="000552BF" w:rsidRDefault="007E11B1" w:rsidP="007E11B1">
      <w:pPr>
        <w:spacing w:after="0"/>
        <w:rPr>
          <w:rFonts w:eastAsia="Times New Roman"/>
          <w:szCs w:val="24"/>
        </w:rPr>
      </w:pPr>
      <w:r w:rsidRPr="000552BF">
        <w:rPr>
          <w:rFonts w:eastAsia="Times New Roman"/>
          <w:szCs w:val="24"/>
        </w:rPr>
        <w:t xml:space="preserve">Queries relating to prescribing Schedule 8 medicines for individual patients should be directed to the </w:t>
      </w:r>
      <w:r w:rsidRPr="000552BF">
        <w:rPr>
          <w:rFonts w:eastAsia="Times New Roman"/>
          <w:b/>
          <w:szCs w:val="24"/>
        </w:rPr>
        <w:t>Schedule 8 Prescriber Information Service</w:t>
      </w:r>
      <w:r w:rsidRPr="000552BF">
        <w:rPr>
          <w:rFonts w:eastAsia="Times New Roman"/>
          <w:szCs w:val="24"/>
        </w:rPr>
        <w:t xml:space="preserve"> on 08 9222 4424.</w:t>
      </w:r>
    </w:p>
    <w:p w14:paraId="11A29DDE" w14:textId="77777777" w:rsidR="000E055B" w:rsidRDefault="000E055B" w:rsidP="007E11B1">
      <w:pPr>
        <w:spacing w:after="0"/>
        <w:rPr>
          <w:rFonts w:eastAsia="Times New Roman"/>
          <w:sz w:val="26"/>
        </w:rPr>
      </w:pPr>
    </w:p>
    <w:p w14:paraId="268EFB6E" w14:textId="77777777" w:rsidR="000E055B" w:rsidRPr="00E64F5C" w:rsidRDefault="000E055B" w:rsidP="005E6412">
      <w:pPr>
        <w:rPr>
          <w:szCs w:val="26"/>
        </w:rPr>
      </w:pPr>
      <w:bookmarkStart w:id="22" w:name="_Toc489973386"/>
      <w:r w:rsidRPr="005E6412">
        <w:rPr>
          <w:b/>
          <w:color w:val="464E56"/>
          <w:sz w:val="26"/>
          <w:szCs w:val="26"/>
        </w:rPr>
        <w:t>Document control</w:t>
      </w:r>
      <w:bookmarkEnd w:id="22"/>
    </w:p>
    <w:p w14:paraId="56508420" w14:textId="77777777" w:rsidR="000E055B" w:rsidRDefault="000E055B" w:rsidP="007E11B1">
      <w:pPr>
        <w:spacing w:after="0"/>
        <w:rPr>
          <w:rFonts w:eastAsia="Times New Roman"/>
          <w:sz w:val="26"/>
        </w:rPr>
      </w:pPr>
    </w:p>
    <w:tbl>
      <w:tblPr>
        <w:tblStyle w:val="TableGrid"/>
        <w:tblW w:w="0" w:type="auto"/>
        <w:tblLook w:val="04A0" w:firstRow="1" w:lastRow="0" w:firstColumn="1" w:lastColumn="0" w:noHBand="0" w:noVBand="1"/>
      </w:tblPr>
      <w:tblGrid>
        <w:gridCol w:w="1383"/>
        <w:gridCol w:w="1414"/>
        <w:gridCol w:w="7397"/>
      </w:tblGrid>
      <w:tr w:rsidR="000E055B" w:rsidRPr="00594E12" w14:paraId="79F7A2BD" w14:textId="77777777" w:rsidTr="00594E12">
        <w:tc>
          <w:tcPr>
            <w:tcW w:w="1384" w:type="dxa"/>
          </w:tcPr>
          <w:p w14:paraId="69E99F4E" w14:textId="77777777" w:rsidR="000E055B" w:rsidRPr="00594E12" w:rsidRDefault="000E055B" w:rsidP="007E11B1">
            <w:pPr>
              <w:spacing w:after="0"/>
              <w:rPr>
                <w:b/>
                <w:sz w:val="22"/>
              </w:rPr>
            </w:pPr>
            <w:r w:rsidRPr="00594E12">
              <w:rPr>
                <w:b/>
                <w:sz w:val="22"/>
              </w:rPr>
              <w:t>Version</w:t>
            </w:r>
          </w:p>
        </w:tc>
        <w:tc>
          <w:tcPr>
            <w:tcW w:w="1418" w:type="dxa"/>
          </w:tcPr>
          <w:p w14:paraId="429171D1" w14:textId="77777777" w:rsidR="000E055B" w:rsidRPr="00594E12" w:rsidRDefault="000E055B" w:rsidP="007E11B1">
            <w:pPr>
              <w:spacing w:after="0"/>
              <w:rPr>
                <w:b/>
                <w:sz w:val="22"/>
              </w:rPr>
            </w:pPr>
            <w:r w:rsidRPr="00594E12">
              <w:rPr>
                <w:b/>
                <w:sz w:val="22"/>
              </w:rPr>
              <w:t>Date</w:t>
            </w:r>
          </w:p>
        </w:tc>
        <w:tc>
          <w:tcPr>
            <w:tcW w:w="7618" w:type="dxa"/>
          </w:tcPr>
          <w:p w14:paraId="60C829C7" w14:textId="77777777" w:rsidR="000E055B" w:rsidRPr="00594E12" w:rsidRDefault="000E055B" w:rsidP="007E11B1">
            <w:pPr>
              <w:spacing w:after="0"/>
              <w:rPr>
                <w:b/>
                <w:sz w:val="22"/>
              </w:rPr>
            </w:pPr>
            <w:r w:rsidRPr="00594E12">
              <w:rPr>
                <w:b/>
                <w:sz w:val="22"/>
              </w:rPr>
              <w:t>Reason for modification</w:t>
            </w:r>
          </w:p>
        </w:tc>
      </w:tr>
      <w:tr w:rsidR="000E055B" w:rsidRPr="00594E12" w14:paraId="38029710" w14:textId="77777777" w:rsidTr="00594E12">
        <w:tc>
          <w:tcPr>
            <w:tcW w:w="1384" w:type="dxa"/>
          </w:tcPr>
          <w:p w14:paraId="2C2B18A2" w14:textId="77777777" w:rsidR="000E055B" w:rsidRPr="00594E12" w:rsidRDefault="000E055B" w:rsidP="007E11B1">
            <w:pPr>
              <w:spacing w:after="0"/>
              <w:rPr>
                <w:sz w:val="22"/>
              </w:rPr>
            </w:pPr>
            <w:r w:rsidRPr="00594E12">
              <w:rPr>
                <w:sz w:val="22"/>
              </w:rPr>
              <w:t>MP00001</w:t>
            </w:r>
          </w:p>
        </w:tc>
        <w:tc>
          <w:tcPr>
            <w:tcW w:w="1418" w:type="dxa"/>
          </w:tcPr>
          <w:p w14:paraId="0C5CCEF4" w14:textId="77777777" w:rsidR="000E055B" w:rsidRPr="00594E12" w:rsidRDefault="000E055B" w:rsidP="007E11B1">
            <w:pPr>
              <w:spacing w:after="0"/>
              <w:rPr>
                <w:sz w:val="22"/>
              </w:rPr>
            </w:pPr>
            <w:r w:rsidRPr="00594E12">
              <w:rPr>
                <w:sz w:val="22"/>
              </w:rPr>
              <w:t>23.01.2017</w:t>
            </w:r>
          </w:p>
        </w:tc>
        <w:tc>
          <w:tcPr>
            <w:tcW w:w="7618" w:type="dxa"/>
          </w:tcPr>
          <w:p w14:paraId="5F7C20C9" w14:textId="7B05F0A9" w:rsidR="000E055B" w:rsidRPr="00594E12" w:rsidRDefault="00694957" w:rsidP="007E11B1">
            <w:pPr>
              <w:spacing w:after="0"/>
              <w:rPr>
                <w:sz w:val="22"/>
              </w:rPr>
            </w:pPr>
            <w:r w:rsidRPr="00594E12">
              <w:rPr>
                <w:sz w:val="22"/>
              </w:rPr>
              <w:t>Original a</w:t>
            </w:r>
            <w:r w:rsidR="000E055B" w:rsidRPr="00594E12">
              <w:rPr>
                <w:sz w:val="22"/>
              </w:rPr>
              <w:t>pproved for publication</w:t>
            </w:r>
            <w:r w:rsidR="00D136B9">
              <w:rPr>
                <w:sz w:val="22"/>
              </w:rPr>
              <w:t>.</w:t>
            </w:r>
          </w:p>
        </w:tc>
      </w:tr>
      <w:tr w:rsidR="000E055B" w:rsidRPr="00594E12" w14:paraId="705F6D73" w14:textId="77777777" w:rsidTr="000E055B">
        <w:tc>
          <w:tcPr>
            <w:tcW w:w="1384" w:type="dxa"/>
          </w:tcPr>
          <w:p w14:paraId="566A04B2" w14:textId="77777777" w:rsidR="000E055B" w:rsidRPr="00594E12" w:rsidRDefault="000E055B" w:rsidP="007E11B1">
            <w:pPr>
              <w:spacing w:after="0"/>
              <w:rPr>
                <w:sz w:val="22"/>
              </w:rPr>
            </w:pPr>
            <w:r w:rsidRPr="00594E12">
              <w:rPr>
                <w:sz w:val="22"/>
              </w:rPr>
              <w:t>MP00001.1</w:t>
            </w:r>
          </w:p>
        </w:tc>
        <w:tc>
          <w:tcPr>
            <w:tcW w:w="1418" w:type="dxa"/>
          </w:tcPr>
          <w:p w14:paraId="3C43103C" w14:textId="77777777" w:rsidR="000E055B" w:rsidRPr="00594E12" w:rsidRDefault="00344070" w:rsidP="007E11B1">
            <w:pPr>
              <w:spacing w:after="0"/>
              <w:rPr>
                <w:sz w:val="22"/>
              </w:rPr>
            </w:pPr>
            <w:r>
              <w:rPr>
                <w:sz w:val="22"/>
              </w:rPr>
              <w:t>16.03.2017</w:t>
            </w:r>
          </w:p>
        </w:tc>
        <w:tc>
          <w:tcPr>
            <w:tcW w:w="7618" w:type="dxa"/>
          </w:tcPr>
          <w:p w14:paraId="73D29307" w14:textId="11F6D628" w:rsidR="000E055B" w:rsidRPr="00594E12" w:rsidRDefault="00694957" w:rsidP="007E11B1">
            <w:pPr>
              <w:spacing w:after="0"/>
              <w:rPr>
                <w:sz w:val="22"/>
              </w:rPr>
            </w:pPr>
            <w:r w:rsidRPr="00594E12">
              <w:rPr>
                <w:sz w:val="22"/>
              </w:rPr>
              <w:t>Inclusion of prescribing for end</w:t>
            </w:r>
            <w:r w:rsidR="00D136B9">
              <w:rPr>
                <w:sz w:val="22"/>
              </w:rPr>
              <w:t>-</w:t>
            </w:r>
            <w:r w:rsidRPr="00594E12">
              <w:rPr>
                <w:sz w:val="22"/>
              </w:rPr>
              <w:t>of</w:t>
            </w:r>
            <w:r w:rsidR="00D136B9">
              <w:rPr>
                <w:sz w:val="22"/>
              </w:rPr>
              <w:t>-</w:t>
            </w:r>
            <w:r w:rsidRPr="00594E12">
              <w:rPr>
                <w:sz w:val="22"/>
              </w:rPr>
              <w:t>life care and terminal illness</w:t>
            </w:r>
            <w:r w:rsidR="00D136B9">
              <w:rPr>
                <w:sz w:val="22"/>
              </w:rPr>
              <w:t>.</w:t>
            </w:r>
          </w:p>
        </w:tc>
      </w:tr>
      <w:tr w:rsidR="000552BF" w:rsidRPr="00594E12" w14:paraId="49FFB5E1" w14:textId="77777777" w:rsidTr="000E055B">
        <w:tc>
          <w:tcPr>
            <w:tcW w:w="1384" w:type="dxa"/>
          </w:tcPr>
          <w:p w14:paraId="17F6C300" w14:textId="77777777" w:rsidR="000552BF" w:rsidRPr="00594E12" w:rsidRDefault="000552BF" w:rsidP="007E11B1">
            <w:pPr>
              <w:spacing w:after="0"/>
              <w:rPr>
                <w:sz w:val="22"/>
              </w:rPr>
            </w:pPr>
            <w:r>
              <w:rPr>
                <w:sz w:val="22"/>
              </w:rPr>
              <w:t>MP00001.2</w:t>
            </w:r>
          </w:p>
        </w:tc>
        <w:tc>
          <w:tcPr>
            <w:tcW w:w="1418" w:type="dxa"/>
          </w:tcPr>
          <w:p w14:paraId="70A391F7" w14:textId="77777777" w:rsidR="000552BF" w:rsidRDefault="000552BF" w:rsidP="007E11B1">
            <w:pPr>
              <w:spacing w:after="0"/>
              <w:rPr>
                <w:sz w:val="22"/>
              </w:rPr>
            </w:pPr>
            <w:r>
              <w:rPr>
                <w:sz w:val="22"/>
              </w:rPr>
              <w:t>10.08.2017</w:t>
            </w:r>
          </w:p>
        </w:tc>
        <w:tc>
          <w:tcPr>
            <w:tcW w:w="7618" w:type="dxa"/>
          </w:tcPr>
          <w:p w14:paraId="4E23AF0F" w14:textId="4582661E" w:rsidR="000552BF" w:rsidRPr="00594E12" w:rsidRDefault="000552BF" w:rsidP="007B5E5A">
            <w:pPr>
              <w:spacing w:after="0"/>
              <w:rPr>
                <w:sz w:val="22"/>
              </w:rPr>
            </w:pPr>
            <w:r>
              <w:rPr>
                <w:sz w:val="22"/>
              </w:rPr>
              <w:t>Part</w:t>
            </w:r>
            <w:r w:rsidR="00A97CF4">
              <w:rPr>
                <w:sz w:val="22"/>
              </w:rPr>
              <w:t>s</w:t>
            </w:r>
            <w:r>
              <w:rPr>
                <w:sz w:val="22"/>
              </w:rPr>
              <w:t xml:space="preserve"> 2</w:t>
            </w:r>
            <w:r w:rsidR="007B5E5A">
              <w:rPr>
                <w:sz w:val="22"/>
              </w:rPr>
              <w:t xml:space="preserve"> </w:t>
            </w:r>
            <w:r w:rsidR="00A97CF4">
              <w:rPr>
                <w:sz w:val="22"/>
              </w:rPr>
              <w:t xml:space="preserve">and 4 </w:t>
            </w:r>
            <w:r w:rsidR="007B5E5A">
              <w:rPr>
                <w:sz w:val="22"/>
              </w:rPr>
              <w:t>updates</w:t>
            </w:r>
            <w:r w:rsidR="00D136B9">
              <w:rPr>
                <w:sz w:val="22"/>
              </w:rPr>
              <w:t>.</w:t>
            </w:r>
          </w:p>
        </w:tc>
      </w:tr>
      <w:tr w:rsidR="00326D00" w:rsidRPr="00594E12" w14:paraId="57104C37" w14:textId="77777777" w:rsidTr="000E055B">
        <w:tc>
          <w:tcPr>
            <w:tcW w:w="1384" w:type="dxa"/>
          </w:tcPr>
          <w:p w14:paraId="71F15400" w14:textId="77777777" w:rsidR="00326D00" w:rsidRDefault="00326D00" w:rsidP="007E11B1">
            <w:pPr>
              <w:spacing w:after="0"/>
              <w:rPr>
                <w:sz w:val="22"/>
              </w:rPr>
            </w:pPr>
            <w:r>
              <w:rPr>
                <w:sz w:val="22"/>
              </w:rPr>
              <w:t>MP000</w:t>
            </w:r>
            <w:r w:rsidR="00EC628F">
              <w:rPr>
                <w:sz w:val="22"/>
              </w:rPr>
              <w:t>0</w:t>
            </w:r>
            <w:r>
              <w:rPr>
                <w:sz w:val="22"/>
              </w:rPr>
              <w:t>1.3</w:t>
            </w:r>
          </w:p>
        </w:tc>
        <w:tc>
          <w:tcPr>
            <w:tcW w:w="1418" w:type="dxa"/>
          </w:tcPr>
          <w:p w14:paraId="523066FB" w14:textId="77777777" w:rsidR="00326D00" w:rsidRDefault="0087090D" w:rsidP="007E11B1">
            <w:pPr>
              <w:spacing w:after="0"/>
              <w:rPr>
                <w:sz w:val="22"/>
              </w:rPr>
            </w:pPr>
            <w:r>
              <w:rPr>
                <w:sz w:val="22"/>
              </w:rPr>
              <w:t>25</w:t>
            </w:r>
            <w:r w:rsidR="00326D00">
              <w:rPr>
                <w:sz w:val="22"/>
              </w:rPr>
              <w:t>.09.2018</w:t>
            </w:r>
          </w:p>
        </w:tc>
        <w:tc>
          <w:tcPr>
            <w:tcW w:w="7618" w:type="dxa"/>
          </w:tcPr>
          <w:p w14:paraId="25EB8314" w14:textId="36945F78" w:rsidR="00326D00" w:rsidRDefault="00326D00" w:rsidP="007B5E5A">
            <w:pPr>
              <w:spacing w:after="0"/>
              <w:rPr>
                <w:sz w:val="22"/>
              </w:rPr>
            </w:pPr>
            <w:r>
              <w:rPr>
                <w:sz w:val="22"/>
              </w:rPr>
              <w:t>Part 3, 4 and 5 updates</w:t>
            </w:r>
            <w:r w:rsidR="00D136B9">
              <w:rPr>
                <w:sz w:val="22"/>
              </w:rPr>
              <w:t>.</w:t>
            </w:r>
          </w:p>
        </w:tc>
      </w:tr>
      <w:tr w:rsidR="002B777A" w:rsidRPr="00594E12" w14:paraId="03C7B7FF" w14:textId="77777777" w:rsidTr="000E055B">
        <w:tc>
          <w:tcPr>
            <w:tcW w:w="1384" w:type="dxa"/>
          </w:tcPr>
          <w:p w14:paraId="2748AB6E" w14:textId="77777777" w:rsidR="002B777A" w:rsidRDefault="002B777A" w:rsidP="007E11B1">
            <w:pPr>
              <w:spacing w:after="0"/>
              <w:rPr>
                <w:sz w:val="22"/>
              </w:rPr>
            </w:pPr>
            <w:r>
              <w:rPr>
                <w:sz w:val="22"/>
              </w:rPr>
              <w:t>MP00001.4</w:t>
            </w:r>
          </w:p>
        </w:tc>
        <w:tc>
          <w:tcPr>
            <w:tcW w:w="1418" w:type="dxa"/>
          </w:tcPr>
          <w:p w14:paraId="29E55F72" w14:textId="701CBC83" w:rsidR="002B777A" w:rsidRDefault="00DA05BF" w:rsidP="007E11B1">
            <w:pPr>
              <w:spacing w:after="0"/>
              <w:rPr>
                <w:sz w:val="22"/>
              </w:rPr>
            </w:pPr>
            <w:r>
              <w:rPr>
                <w:sz w:val="22"/>
              </w:rPr>
              <w:t>13.12.2023</w:t>
            </w:r>
          </w:p>
        </w:tc>
        <w:tc>
          <w:tcPr>
            <w:tcW w:w="7618" w:type="dxa"/>
          </w:tcPr>
          <w:p w14:paraId="36A8AA94" w14:textId="53416821" w:rsidR="00B479B9" w:rsidRDefault="00B479B9" w:rsidP="00B479B9">
            <w:pPr>
              <w:spacing w:after="0"/>
              <w:rPr>
                <w:sz w:val="22"/>
              </w:rPr>
            </w:pPr>
            <w:r>
              <w:rPr>
                <w:sz w:val="22"/>
              </w:rPr>
              <w:t>Addition of reference to ScriptCheckWA as a resource</w:t>
            </w:r>
            <w:r w:rsidR="009C5B58">
              <w:rPr>
                <w:sz w:val="22"/>
              </w:rPr>
              <w:t>.</w:t>
            </w:r>
          </w:p>
          <w:p w14:paraId="79AFECCC" w14:textId="73F240A4" w:rsidR="009C5B58" w:rsidRDefault="00B479B9" w:rsidP="00B479B9">
            <w:pPr>
              <w:spacing w:after="0"/>
              <w:rPr>
                <w:sz w:val="22"/>
              </w:rPr>
            </w:pPr>
            <w:r>
              <w:rPr>
                <w:sz w:val="22"/>
              </w:rPr>
              <w:t>Inclusion of esketamine, MDMA</w:t>
            </w:r>
            <w:r w:rsidR="009C5B58">
              <w:rPr>
                <w:sz w:val="22"/>
              </w:rPr>
              <w:t xml:space="preserve"> and </w:t>
            </w:r>
            <w:r>
              <w:rPr>
                <w:sz w:val="22"/>
              </w:rPr>
              <w:t>psilocybin</w:t>
            </w:r>
            <w:r w:rsidR="0006156B">
              <w:rPr>
                <w:sz w:val="22"/>
              </w:rPr>
              <w:t>e</w:t>
            </w:r>
            <w:r>
              <w:rPr>
                <w:sz w:val="22"/>
              </w:rPr>
              <w:t xml:space="preserve">. </w:t>
            </w:r>
          </w:p>
          <w:p w14:paraId="48A708C5" w14:textId="50009F35" w:rsidR="00277109" w:rsidRDefault="00B479B9" w:rsidP="00B479B9">
            <w:pPr>
              <w:spacing w:after="0"/>
              <w:rPr>
                <w:sz w:val="22"/>
              </w:rPr>
            </w:pPr>
            <w:r>
              <w:rPr>
                <w:sz w:val="22"/>
              </w:rPr>
              <w:t xml:space="preserve">Changes to prescribing </w:t>
            </w:r>
            <w:r w:rsidR="008C0B0C">
              <w:rPr>
                <w:sz w:val="22"/>
              </w:rPr>
              <w:t>for</w:t>
            </w:r>
            <w:r>
              <w:rPr>
                <w:sz w:val="22"/>
              </w:rPr>
              <w:t xml:space="preserve"> end</w:t>
            </w:r>
            <w:r w:rsidR="00D136B9">
              <w:rPr>
                <w:sz w:val="22"/>
              </w:rPr>
              <w:t>-</w:t>
            </w:r>
            <w:r>
              <w:rPr>
                <w:sz w:val="22"/>
              </w:rPr>
              <w:t>of</w:t>
            </w:r>
            <w:r w:rsidR="00D136B9">
              <w:rPr>
                <w:sz w:val="22"/>
              </w:rPr>
              <w:t>-</w:t>
            </w:r>
            <w:r>
              <w:rPr>
                <w:sz w:val="22"/>
              </w:rPr>
              <w:t>life care</w:t>
            </w:r>
            <w:r w:rsidR="007536C5">
              <w:rPr>
                <w:sz w:val="22"/>
              </w:rPr>
              <w:t xml:space="preserve"> and terminal </w:t>
            </w:r>
            <w:r w:rsidR="00B253F2">
              <w:rPr>
                <w:sz w:val="22"/>
              </w:rPr>
              <w:t>illness</w:t>
            </w:r>
            <w:r w:rsidR="007536C5">
              <w:rPr>
                <w:sz w:val="22"/>
              </w:rPr>
              <w:t>.</w:t>
            </w:r>
          </w:p>
          <w:p w14:paraId="3359BB4A" w14:textId="21016168" w:rsidR="009C5B58" w:rsidRDefault="00277109" w:rsidP="00B479B9">
            <w:pPr>
              <w:spacing w:after="0"/>
              <w:rPr>
                <w:sz w:val="22"/>
              </w:rPr>
            </w:pPr>
            <w:r>
              <w:rPr>
                <w:sz w:val="22"/>
              </w:rPr>
              <w:t>Inclusion of specialists providing care via telehealth in part 4.</w:t>
            </w:r>
          </w:p>
          <w:p w14:paraId="5F8B7300" w14:textId="33800C92" w:rsidR="002B777A" w:rsidRDefault="00B479B9" w:rsidP="00B479B9">
            <w:pPr>
              <w:spacing w:after="0"/>
              <w:rPr>
                <w:sz w:val="22"/>
              </w:rPr>
            </w:pPr>
            <w:r>
              <w:rPr>
                <w:sz w:val="22"/>
              </w:rPr>
              <w:t>Update to part</w:t>
            </w:r>
            <w:r w:rsidR="009C5B58">
              <w:rPr>
                <w:sz w:val="22"/>
              </w:rPr>
              <w:t>s</w:t>
            </w:r>
            <w:r>
              <w:rPr>
                <w:sz w:val="22"/>
              </w:rPr>
              <w:t xml:space="preserve"> 3 and 5 to reflect changes in approvals and references.</w:t>
            </w:r>
          </w:p>
        </w:tc>
      </w:tr>
    </w:tbl>
    <w:p w14:paraId="1FEA61D1" w14:textId="77777777" w:rsidR="000E055B" w:rsidRDefault="000E055B" w:rsidP="007E11B1">
      <w:pPr>
        <w:spacing w:after="0"/>
        <w:sectPr w:rsidR="000E055B" w:rsidSect="007E11B1">
          <w:footerReference w:type="default" r:id="rId16"/>
          <w:pgSz w:w="11906" w:h="16838"/>
          <w:pgMar w:top="993" w:right="851" w:bottom="993" w:left="851" w:header="709" w:footer="397" w:gutter="0"/>
          <w:pgNumType w:fmt="lowerRoman" w:start="1"/>
          <w:cols w:space="708"/>
          <w:docGrid w:linePitch="360"/>
        </w:sectPr>
      </w:pPr>
    </w:p>
    <w:p w14:paraId="7DB760E5" w14:textId="77777777" w:rsidR="005C121A" w:rsidRPr="00010D1F" w:rsidRDefault="005C121A">
      <w:pPr>
        <w:pStyle w:val="Heading1"/>
      </w:pPr>
      <w:bookmarkStart w:id="23" w:name="_Toc152682823"/>
      <w:r w:rsidRPr="00A25C05">
        <w:lastRenderedPageBreak/>
        <w:t>I</w:t>
      </w:r>
      <w:r w:rsidR="000413EB" w:rsidRPr="00106DB7">
        <w:t>ntroduction</w:t>
      </w:r>
      <w:bookmarkEnd w:id="15"/>
      <w:bookmarkEnd w:id="16"/>
      <w:bookmarkEnd w:id="23"/>
    </w:p>
    <w:p w14:paraId="7F0D2673" w14:textId="77777777" w:rsidR="00DF7E09" w:rsidRDefault="004B6652" w:rsidP="004B6652">
      <w:pPr>
        <w:pStyle w:val="Heading2"/>
        <w:tabs>
          <w:tab w:val="left" w:pos="426"/>
        </w:tabs>
      </w:pPr>
      <w:bookmarkStart w:id="24" w:name="_Toc459042405"/>
      <w:bookmarkStart w:id="25" w:name="_Toc459042750"/>
      <w:bookmarkStart w:id="26" w:name="_Toc459043095"/>
      <w:bookmarkStart w:id="27" w:name="_Toc152682824"/>
      <w:r>
        <w:t>i.</w:t>
      </w:r>
      <w:r>
        <w:tab/>
      </w:r>
      <w:r w:rsidR="00DF7E09">
        <w:t>Overview</w:t>
      </w:r>
      <w:bookmarkEnd w:id="24"/>
      <w:bookmarkEnd w:id="25"/>
      <w:bookmarkEnd w:id="26"/>
      <w:bookmarkEnd w:id="27"/>
    </w:p>
    <w:p w14:paraId="36891452" w14:textId="22A03EE0" w:rsidR="00862094" w:rsidRDefault="00DF7E09" w:rsidP="003B7352">
      <w:r>
        <w:t>This Code</w:t>
      </w:r>
      <w:r w:rsidR="0079509B">
        <w:t xml:space="preserve"> outlines the requirements for prescribing </w:t>
      </w:r>
      <w:r w:rsidR="00901697">
        <w:t xml:space="preserve">of </w:t>
      </w:r>
      <w:r w:rsidR="0079509B">
        <w:t>Schedule 8</w:t>
      </w:r>
      <w:r w:rsidR="00996AC8">
        <w:t xml:space="preserve"> (S8)</w:t>
      </w:r>
      <w:r w:rsidR="0079509B">
        <w:t xml:space="preserve"> medicines in Western Australia</w:t>
      </w:r>
      <w:r w:rsidR="00D05721">
        <w:t xml:space="preserve"> (WA)</w:t>
      </w:r>
      <w:r w:rsidR="0079509B">
        <w:t xml:space="preserve">. </w:t>
      </w:r>
      <w:r w:rsidR="00862094">
        <w:t xml:space="preserve">S8 medicines are also known as Controlled Drugs.  S8 medicines are defined in the </w:t>
      </w:r>
      <w:r w:rsidR="00862094" w:rsidRPr="00D047F3">
        <w:rPr>
          <w:i/>
        </w:rPr>
        <w:t>Poisons Standard</w:t>
      </w:r>
      <w:r w:rsidR="00C013EE">
        <w:rPr>
          <w:rStyle w:val="FootnoteReference"/>
        </w:rPr>
        <w:footnoteReference w:id="1"/>
      </w:r>
      <w:r w:rsidR="001145AB">
        <w:t xml:space="preserve"> </w:t>
      </w:r>
      <w:r w:rsidR="00862094">
        <w:t xml:space="preserve">as </w:t>
      </w:r>
      <w:r w:rsidR="00862094" w:rsidRPr="00D57AA8">
        <w:rPr>
          <w:i/>
        </w:rPr>
        <w:t>“substances which should be available for use but require restriction of manufacture, supply, distribution, possession and use to reduce abuse, misuse and physical or psychological dependence.”</w:t>
      </w:r>
    </w:p>
    <w:p w14:paraId="43DD6215" w14:textId="5013A626" w:rsidR="0079509B" w:rsidRDefault="0079509B" w:rsidP="003B7352">
      <w:r>
        <w:t xml:space="preserve">The Code is published under the authority of the </w:t>
      </w:r>
      <w:r w:rsidRPr="009D7C16">
        <w:t xml:space="preserve">Medicines and Poisons Regulations </w:t>
      </w:r>
      <w:r w:rsidR="00AE6072">
        <w:t>2016</w:t>
      </w:r>
      <w:r w:rsidRPr="009D7C16">
        <w:t>.</w:t>
      </w:r>
      <w:r>
        <w:t xml:space="preserve"> </w:t>
      </w:r>
      <w:r w:rsidR="004B1D95">
        <w:t xml:space="preserve"> </w:t>
      </w:r>
      <w:r>
        <w:t xml:space="preserve">The prescribing of all </w:t>
      </w:r>
      <w:r w:rsidR="00996AC8">
        <w:t>S8</w:t>
      </w:r>
      <w:r>
        <w:t xml:space="preserve"> medicines must comply with the criteria and conditions outlined </w:t>
      </w:r>
      <w:r w:rsidR="00901697">
        <w:t xml:space="preserve">in </w:t>
      </w:r>
      <w:r w:rsidR="00FA5C46">
        <w:t xml:space="preserve">the Regulations and </w:t>
      </w:r>
      <w:r w:rsidR="00901697">
        <w:t>this document, unless otherwise approved</w:t>
      </w:r>
      <w:r w:rsidR="00435C06">
        <w:t>,</w:t>
      </w:r>
      <w:r w:rsidR="00901697">
        <w:t xml:space="preserve"> in writing</w:t>
      </w:r>
      <w:r w:rsidR="00435C06">
        <w:t>,</w:t>
      </w:r>
      <w:r w:rsidR="00901697">
        <w:t xml:space="preserve"> by the Chief Executive Officer </w:t>
      </w:r>
      <w:r w:rsidR="00C9548C">
        <w:t xml:space="preserve">(CEO) </w:t>
      </w:r>
      <w:r w:rsidR="00901697">
        <w:t xml:space="preserve">of </w:t>
      </w:r>
      <w:r w:rsidR="00D9790E">
        <w:t xml:space="preserve">the Department of </w:t>
      </w:r>
      <w:r w:rsidR="00901697">
        <w:t>Health</w:t>
      </w:r>
      <w:r w:rsidR="004B1D95">
        <w:t>.</w:t>
      </w:r>
    </w:p>
    <w:p w14:paraId="1F08A6BC" w14:textId="77777777" w:rsidR="005C121A" w:rsidRDefault="004B6652" w:rsidP="004B6652">
      <w:pPr>
        <w:pStyle w:val="Heading2"/>
        <w:tabs>
          <w:tab w:val="left" w:pos="426"/>
        </w:tabs>
      </w:pPr>
      <w:bookmarkStart w:id="28" w:name="_Toc459042406"/>
      <w:bookmarkStart w:id="29" w:name="_Toc459042751"/>
      <w:bookmarkStart w:id="30" w:name="_Toc459043096"/>
      <w:bookmarkStart w:id="31" w:name="_Toc152682825"/>
      <w:r>
        <w:t>ii.</w:t>
      </w:r>
      <w:r>
        <w:tab/>
      </w:r>
      <w:r w:rsidR="005C121A" w:rsidRPr="005C121A">
        <w:t>Sc</w:t>
      </w:r>
      <w:r w:rsidR="005C121A">
        <w:t>ope</w:t>
      </w:r>
      <w:bookmarkEnd w:id="28"/>
      <w:bookmarkEnd w:id="29"/>
      <w:bookmarkEnd w:id="30"/>
      <w:bookmarkEnd w:id="31"/>
    </w:p>
    <w:p w14:paraId="29F12B60" w14:textId="77777777" w:rsidR="00DF7E09" w:rsidRDefault="00DF7E09" w:rsidP="00DF7E09">
      <w:r>
        <w:t>This Code applies to</w:t>
      </w:r>
      <w:r w:rsidR="00901697">
        <w:t>:</w:t>
      </w:r>
    </w:p>
    <w:p w14:paraId="2419DABE" w14:textId="06FD0759" w:rsidR="00DF7E09" w:rsidRDefault="0072746E" w:rsidP="00E65F8F">
      <w:pPr>
        <w:pStyle w:val="ListParagraph"/>
        <w:numPr>
          <w:ilvl w:val="0"/>
          <w:numId w:val="3"/>
        </w:numPr>
        <w:ind w:left="360"/>
        <w:contextualSpacing w:val="0"/>
      </w:pPr>
      <w:r>
        <w:t>a</w:t>
      </w:r>
      <w:r w:rsidR="00996AC8">
        <w:t>ll</w:t>
      </w:r>
      <w:r>
        <w:t xml:space="preserve"> </w:t>
      </w:r>
      <w:r w:rsidR="00DF7E09" w:rsidRPr="00904C58">
        <w:rPr>
          <w:b/>
        </w:rPr>
        <w:t>prescriptions</w:t>
      </w:r>
      <w:r w:rsidR="00DF7E09">
        <w:t xml:space="preserve"> for </w:t>
      </w:r>
      <w:r w:rsidR="00996AC8">
        <w:t>S8</w:t>
      </w:r>
      <w:r w:rsidR="00DF7E09">
        <w:t xml:space="preserve"> med</w:t>
      </w:r>
      <w:r w:rsidR="009D7C16">
        <w:t>icine</w:t>
      </w:r>
      <w:r w:rsidR="00DF7E09">
        <w:t xml:space="preserve">s, written or dispensed in </w:t>
      </w:r>
      <w:r w:rsidR="00D05721">
        <w:t>WA</w:t>
      </w:r>
      <w:r w:rsidR="00DF7E09">
        <w:t xml:space="preserve">; </w:t>
      </w:r>
      <w:r w:rsidR="003B7352">
        <w:t>and</w:t>
      </w:r>
    </w:p>
    <w:p w14:paraId="0EE96ED6" w14:textId="77777777" w:rsidR="000204BF" w:rsidRDefault="0072746E" w:rsidP="000204BF">
      <w:pPr>
        <w:pStyle w:val="ListParagraph"/>
        <w:numPr>
          <w:ilvl w:val="0"/>
          <w:numId w:val="3"/>
        </w:numPr>
        <w:ind w:left="360"/>
        <w:contextualSpacing w:val="0"/>
      </w:pPr>
      <w:r>
        <w:t>a</w:t>
      </w:r>
      <w:r w:rsidR="00996AC8">
        <w:t>ll</w:t>
      </w:r>
      <w:r>
        <w:t xml:space="preserve"> </w:t>
      </w:r>
      <w:r w:rsidR="00DF7E09">
        <w:t xml:space="preserve">prescribers authorised under the </w:t>
      </w:r>
      <w:r w:rsidR="00D9790E">
        <w:t xml:space="preserve">Medicines and </w:t>
      </w:r>
      <w:r w:rsidR="00DF7E09">
        <w:t xml:space="preserve">Poisons Regulations </w:t>
      </w:r>
      <w:r w:rsidR="00AE6072">
        <w:t>2016</w:t>
      </w:r>
      <w:r w:rsidR="009D7C16">
        <w:t xml:space="preserve"> </w:t>
      </w:r>
      <w:r w:rsidR="00DF7E09">
        <w:t xml:space="preserve">to </w:t>
      </w:r>
      <w:r w:rsidR="00DF7E09" w:rsidRPr="00904C58">
        <w:rPr>
          <w:b/>
        </w:rPr>
        <w:t>prescribe</w:t>
      </w:r>
      <w:r w:rsidR="00DF7E09">
        <w:t xml:space="preserve"> </w:t>
      </w:r>
      <w:r w:rsidR="004C1E1A">
        <w:t>an S8</w:t>
      </w:r>
      <w:r w:rsidR="00DF7E09">
        <w:t xml:space="preserve"> </w:t>
      </w:r>
      <w:r w:rsidR="0037139A">
        <w:t>medicine</w:t>
      </w:r>
      <w:r w:rsidR="00DF7E09">
        <w:t>, irrespective of health practitioner type.</w:t>
      </w:r>
    </w:p>
    <w:p w14:paraId="2C4DC9FB" w14:textId="77777777" w:rsidR="00DF7E09" w:rsidRPr="000204BF" w:rsidRDefault="000204BF" w:rsidP="000204BF">
      <w:pPr>
        <w:rPr>
          <w:sz w:val="28"/>
        </w:rPr>
      </w:pPr>
      <w:r w:rsidRPr="000204BF">
        <w:t xml:space="preserve">The </w:t>
      </w:r>
      <w:r w:rsidR="00C9548C" w:rsidRPr="000204BF">
        <w:t>p</w:t>
      </w:r>
      <w:r w:rsidR="00DF7E09" w:rsidRPr="000204BF">
        <w:t xml:space="preserve">rescribing of </w:t>
      </w:r>
      <w:r w:rsidR="00996AC8">
        <w:t>S8</w:t>
      </w:r>
      <w:r w:rsidR="00DF7E09" w:rsidRPr="000204BF">
        <w:t xml:space="preserve"> medicines is limited to lawful practice of the health practitioner, any inherent professional scope or limitations imposed by the respective National Board, and th</w:t>
      </w:r>
      <w:r w:rsidR="002034AF">
        <w:t xml:space="preserve">e specific limitations of this </w:t>
      </w:r>
      <w:r w:rsidR="004B1D95">
        <w:t>Code.</w:t>
      </w:r>
    </w:p>
    <w:p w14:paraId="3F4A6B8A" w14:textId="77777777" w:rsidR="00DF7E09" w:rsidRDefault="00DF7E09" w:rsidP="00DF7E09">
      <w:r>
        <w:t>This Code does not apply to:</w:t>
      </w:r>
    </w:p>
    <w:p w14:paraId="250C604E" w14:textId="77777777" w:rsidR="00571A5A" w:rsidRDefault="00571A5A" w:rsidP="00571A5A">
      <w:pPr>
        <w:pStyle w:val="ListParagraph"/>
        <w:numPr>
          <w:ilvl w:val="0"/>
          <w:numId w:val="2"/>
        </w:numPr>
        <w:ind w:left="360"/>
        <w:contextualSpacing w:val="0"/>
      </w:pPr>
      <w:r w:rsidRPr="00904C58">
        <w:rPr>
          <w:b/>
        </w:rPr>
        <w:t>administration</w:t>
      </w:r>
      <w:r>
        <w:t xml:space="preserve"> of an S8 medicine by an authorised health practitioner, for the medical treatment of a person, under the care of that practitioner;</w:t>
      </w:r>
      <w:r w:rsidRPr="00571A5A">
        <w:t xml:space="preserve"> </w:t>
      </w:r>
      <w:r>
        <w:t>and</w:t>
      </w:r>
    </w:p>
    <w:p w14:paraId="66D75BA3" w14:textId="77777777" w:rsidR="0028402B" w:rsidRDefault="00996AC8" w:rsidP="00E65F8F">
      <w:pPr>
        <w:pStyle w:val="ListParagraph"/>
        <w:numPr>
          <w:ilvl w:val="0"/>
          <w:numId w:val="2"/>
        </w:numPr>
        <w:ind w:left="360"/>
        <w:contextualSpacing w:val="0"/>
      </w:pPr>
      <w:r w:rsidRPr="00904C58">
        <w:rPr>
          <w:b/>
        </w:rPr>
        <w:t>administration</w:t>
      </w:r>
      <w:r>
        <w:t xml:space="preserve"> </w:t>
      </w:r>
      <w:r w:rsidR="00DF7E09">
        <w:t xml:space="preserve">of </w:t>
      </w:r>
      <w:r>
        <w:t>S8</w:t>
      </w:r>
      <w:r w:rsidR="00DF7E09">
        <w:t xml:space="preserve"> medicines to an animal, or </w:t>
      </w:r>
      <w:r w:rsidR="00C9548C">
        <w:t xml:space="preserve">supply to </w:t>
      </w:r>
      <w:r w:rsidR="00DF7E09">
        <w:t>the owner of an animal, when for veterinary treatment and authorised by an approved veterinary surgeon</w:t>
      </w:r>
      <w:r w:rsidR="00571A5A">
        <w:t>.</w:t>
      </w:r>
    </w:p>
    <w:p w14:paraId="6EE36B1B" w14:textId="77777777" w:rsidR="00E26A7D" w:rsidRDefault="00E26A7D" w:rsidP="00E26A7D">
      <w:r>
        <w:t>This Code replaces all previous S8 prescribing Codes</w:t>
      </w:r>
      <w:r w:rsidR="00C013EE">
        <w:t xml:space="preserve"> issued by the Department of Health</w:t>
      </w:r>
      <w:r w:rsidR="000552BF">
        <w:t>.</w:t>
      </w:r>
    </w:p>
    <w:p w14:paraId="2590E46B" w14:textId="77777777" w:rsidR="00AE539C" w:rsidRDefault="00AE539C" w:rsidP="001B0F87">
      <w:pPr>
        <w:pStyle w:val="Subheadlines"/>
      </w:pPr>
      <w:r>
        <w:br w:type="page"/>
      </w:r>
    </w:p>
    <w:p w14:paraId="4297AF38" w14:textId="77777777" w:rsidR="00AE539C" w:rsidRPr="0049095F" w:rsidRDefault="00AE539C" w:rsidP="004B6652">
      <w:pPr>
        <w:tabs>
          <w:tab w:val="left" w:pos="1276"/>
        </w:tabs>
        <w:rPr>
          <w:b/>
          <w:szCs w:val="24"/>
        </w:rPr>
      </w:pPr>
      <w:r w:rsidRPr="0049095F">
        <w:rPr>
          <w:b/>
          <w:color w:val="1F497D" w:themeColor="text2"/>
          <w:szCs w:val="24"/>
        </w:rPr>
        <w:lastRenderedPageBreak/>
        <w:t xml:space="preserve">Figure </w:t>
      </w:r>
      <w:r w:rsidR="00E309CC">
        <w:rPr>
          <w:b/>
          <w:color w:val="1F497D" w:themeColor="text2"/>
          <w:szCs w:val="24"/>
        </w:rPr>
        <w:t>1</w:t>
      </w:r>
      <w:r w:rsidR="004B6652">
        <w:rPr>
          <w:b/>
          <w:color w:val="1F497D" w:themeColor="text2"/>
          <w:szCs w:val="24"/>
        </w:rPr>
        <w:t>:</w:t>
      </w:r>
      <w:r w:rsidR="004B6652">
        <w:rPr>
          <w:b/>
          <w:color w:val="1F497D" w:themeColor="text2"/>
          <w:szCs w:val="24"/>
        </w:rPr>
        <w:tab/>
      </w:r>
      <w:r w:rsidRPr="0049095F">
        <w:rPr>
          <w:b/>
          <w:color w:val="1F497D" w:themeColor="text2"/>
          <w:szCs w:val="24"/>
        </w:rPr>
        <w:t>S</w:t>
      </w:r>
      <w:r>
        <w:rPr>
          <w:b/>
          <w:color w:val="1F497D" w:themeColor="text2"/>
          <w:szCs w:val="24"/>
        </w:rPr>
        <w:t xml:space="preserve">chedule </w:t>
      </w:r>
      <w:r w:rsidRPr="0049095F">
        <w:rPr>
          <w:b/>
          <w:color w:val="1F497D" w:themeColor="text2"/>
          <w:szCs w:val="24"/>
        </w:rPr>
        <w:t xml:space="preserve">8 </w:t>
      </w:r>
      <w:r>
        <w:rPr>
          <w:b/>
          <w:color w:val="1F497D" w:themeColor="text2"/>
          <w:szCs w:val="24"/>
        </w:rPr>
        <w:t>Medicines Prescribing Code</w:t>
      </w:r>
      <w:r w:rsidRPr="0049095F">
        <w:rPr>
          <w:b/>
          <w:color w:val="1F497D" w:themeColor="text2"/>
          <w:szCs w:val="24"/>
        </w:rPr>
        <w:t xml:space="preserve"> - </w:t>
      </w:r>
      <w:r>
        <w:rPr>
          <w:b/>
          <w:color w:val="1F497D" w:themeColor="text2"/>
          <w:szCs w:val="24"/>
        </w:rPr>
        <w:t>R</w:t>
      </w:r>
      <w:r w:rsidRPr="0049095F">
        <w:rPr>
          <w:b/>
          <w:color w:val="1F497D" w:themeColor="text2"/>
          <w:szCs w:val="24"/>
        </w:rPr>
        <w:t xml:space="preserve">egulatory </w:t>
      </w:r>
      <w:r>
        <w:rPr>
          <w:b/>
          <w:color w:val="1F497D" w:themeColor="text2"/>
          <w:szCs w:val="24"/>
        </w:rPr>
        <w:t>O</w:t>
      </w:r>
      <w:r w:rsidRPr="0049095F">
        <w:rPr>
          <w:b/>
          <w:color w:val="1F497D" w:themeColor="text2"/>
          <w:szCs w:val="24"/>
        </w:rPr>
        <w:t>verview</w:t>
      </w:r>
    </w:p>
    <w:p w14:paraId="5029C2B9" w14:textId="77777777" w:rsidR="00AE539C" w:rsidRDefault="00AB30C6" w:rsidP="00AE539C">
      <w:r>
        <w:rPr>
          <w:noProof/>
          <w:lang w:eastAsia="en-AU"/>
        </w:rPr>
        <mc:AlternateContent>
          <mc:Choice Requires="wps">
            <w:drawing>
              <wp:anchor distT="0" distB="0" distL="114300" distR="114300" simplePos="0" relativeHeight="252008448" behindDoc="0" locked="0" layoutInCell="1" allowOverlap="1" wp14:anchorId="2AEFEB70" wp14:editId="5127E85A">
                <wp:simplePos x="0" y="0"/>
                <wp:positionH relativeFrom="column">
                  <wp:posOffset>-22401</wp:posOffset>
                </wp:positionH>
                <wp:positionV relativeFrom="paragraph">
                  <wp:posOffset>175374</wp:posOffset>
                </wp:positionV>
                <wp:extent cx="1571625" cy="59055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1571625" cy="590550"/>
                        </a:xfrm>
                        <a:prstGeom prst="roundRect">
                          <a:avLst/>
                        </a:prstGeom>
                        <a:solidFill>
                          <a:srgbClr val="4F81BD"/>
                        </a:solidFill>
                        <a:ln w="25400" cap="flat" cmpd="sng" algn="ctr">
                          <a:solidFill>
                            <a:srgbClr val="4F81BD">
                              <a:shade val="50000"/>
                            </a:srgbClr>
                          </a:solidFill>
                          <a:prstDash val="solid"/>
                        </a:ln>
                        <a:effectLst/>
                      </wps:spPr>
                      <wps:txbx>
                        <w:txbxContent>
                          <w:p w14:paraId="6B6DF487" w14:textId="77777777" w:rsidR="00B479B9" w:rsidRPr="00496662" w:rsidRDefault="00B479B9" w:rsidP="00AE539C">
                            <w:pPr>
                              <w:jc w:val="center"/>
                              <w:rPr>
                                <w:b/>
                                <w:color w:val="FFFFFF" w:themeColor="background1"/>
                                <w:sz w:val="28"/>
                              </w:rPr>
                            </w:pPr>
                            <w:r w:rsidRPr="00496662">
                              <w:rPr>
                                <w:b/>
                                <w:color w:val="FFFFFF" w:themeColor="background1"/>
                                <w:sz w:val="28"/>
                              </w:rPr>
                              <w:t>M</w:t>
                            </w:r>
                            <w:r>
                              <w:rPr>
                                <w:b/>
                                <w:color w:val="FFFFFF" w:themeColor="background1"/>
                                <w:sz w:val="28"/>
                              </w:rPr>
                              <w:t>edicine</w:t>
                            </w:r>
                            <w:r>
                              <w:rPr>
                                <w:b/>
                                <w:color w:val="FFFFFF" w:themeColor="background1"/>
                                <w:sz w:val="28"/>
                              </w:rPr>
                              <w:br/>
                              <w:t>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EFEB70" id="Rounded Rectangle 15" o:spid="_x0000_s1026" style="position:absolute;margin-left:-1.75pt;margin-top:13.8pt;width:123.75pt;height:46.5pt;z-index:252008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" fillcolor="#4f81bd" strokecolor="#385d8a" strokeweight="2pt">
                <v:textbox>
                  <w:txbxContent>
                    <w:p w14:paraId="6B6DF487" w14:textId="77777777" w:rsidR="00B479B9" w:rsidRPr="00496662" w:rsidRDefault="00B479B9" w:rsidP="00AE539C">
                      <w:pPr>
                        <w:jc w:val="center"/>
                        <w:rPr>
                          <w:b/>
                          <w:color w:val="FFFFFF" w:themeColor="background1"/>
                          <w:sz w:val="28"/>
                        </w:rPr>
                      </w:pPr>
                      <w:r w:rsidRPr="00496662">
                        <w:rPr>
                          <w:b/>
                          <w:color w:val="FFFFFF" w:themeColor="background1"/>
                          <w:sz w:val="28"/>
                        </w:rPr>
                        <w:t>M</w:t>
                      </w:r>
                      <w:r>
                        <w:rPr>
                          <w:b/>
                          <w:color w:val="FFFFFF" w:themeColor="background1"/>
                          <w:sz w:val="28"/>
                        </w:rPr>
                        <w:t>edicine</w:t>
                      </w:r>
                      <w:r>
                        <w:rPr>
                          <w:b/>
                          <w:color w:val="FFFFFF" w:themeColor="background1"/>
                          <w:sz w:val="28"/>
                        </w:rPr>
                        <w:br/>
                        <w:t>Type</w:t>
                      </w:r>
                    </w:p>
                  </w:txbxContent>
                </v:textbox>
              </v:roundrect>
            </w:pict>
          </mc:Fallback>
        </mc:AlternateContent>
      </w:r>
      <w:r>
        <w:rPr>
          <w:noProof/>
          <w:lang w:eastAsia="en-AU"/>
        </w:rPr>
        <mc:AlternateContent>
          <mc:Choice Requires="wps">
            <w:drawing>
              <wp:anchor distT="0" distB="0" distL="114300" distR="114300" simplePos="0" relativeHeight="252009472" behindDoc="0" locked="0" layoutInCell="1" allowOverlap="1" wp14:anchorId="0309952C" wp14:editId="21AC6F9C">
                <wp:simplePos x="0" y="0"/>
                <wp:positionH relativeFrom="column">
                  <wp:posOffset>1699521</wp:posOffset>
                </wp:positionH>
                <wp:positionV relativeFrom="paragraph">
                  <wp:posOffset>175374</wp:posOffset>
                </wp:positionV>
                <wp:extent cx="1571625" cy="59055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1571625" cy="590550"/>
                        </a:xfrm>
                        <a:prstGeom prst="roundRect">
                          <a:avLst/>
                        </a:prstGeom>
                        <a:solidFill>
                          <a:srgbClr val="4F81BD"/>
                        </a:solidFill>
                        <a:ln w="25400" cap="flat" cmpd="sng" algn="ctr">
                          <a:solidFill>
                            <a:srgbClr val="4F81BD">
                              <a:shade val="50000"/>
                            </a:srgbClr>
                          </a:solidFill>
                          <a:prstDash val="solid"/>
                        </a:ln>
                        <a:effectLst/>
                      </wps:spPr>
                      <wps:txbx>
                        <w:txbxContent>
                          <w:p w14:paraId="73B4700D" w14:textId="77777777" w:rsidR="00B479B9" w:rsidRPr="00496662" w:rsidRDefault="00B479B9" w:rsidP="00AE539C">
                            <w:pPr>
                              <w:jc w:val="center"/>
                              <w:rPr>
                                <w:b/>
                                <w:color w:val="FFFFFF" w:themeColor="background1"/>
                                <w:sz w:val="28"/>
                              </w:rPr>
                            </w:pPr>
                            <w:r>
                              <w:rPr>
                                <w:b/>
                                <w:color w:val="FFFFFF" w:themeColor="background1"/>
                                <w:sz w:val="28"/>
                              </w:rPr>
                              <w:t>Treatment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09952C" id="Rounded Rectangle 17" o:spid="_x0000_s1027" style="position:absolute;margin-left:133.8pt;margin-top:13.8pt;width:123.75pt;height:46.5pt;z-index:252009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" fillcolor="#4f81bd" strokecolor="#385d8a" strokeweight="2pt">
                <v:textbox>
                  <w:txbxContent>
                    <w:p w14:paraId="73B4700D" w14:textId="77777777" w:rsidR="00B479B9" w:rsidRPr="00496662" w:rsidRDefault="00B479B9" w:rsidP="00AE539C">
                      <w:pPr>
                        <w:jc w:val="center"/>
                        <w:rPr>
                          <w:b/>
                          <w:color w:val="FFFFFF" w:themeColor="background1"/>
                          <w:sz w:val="28"/>
                        </w:rPr>
                      </w:pPr>
                      <w:r>
                        <w:rPr>
                          <w:b/>
                          <w:color w:val="FFFFFF" w:themeColor="background1"/>
                          <w:sz w:val="28"/>
                        </w:rPr>
                        <w:t>Treatment category</w:t>
                      </w:r>
                    </w:p>
                  </w:txbxContent>
                </v:textbox>
              </v:roundrect>
            </w:pict>
          </mc:Fallback>
        </mc:AlternateContent>
      </w:r>
      <w:r>
        <w:rPr>
          <w:noProof/>
          <w:lang w:eastAsia="en-AU"/>
        </w:rPr>
        <mc:AlternateContent>
          <mc:Choice Requires="wps">
            <w:drawing>
              <wp:anchor distT="0" distB="0" distL="114300" distR="114300" simplePos="0" relativeHeight="252010496" behindDoc="0" locked="0" layoutInCell="1" allowOverlap="1" wp14:anchorId="6F42771B" wp14:editId="63E049EE">
                <wp:simplePos x="0" y="0"/>
                <wp:positionH relativeFrom="column">
                  <wp:posOffset>3433318</wp:posOffset>
                </wp:positionH>
                <wp:positionV relativeFrom="paragraph">
                  <wp:posOffset>175374</wp:posOffset>
                </wp:positionV>
                <wp:extent cx="1571625" cy="590550"/>
                <wp:effectExtent l="0" t="0" r="28575" b="19050"/>
                <wp:wrapNone/>
                <wp:docPr id="22" name="Rounded Rectangle 22"/>
                <wp:cNvGraphicFramePr/>
                <a:graphic xmlns:a="http://schemas.openxmlformats.org/drawingml/2006/main">
                  <a:graphicData uri="http://schemas.microsoft.com/office/word/2010/wordprocessingShape">
                    <wps:wsp>
                      <wps:cNvSpPr/>
                      <wps:spPr>
                        <a:xfrm>
                          <a:off x="0" y="0"/>
                          <a:ext cx="1571625" cy="590550"/>
                        </a:xfrm>
                        <a:prstGeom prst="roundRect">
                          <a:avLst/>
                        </a:prstGeom>
                        <a:solidFill>
                          <a:srgbClr val="4F81BD"/>
                        </a:solidFill>
                        <a:ln w="25400" cap="flat" cmpd="sng" algn="ctr">
                          <a:solidFill>
                            <a:srgbClr val="4F81BD">
                              <a:shade val="50000"/>
                            </a:srgbClr>
                          </a:solidFill>
                          <a:prstDash val="solid"/>
                        </a:ln>
                        <a:effectLst/>
                      </wps:spPr>
                      <wps:txbx>
                        <w:txbxContent>
                          <w:p w14:paraId="437C5729" w14:textId="77777777" w:rsidR="00B479B9" w:rsidRPr="00496662" w:rsidRDefault="00B479B9" w:rsidP="00AE539C">
                            <w:pPr>
                              <w:jc w:val="center"/>
                              <w:rPr>
                                <w:b/>
                                <w:color w:val="FFFFFF" w:themeColor="background1"/>
                                <w:sz w:val="28"/>
                              </w:rPr>
                            </w:pPr>
                            <w:r w:rsidRPr="00496662">
                              <w:rPr>
                                <w:b/>
                                <w:color w:val="FFFFFF" w:themeColor="background1"/>
                                <w:sz w:val="28"/>
                              </w:rPr>
                              <w:t>R</w:t>
                            </w:r>
                            <w:r>
                              <w:rPr>
                                <w:b/>
                                <w:color w:val="FFFFFF" w:themeColor="background1"/>
                                <w:sz w:val="28"/>
                              </w:rPr>
                              <w:t>egulatory Scheme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42771B" id="Rounded Rectangle 22" o:spid="_x0000_s1028" style="position:absolute;margin-left:270.35pt;margin-top:13.8pt;width:123.75pt;height:46.5pt;z-index:252010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" fillcolor="#4f81bd" strokecolor="#385d8a" strokeweight="2pt">
                <v:textbox>
                  <w:txbxContent>
                    <w:p w14:paraId="437C5729" w14:textId="77777777" w:rsidR="00B479B9" w:rsidRPr="00496662" w:rsidRDefault="00B479B9" w:rsidP="00AE539C">
                      <w:pPr>
                        <w:jc w:val="center"/>
                        <w:rPr>
                          <w:b/>
                          <w:color w:val="FFFFFF" w:themeColor="background1"/>
                          <w:sz w:val="28"/>
                        </w:rPr>
                      </w:pPr>
                      <w:r w:rsidRPr="00496662">
                        <w:rPr>
                          <w:b/>
                          <w:color w:val="FFFFFF" w:themeColor="background1"/>
                          <w:sz w:val="28"/>
                        </w:rPr>
                        <w:t>R</w:t>
                      </w:r>
                      <w:r>
                        <w:rPr>
                          <w:b/>
                          <w:color w:val="FFFFFF" w:themeColor="background1"/>
                          <w:sz w:val="28"/>
                        </w:rPr>
                        <w:t>egulatory Scheme</w:t>
                      </w:r>
                    </w:p>
                  </w:txbxContent>
                </v:textbox>
              </v:roundrect>
            </w:pict>
          </mc:Fallback>
        </mc:AlternateContent>
      </w:r>
      <w:r>
        <w:rPr>
          <w:noProof/>
          <w:lang w:eastAsia="en-AU"/>
        </w:rPr>
        <mc:AlternateContent>
          <mc:Choice Requires="wps">
            <w:drawing>
              <wp:anchor distT="0" distB="0" distL="114300" distR="114300" simplePos="0" relativeHeight="252011520" behindDoc="0" locked="0" layoutInCell="1" allowOverlap="1" wp14:anchorId="2E812ADF" wp14:editId="2C5666B5">
                <wp:simplePos x="0" y="0"/>
                <wp:positionH relativeFrom="column">
                  <wp:posOffset>5167116</wp:posOffset>
                </wp:positionH>
                <wp:positionV relativeFrom="paragraph">
                  <wp:posOffset>175374</wp:posOffset>
                </wp:positionV>
                <wp:extent cx="1571625" cy="590550"/>
                <wp:effectExtent l="0" t="0" r="28575" b="19050"/>
                <wp:wrapNone/>
                <wp:docPr id="23" name="Rounded Rectangle 23"/>
                <wp:cNvGraphicFramePr/>
                <a:graphic xmlns:a="http://schemas.openxmlformats.org/drawingml/2006/main">
                  <a:graphicData uri="http://schemas.microsoft.com/office/word/2010/wordprocessingShape">
                    <wps:wsp>
                      <wps:cNvSpPr/>
                      <wps:spPr>
                        <a:xfrm>
                          <a:off x="0" y="0"/>
                          <a:ext cx="1571625" cy="590550"/>
                        </a:xfrm>
                        <a:prstGeom prst="roundRect">
                          <a:avLst/>
                        </a:prstGeom>
                        <a:solidFill>
                          <a:srgbClr val="4F81BD"/>
                        </a:solidFill>
                        <a:ln w="25400" cap="flat" cmpd="sng" algn="ctr">
                          <a:solidFill>
                            <a:srgbClr val="4F81BD">
                              <a:shade val="50000"/>
                            </a:srgbClr>
                          </a:solidFill>
                          <a:prstDash val="solid"/>
                        </a:ln>
                        <a:effectLst/>
                      </wps:spPr>
                      <wps:txbx>
                        <w:txbxContent>
                          <w:p w14:paraId="73A19E59" w14:textId="77777777" w:rsidR="00B479B9" w:rsidRPr="00496662" w:rsidRDefault="00B479B9" w:rsidP="00AE539C">
                            <w:pPr>
                              <w:jc w:val="center"/>
                              <w:rPr>
                                <w:b/>
                                <w:color w:val="FFFFFF" w:themeColor="background1"/>
                                <w:sz w:val="28"/>
                              </w:rPr>
                            </w:pPr>
                            <w:r>
                              <w:rPr>
                                <w:b/>
                                <w:color w:val="FFFFFF" w:themeColor="background1"/>
                                <w:sz w:val="28"/>
                              </w:rPr>
                              <w:t>Part of</w:t>
                            </w:r>
                            <w:r>
                              <w:rPr>
                                <w:b/>
                                <w:color w:val="FFFFFF" w:themeColor="background1"/>
                                <w:sz w:val="28"/>
                              </w:rPr>
                              <w:br/>
                            </w:r>
                            <w:r w:rsidRPr="00496662">
                              <w:rPr>
                                <w:b/>
                                <w:color w:val="FFFFFF" w:themeColor="background1"/>
                                <w:sz w:val="28"/>
                              </w:rPr>
                              <w:t>C</w:t>
                            </w:r>
                            <w:r>
                              <w:rPr>
                                <w:b/>
                                <w:color w:val="FFFFFF" w:themeColor="background1"/>
                                <w:sz w:val="28"/>
                              </w:rPr>
                              <w:t>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812ADF" id="Rounded Rectangle 23" o:spid="_x0000_s1029" style="position:absolute;margin-left:406.85pt;margin-top:13.8pt;width:123.75pt;height:46.5pt;z-index:252011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" fillcolor="#4f81bd" strokecolor="#385d8a" strokeweight="2pt">
                <v:textbox>
                  <w:txbxContent>
                    <w:p w14:paraId="73A19E59" w14:textId="77777777" w:rsidR="00B479B9" w:rsidRPr="00496662" w:rsidRDefault="00B479B9" w:rsidP="00AE539C">
                      <w:pPr>
                        <w:jc w:val="center"/>
                        <w:rPr>
                          <w:b/>
                          <w:color w:val="FFFFFF" w:themeColor="background1"/>
                          <w:sz w:val="28"/>
                        </w:rPr>
                      </w:pPr>
                      <w:r>
                        <w:rPr>
                          <w:b/>
                          <w:color w:val="FFFFFF" w:themeColor="background1"/>
                          <w:sz w:val="28"/>
                        </w:rPr>
                        <w:t>Part of</w:t>
                      </w:r>
                      <w:r>
                        <w:rPr>
                          <w:b/>
                          <w:color w:val="FFFFFF" w:themeColor="background1"/>
                          <w:sz w:val="28"/>
                        </w:rPr>
                        <w:br/>
                      </w:r>
                      <w:r w:rsidRPr="00496662">
                        <w:rPr>
                          <w:b/>
                          <w:color w:val="FFFFFF" w:themeColor="background1"/>
                          <w:sz w:val="28"/>
                        </w:rPr>
                        <w:t>C</w:t>
                      </w:r>
                      <w:r>
                        <w:rPr>
                          <w:b/>
                          <w:color w:val="FFFFFF" w:themeColor="background1"/>
                          <w:sz w:val="28"/>
                        </w:rPr>
                        <w:t>ode</w:t>
                      </w:r>
                    </w:p>
                  </w:txbxContent>
                </v:textbox>
              </v:roundrect>
            </w:pict>
          </mc:Fallback>
        </mc:AlternateContent>
      </w:r>
    </w:p>
    <w:p w14:paraId="6D2002B4" w14:textId="77777777" w:rsidR="00AE539C" w:rsidRDefault="00AE539C" w:rsidP="00AE539C"/>
    <w:p w14:paraId="0014A8E2" w14:textId="77777777" w:rsidR="00AE539C" w:rsidRDefault="00AE539C" w:rsidP="00AE539C"/>
    <w:p w14:paraId="339F9263" w14:textId="77777777" w:rsidR="00AE539C" w:rsidRDefault="00AB30C6" w:rsidP="00C013EE">
      <w:pPr>
        <w:tabs>
          <w:tab w:val="left" w:pos="8452"/>
        </w:tabs>
      </w:pPr>
      <w:r>
        <w:rPr>
          <w:noProof/>
          <w:lang w:eastAsia="en-AU"/>
        </w:rPr>
        <mc:AlternateContent>
          <mc:Choice Requires="wps">
            <w:drawing>
              <wp:anchor distT="0" distB="0" distL="114300" distR="114300" simplePos="0" relativeHeight="252038144" behindDoc="0" locked="0" layoutInCell="1" allowOverlap="1" wp14:anchorId="09AF025A" wp14:editId="19F9ECF2">
                <wp:simplePos x="0" y="0"/>
                <wp:positionH relativeFrom="column">
                  <wp:posOffset>-22401</wp:posOffset>
                </wp:positionH>
                <wp:positionV relativeFrom="paragraph">
                  <wp:posOffset>38264</wp:posOffset>
                </wp:positionV>
                <wp:extent cx="1571625" cy="752475"/>
                <wp:effectExtent l="0" t="0" r="28575" b="28575"/>
                <wp:wrapNone/>
                <wp:docPr id="270" name="Rounded Rectangle 270"/>
                <wp:cNvGraphicFramePr/>
                <a:graphic xmlns:a="http://schemas.openxmlformats.org/drawingml/2006/main">
                  <a:graphicData uri="http://schemas.microsoft.com/office/word/2010/wordprocessingShape">
                    <wps:wsp>
                      <wps:cNvSpPr/>
                      <wps:spPr>
                        <a:xfrm>
                          <a:off x="0" y="0"/>
                          <a:ext cx="1571625" cy="752475"/>
                        </a:xfrm>
                        <a:prstGeom prst="roundRect">
                          <a:avLst/>
                        </a:prstGeom>
                        <a:solidFill>
                          <a:srgbClr val="4F81BD"/>
                        </a:solidFill>
                        <a:ln w="25400" cap="flat" cmpd="sng" algn="ctr">
                          <a:solidFill>
                            <a:srgbClr val="4F81BD">
                              <a:shade val="50000"/>
                            </a:srgbClr>
                          </a:solidFill>
                          <a:prstDash val="solid"/>
                        </a:ln>
                        <a:effectLst/>
                      </wps:spPr>
                      <wps:txbx>
                        <w:txbxContent>
                          <w:p w14:paraId="56CB8A81" w14:textId="77777777" w:rsidR="00B479B9" w:rsidRPr="00C013EE" w:rsidRDefault="00B479B9">
                            <w:pPr>
                              <w:ind w:left="-142" w:right="-50"/>
                              <w:jc w:val="center"/>
                              <w:rPr>
                                <w:b/>
                                <w:color w:val="FFFFFF" w:themeColor="background1"/>
                                <w:szCs w:val="24"/>
                              </w:rPr>
                            </w:pPr>
                            <w:r w:rsidRPr="00C013EE">
                              <w:rPr>
                                <w:b/>
                                <w:color w:val="FFFFFF" w:themeColor="background1"/>
                                <w:szCs w:val="24"/>
                              </w:rPr>
                              <w:t>General S8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AF025A" id="Rounded Rectangle 270" o:spid="_x0000_s1030" style="position:absolute;margin-left:-1.75pt;margin-top:3pt;width:123.75pt;height:59.25pt;z-index:252038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" fillcolor="#4f81bd" strokecolor="#385d8a" strokeweight="2pt">
                <v:textbox>
                  <w:txbxContent>
                    <w:p w14:paraId="56CB8A81" w14:textId="77777777" w:rsidR="00B479B9" w:rsidRPr="00C013EE" w:rsidRDefault="00B479B9">
                      <w:pPr>
                        <w:ind w:left="-142" w:right="-50"/>
                        <w:jc w:val="center"/>
                        <w:rPr>
                          <w:b/>
                          <w:color w:val="FFFFFF" w:themeColor="background1"/>
                          <w:szCs w:val="24"/>
                        </w:rPr>
                      </w:pPr>
                      <w:r w:rsidRPr="00C013EE">
                        <w:rPr>
                          <w:b/>
                          <w:color w:val="FFFFFF" w:themeColor="background1"/>
                          <w:szCs w:val="24"/>
                        </w:rPr>
                        <w:t>General S8</w:t>
                      </w:r>
                    </w:p>
                  </w:txbxContent>
                </v:textbox>
              </v:roundrect>
            </w:pict>
          </mc:Fallback>
        </mc:AlternateContent>
      </w:r>
      <w:r>
        <w:rPr>
          <w:noProof/>
          <w:lang w:eastAsia="en-AU"/>
        </w:rPr>
        <mc:AlternateContent>
          <mc:Choice Requires="wps">
            <w:drawing>
              <wp:anchor distT="0" distB="0" distL="114300" distR="114300" simplePos="0" relativeHeight="252039168" behindDoc="0" locked="0" layoutInCell="1" allowOverlap="1" wp14:anchorId="2403C6E0" wp14:editId="3FF13360">
                <wp:simplePos x="0" y="0"/>
                <wp:positionH relativeFrom="column">
                  <wp:posOffset>1699521</wp:posOffset>
                </wp:positionH>
                <wp:positionV relativeFrom="paragraph">
                  <wp:posOffset>38264</wp:posOffset>
                </wp:positionV>
                <wp:extent cx="1571625" cy="752475"/>
                <wp:effectExtent l="0" t="0" r="28575" b="28575"/>
                <wp:wrapNone/>
                <wp:docPr id="276" name="Rounded Rectangle 276"/>
                <wp:cNvGraphicFramePr/>
                <a:graphic xmlns:a="http://schemas.openxmlformats.org/drawingml/2006/main">
                  <a:graphicData uri="http://schemas.microsoft.com/office/word/2010/wordprocessingShape">
                    <wps:wsp>
                      <wps:cNvSpPr/>
                      <wps:spPr>
                        <a:xfrm>
                          <a:off x="0" y="0"/>
                          <a:ext cx="1571625" cy="752475"/>
                        </a:xfrm>
                        <a:prstGeom prst="roundRect">
                          <a:avLst/>
                        </a:prstGeom>
                        <a:noFill/>
                        <a:ln w="25400" cap="flat" cmpd="sng" algn="ctr">
                          <a:solidFill>
                            <a:srgbClr val="4F81BD">
                              <a:shade val="50000"/>
                            </a:srgbClr>
                          </a:solidFill>
                          <a:prstDash val="solid"/>
                        </a:ln>
                        <a:effectLst/>
                      </wps:spPr>
                      <wps:txbx>
                        <w:txbxContent>
                          <w:p w14:paraId="1CBFC22E" w14:textId="77777777" w:rsidR="00B479B9" w:rsidRPr="009A7F56" w:rsidRDefault="00B479B9" w:rsidP="00C013EE">
                            <w:pPr>
                              <w:ind w:right="-50"/>
                              <w:jc w:val="center"/>
                              <w:rPr>
                                <w:color w:val="1F497D" w:themeColor="text2"/>
                                <w:sz w:val="20"/>
                              </w:rPr>
                            </w:pPr>
                            <w:r>
                              <w:rPr>
                                <w:color w:val="1F497D" w:themeColor="text2"/>
                                <w:sz w:val="20"/>
                              </w:rPr>
                              <w:t>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03C6E0" id="Rounded Rectangle 276" o:spid="_x0000_s1031" style="position:absolute;margin-left:133.8pt;margin-top:3pt;width:123.75pt;height:59.25pt;z-index:252039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" filled="f" strokecolor="#385d8a" strokeweight="2pt">
                <v:textbox>
                  <w:txbxContent>
                    <w:p w14:paraId="1CBFC22E" w14:textId="77777777" w:rsidR="00B479B9" w:rsidRPr="009A7F56" w:rsidRDefault="00B479B9" w:rsidP="00C013EE">
                      <w:pPr>
                        <w:ind w:right="-50"/>
                        <w:jc w:val="center"/>
                        <w:rPr>
                          <w:color w:val="1F497D" w:themeColor="text2"/>
                          <w:sz w:val="20"/>
                        </w:rPr>
                      </w:pPr>
                      <w:r>
                        <w:rPr>
                          <w:color w:val="1F497D" w:themeColor="text2"/>
                          <w:sz w:val="20"/>
                        </w:rPr>
                        <w:t>ALL</w:t>
                      </w:r>
                    </w:p>
                  </w:txbxContent>
                </v:textbox>
              </v:roundrect>
            </w:pict>
          </mc:Fallback>
        </mc:AlternateContent>
      </w:r>
      <w:r>
        <w:rPr>
          <w:noProof/>
          <w:lang w:eastAsia="en-AU"/>
        </w:rPr>
        <mc:AlternateContent>
          <mc:Choice Requires="wps">
            <w:drawing>
              <wp:anchor distT="0" distB="0" distL="114300" distR="114300" simplePos="0" relativeHeight="252040192" behindDoc="0" locked="0" layoutInCell="1" allowOverlap="1" wp14:anchorId="234CC5F7" wp14:editId="53535146">
                <wp:simplePos x="0" y="0"/>
                <wp:positionH relativeFrom="column">
                  <wp:posOffset>3433318</wp:posOffset>
                </wp:positionH>
                <wp:positionV relativeFrom="paragraph">
                  <wp:posOffset>26388</wp:posOffset>
                </wp:positionV>
                <wp:extent cx="1571625" cy="752475"/>
                <wp:effectExtent l="0" t="0" r="28575" b="28575"/>
                <wp:wrapNone/>
                <wp:docPr id="278" name="Rounded Rectangle 278"/>
                <wp:cNvGraphicFramePr/>
                <a:graphic xmlns:a="http://schemas.openxmlformats.org/drawingml/2006/main">
                  <a:graphicData uri="http://schemas.microsoft.com/office/word/2010/wordprocessingShape">
                    <wps:wsp>
                      <wps:cNvSpPr/>
                      <wps:spPr>
                        <a:xfrm>
                          <a:off x="0" y="0"/>
                          <a:ext cx="1571625" cy="752475"/>
                        </a:xfrm>
                        <a:prstGeom prst="roundRect">
                          <a:avLst/>
                        </a:prstGeom>
                        <a:noFill/>
                        <a:ln w="25400" cap="flat" cmpd="sng" algn="ctr">
                          <a:solidFill>
                            <a:srgbClr val="4F81BD">
                              <a:shade val="50000"/>
                            </a:srgbClr>
                          </a:solidFill>
                          <a:prstDash val="solid"/>
                        </a:ln>
                        <a:effectLst/>
                      </wps:spPr>
                      <wps:txbx>
                        <w:txbxContent>
                          <w:p w14:paraId="3BF333F7" w14:textId="77777777" w:rsidR="00B479B9" w:rsidRPr="009A7F56" w:rsidRDefault="00B479B9" w:rsidP="00C013EE">
                            <w:pPr>
                              <w:ind w:right="-50"/>
                              <w:jc w:val="center"/>
                              <w:rPr>
                                <w:color w:val="1F497D" w:themeColor="text2"/>
                                <w:sz w:val="20"/>
                              </w:rPr>
                            </w:pPr>
                            <w:r w:rsidRPr="009A7F56">
                              <w:rPr>
                                <w:color w:val="1F497D" w:themeColor="text2"/>
                                <w:sz w:val="20"/>
                              </w:rPr>
                              <w:t>Medicines and Poisons Regulations 11</w:t>
                            </w:r>
                            <w:r>
                              <w:rPr>
                                <w:color w:val="1F497D" w:themeColor="text2"/>
                                <w:sz w:val="20"/>
                              </w:rPr>
                              <w:t>6</w:t>
                            </w:r>
                            <w:r w:rsidRPr="009A7F56">
                              <w:rPr>
                                <w:color w:val="1F497D" w:themeColor="text2"/>
                                <w:sz w:val="20"/>
                              </w:rPr>
                              <w:t>, 11</w:t>
                            </w:r>
                            <w:r>
                              <w:rPr>
                                <w:color w:val="1F497D" w:themeColor="text2"/>
                                <w:sz w:val="20"/>
                              </w:rPr>
                              <w:t>8</w:t>
                            </w:r>
                          </w:p>
                          <w:p w14:paraId="7C1D585A" w14:textId="77777777" w:rsidR="00B479B9" w:rsidRPr="009A7F56" w:rsidRDefault="00B479B9" w:rsidP="00C013EE">
                            <w:pPr>
                              <w:ind w:right="-50"/>
                              <w:jc w:val="center"/>
                              <w:rPr>
                                <w:color w:val="1F497D" w:themeColor="text2"/>
                                <w:sz w:val="20"/>
                              </w:rPr>
                            </w:pPr>
                            <w:r w:rsidRPr="009A7F56">
                              <w:rPr>
                                <w:color w:val="1F497D" w:themeColor="text2"/>
                                <w:sz w:val="20"/>
                              </w:rPr>
                              <w:t>Part 1</w:t>
                            </w:r>
                            <w:r>
                              <w:rPr>
                                <w:color w:val="1F497D" w:themeColor="text2"/>
                                <w:sz w:val="20"/>
                              </w:rPr>
                              <w:t>1</w:t>
                            </w:r>
                            <w:r w:rsidRPr="009A7F56">
                              <w:rPr>
                                <w:color w:val="1F497D" w:themeColor="text2"/>
                                <w:sz w:val="20"/>
                              </w:rPr>
                              <w:t>, Division 3, 4,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4CC5F7" id="Rounded Rectangle 278" o:spid="_x0000_s1032" style="position:absolute;margin-left:270.35pt;margin-top:2.1pt;width:123.75pt;height:59.25pt;z-index:252040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" filled="f" strokecolor="#385d8a" strokeweight="2pt">
                <v:textbox>
                  <w:txbxContent>
                    <w:p w14:paraId="3BF333F7" w14:textId="77777777" w:rsidR="00B479B9" w:rsidRPr="009A7F56" w:rsidRDefault="00B479B9" w:rsidP="00C013EE">
                      <w:pPr>
                        <w:ind w:right="-50"/>
                        <w:jc w:val="center"/>
                        <w:rPr>
                          <w:color w:val="1F497D" w:themeColor="text2"/>
                          <w:sz w:val="20"/>
                        </w:rPr>
                      </w:pPr>
                      <w:r w:rsidRPr="009A7F56">
                        <w:rPr>
                          <w:color w:val="1F497D" w:themeColor="text2"/>
                          <w:sz w:val="20"/>
                        </w:rPr>
                        <w:t>Medicines and Poisons Regulations 11</w:t>
                      </w:r>
                      <w:r>
                        <w:rPr>
                          <w:color w:val="1F497D" w:themeColor="text2"/>
                          <w:sz w:val="20"/>
                        </w:rPr>
                        <w:t>6</w:t>
                      </w:r>
                      <w:r w:rsidRPr="009A7F56">
                        <w:rPr>
                          <w:color w:val="1F497D" w:themeColor="text2"/>
                          <w:sz w:val="20"/>
                        </w:rPr>
                        <w:t>, 11</w:t>
                      </w:r>
                      <w:r>
                        <w:rPr>
                          <w:color w:val="1F497D" w:themeColor="text2"/>
                          <w:sz w:val="20"/>
                        </w:rPr>
                        <w:t>8</w:t>
                      </w:r>
                    </w:p>
                    <w:p w14:paraId="7C1D585A" w14:textId="77777777" w:rsidR="00B479B9" w:rsidRPr="009A7F56" w:rsidRDefault="00B479B9" w:rsidP="00C013EE">
                      <w:pPr>
                        <w:ind w:right="-50"/>
                        <w:jc w:val="center"/>
                        <w:rPr>
                          <w:color w:val="1F497D" w:themeColor="text2"/>
                          <w:sz w:val="20"/>
                        </w:rPr>
                      </w:pPr>
                      <w:r w:rsidRPr="009A7F56">
                        <w:rPr>
                          <w:color w:val="1F497D" w:themeColor="text2"/>
                          <w:sz w:val="20"/>
                        </w:rPr>
                        <w:t>Part 1</w:t>
                      </w:r>
                      <w:r>
                        <w:rPr>
                          <w:color w:val="1F497D" w:themeColor="text2"/>
                          <w:sz w:val="20"/>
                        </w:rPr>
                        <w:t>1</w:t>
                      </w:r>
                      <w:r w:rsidRPr="009A7F56">
                        <w:rPr>
                          <w:color w:val="1F497D" w:themeColor="text2"/>
                          <w:sz w:val="20"/>
                        </w:rPr>
                        <w:t>, Division 3, 4, 5</w:t>
                      </w:r>
                    </w:p>
                  </w:txbxContent>
                </v:textbox>
              </v:roundrect>
            </w:pict>
          </mc:Fallback>
        </mc:AlternateContent>
      </w:r>
      <w:r>
        <w:rPr>
          <w:noProof/>
          <w:lang w:eastAsia="en-AU"/>
        </w:rPr>
        <mc:AlternateContent>
          <mc:Choice Requires="wps">
            <w:drawing>
              <wp:anchor distT="0" distB="0" distL="114300" distR="114300" simplePos="0" relativeHeight="252041216" behindDoc="0" locked="0" layoutInCell="1" allowOverlap="1" wp14:anchorId="3E61BB47" wp14:editId="465A6C42">
                <wp:simplePos x="0" y="0"/>
                <wp:positionH relativeFrom="column">
                  <wp:posOffset>5167116</wp:posOffset>
                </wp:positionH>
                <wp:positionV relativeFrom="paragraph">
                  <wp:posOffset>20451</wp:posOffset>
                </wp:positionV>
                <wp:extent cx="1571625" cy="752475"/>
                <wp:effectExtent l="0" t="0" r="28575" b="28575"/>
                <wp:wrapNone/>
                <wp:docPr id="281" name="Rounded Rectangle 281"/>
                <wp:cNvGraphicFramePr/>
                <a:graphic xmlns:a="http://schemas.openxmlformats.org/drawingml/2006/main">
                  <a:graphicData uri="http://schemas.microsoft.com/office/word/2010/wordprocessingShape">
                    <wps:wsp>
                      <wps:cNvSpPr/>
                      <wps:spPr>
                        <a:xfrm>
                          <a:off x="0" y="0"/>
                          <a:ext cx="1571625" cy="752475"/>
                        </a:xfrm>
                        <a:prstGeom prst="roundRect">
                          <a:avLst/>
                        </a:prstGeom>
                        <a:noFill/>
                        <a:ln w="25400" cap="flat" cmpd="sng" algn="ctr">
                          <a:solidFill>
                            <a:srgbClr val="4F81BD">
                              <a:shade val="50000"/>
                            </a:srgbClr>
                          </a:solidFill>
                          <a:prstDash val="solid"/>
                        </a:ln>
                        <a:effectLst/>
                      </wps:spPr>
                      <wps:txbx>
                        <w:txbxContent>
                          <w:p w14:paraId="2840E168" w14:textId="77777777" w:rsidR="00B479B9" w:rsidRPr="00C013EE" w:rsidRDefault="00B479B9" w:rsidP="00C013EE">
                            <w:pPr>
                              <w:ind w:right="-50"/>
                              <w:jc w:val="center"/>
                              <w:rPr>
                                <w:b/>
                                <w:color w:val="1F497D" w:themeColor="text2"/>
                                <w:sz w:val="23"/>
                                <w:szCs w:val="23"/>
                              </w:rPr>
                            </w:pPr>
                            <w:r w:rsidRPr="00C013EE">
                              <w:rPr>
                                <w:b/>
                                <w:color w:val="1F497D" w:themeColor="text2"/>
                                <w:sz w:val="23"/>
                                <w:szCs w:val="23"/>
                              </w:rPr>
                              <w:t xml:space="preserve">PART 1: </w:t>
                            </w:r>
                            <w:r>
                              <w:rPr>
                                <w:b/>
                                <w:color w:val="1F497D" w:themeColor="text2"/>
                                <w:sz w:val="23"/>
                                <w:szCs w:val="23"/>
                              </w:rPr>
                              <w:t xml:space="preserve"> </w:t>
                            </w:r>
                            <w:r w:rsidRPr="00C013EE">
                              <w:rPr>
                                <w:b/>
                                <w:color w:val="1F497D" w:themeColor="text2"/>
                                <w:sz w:val="23"/>
                                <w:szCs w:val="23"/>
                              </w:rPr>
                              <w:t>General prescribing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61BB47" id="Rounded Rectangle 281" o:spid="_x0000_s1033" style="position:absolute;margin-left:406.85pt;margin-top:1.6pt;width:123.75pt;height:59.25pt;z-index:252041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" filled="f" strokecolor="#385d8a" strokeweight="2pt">
                <v:textbox>
                  <w:txbxContent>
                    <w:p w14:paraId="2840E168" w14:textId="77777777" w:rsidR="00B479B9" w:rsidRPr="00C013EE" w:rsidRDefault="00B479B9" w:rsidP="00C013EE">
                      <w:pPr>
                        <w:ind w:right="-50"/>
                        <w:jc w:val="center"/>
                        <w:rPr>
                          <w:b/>
                          <w:color w:val="1F497D" w:themeColor="text2"/>
                          <w:sz w:val="23"/>
                          <w:szCs w:val="23"/>
                        </w:rPr>
                      </w:pPr>
                      <w:r w:rsidRPr="00C013EE">
                        <w:rPr>
                          <w:b/>
                          <w:color w:val="1F497D" w:themeColor="text2"/>
                          <w:sz w:val="23"/>
                          <w:szCs w:val="23"/>
                        </w:rPr>
                        <w:t xml:space="preserve">PART 1: </w:t>
                      </w:r>
                      <w:r>
                        <w:rPr>
                          <w:b/>
                          <w:color w:val="1F497D" w:themeColor="text2"/>
                          <w:sz w:val="23"/>
                          <w:szCs w:val="23"/>
                        </w:rPr>
                        <w:t xml:space="preserve"> </w:t>
                      </w:r>
                      <w:r w:rsidRPr="00C013EE">
                        <w:rPr>
                          <w:b/>
                          <w:color w:val="1F497D" w:themeColor="text2"/>
                          <w:sz w:val="23"/>
                          <w:szCs w:val="23"/>
                        </w:rPr>
                        <w:t>General prescribing conditions</w:t>
                      </w:r>
                    </w:p>
                  </w:txbxContent>
                </v:textbox>
              </v:roundrect>
            </w:pict>
          </mc:Fallback>
        </mc:AlternateContent>
      </w:r>
      <w:r w:rsidR="00675709">
        <w:tab/>
      </w:r>
    </w:p>
    <w:p w14:paraId="0BBFA0DC" w14:textId="77777777" w:rsidR="00AE539C" w:rsidRDefault="00AE539C" w:rsidP="00AE539C"/>
    <w:p w14:paraId="518ABE36" w14:textId="77777777" w:rsidR="00AE539C" w:rsidRDefault="00AE539C" w:rsidP="00AE539C"/>
    <w:p w14:paraId="52AFF07D" w14:textId="77777777" w:rsidR="00AE539C" w:rsidRDefault="00AB30C6" w:rsidP="00AE539C">
      <w:r>
        <w:rPr>
          <w:noProof/>
          <w:lang w:eastAsia="en-AU"/>
        </w:rPr>
        <mc:AlternateContent>
          <mc:Choice Requires="wps">
            <w:drawing>
              <wp:anchor distT="0" distB="0" distL="114300" distR="114300" simplePos="0" relativeHeight="252027904" behindDoc="0" locked="0" layoutInCell="1" allowOverlap="1" wp14:anchorId="15F7F52C" wp14:editId="6485609D">
                <wp:simplePos x="0" y="0"/>
                <wp:positionH relativeFrom="column">
                  <wp:posOffset>1699521</wp:posOffset>
                </wp:positionH>
                <wp:positionV relativeFrom="paragraph">
                  <wp:posOffset>215849</wp:posOffset>
                </wp:positionV>
                <wp:extent cx="1571625" cy="623570"/>
                <wp:effectExtent l="0" t="0" r="28575" b="24130"/>
                <wp:wrapNone/>
                <wp:docPr id="27" name="Rounded Rectangle 27"/>
                <wp:cNvGraphicFramePr/>
                <a:graphic xmlns:a="http://schemas.openxmlformats.org/drawingml/2006/main">
                  <a:graphicData uri="http://schemas.microsoft.com/office/word/2010/wordprocessingShape">
                    <wps:wsp>
                      <wps:cNvSpPr/>
                      <wps:spPr>
                        <a:xfrm>
                          <a:off x="0" y="0"/>
                          <a:ext cx="1571625" cy="623570"/>
                        </a:xfrm>
                        <a:prstGeom prst="roundRect">
                          <a:avLst/>
                        </a:prstGeom>
                        <a:noFill/>
                        <a:ln w="25400" cap="flat" cmpd="sng" algn="ctr">
                          <a:solidFill>
                            <a:srgbClr val="4F81BD">
                              <a:shade val="50000"/>
                            </a:srgbClr>
                          </a:solidFill>
                          <a:prstDash val="solid"/>
                        </a:ln>
                        <a:effectLst/>
                      </wps:spPr>
                      <wps:txbx>
                        <w:txbxContent>
                          <w:p w14:paraId="08E770A4" w14:textId="77777777" w:rsidR="00B479B9" w:rsidRPr="009A7F56" w:rsidRDefault="00B479B9" w:rsidP="00C013EE">
                            <w:pPr>
                              <w:ind w:right="-50"/>
                              <w:jc w:val="center"/>
                              <w:rPr>
                                <w:color w:val="1F497D" w:themeColor="text2"/>
                                <w:sz w:val="20"/>
                              </w:rPr>
                            </w:pPr>
                            <w:r w:rsidRPr="009A7F56">
                              <w:rPr>
                                <w:color w:val="1F497D" w:themeColor="text2"/>
                                <w:sz w:val="20"/>
                              </w:rPr>
                              <w:t>AUTHORISATION NOT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F7F52C" id="Rounded Rectangle 27" o:spid="_x0000_s1034" style="position:absolute;margin-left:133.8pt;margin-top:17pt;width:123.75pt;height:49.1pt;z-index:252027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" filled="f" strokecolor="#385d8a" strokeweight="2pt">
                <v:textbox>
                  <w:txbxContent>
                    <w:p w14:paraId="08E770A4" w14:textId="77777777" w:rsidR="00B479B9" w:rsidRPr="009A7F56" w:rsidRDefault="00B479B9" w:rsidP="00C013EE">
                      <w:pPr>
                        <w:ind w:right="-50"/>
                        <w:jc w:val="center"/>
                        <w:rPr>
                          <w:color w:val="1F497D" w:themeColor="text2"/>
                          <w:sz w:val="20"/>
                        </w:rPr>
                      </w:pPr>
                      <w:r w:rsidRPr="009A7F56">
                        <w:rPr>
                          <w:color w:val="1F497D" w:themeColor="text2"/>
                          <w:sz w:val="20"/>
                        </w:rPr>
                        <w:t>AUTHORISATION NOT REQUIRED</w:t>
                      </w:r>
                    </w:p>
                  </w:txbxContent>
                </v:textbox>
              </v:roundrect>
            </w:pict>
          </mc:Fallback>
        </mc:AlternateContent>
      </w:r>
      <w:r>
        <w:rPr>
          <w:noProof/>
          <w:lang w:eastAsia="en-AU"/>
        </w:rPr>
        <mc:AlternateContent>
          <mc:Choice Requires="wps">
            <w:drawing>
              <wp:anchor distT="0" distB="0" distL="114300" distR="114300" simplePos="0" relativeHeight="252028928" behindDoc="0" locked="0" layoutInCell="1" allowOverlap="1" wp14:anchorId="6BD859BF" wp14:editId="65F7F81C">
                <wp:simplePos x="0" y="0"/>
                <wp:positionH relativeFrom="column">
                  <wp:posOffset>5167116</wp:posOffset>
                </wp:positionH>
                <wp:positionV relativeFrom="paragraph">
                  <wp:posOffset>215849</wp:posOffset>
                </wp:positionV>
                <wp:extent cx="1571625" cy="1323975"/>
                <wp:effectExtent l="0" t="0" r="28575" b="28575"/>
                <wp:wrapNone/>
                <wp:docPr id="25" name="Rounded Rectangle 25"/>
                <wp:cNvGraphicFramePr/>
                <a:graphic xmlns:a="http://schemas.openxmlformats.org/drawingml/2006/main">
                  <a:graphicData uri="http://schemas.microsoft.com/office/word/2010/wordprocessingShape">
                    <wps:wsp>
                      <wps:cNvSpPr/>
                      <wps:spPr>
                        <a:xfrm>
                          <a:off x="0" y="0"/>
                          <a:ext cx="1571625" cy="1323975"/>
                        </a:xfrm>
                        <a:prstGeom prst="roundRect">
                          <a:avLst/>
                        </a:prstGeom>
                        <a:noFill/>
                        <a:ln w="25400" cap="flat" cmpd="sng" algn="ctr">
                          <a:solidFill>
                            <a:srgbClr val="4F81BD">
                              <a:shade val="50000"/>
                            </a:srgbClr>
                          </a:solidFill>
                          <a:prstDash val="solid"/>
                        </a:ln>
                        <a:effectLst/>
                      </wps:spPr>
                      <wps:txbx>
                        <w:txbxContent>
                          <w:p w14:paraId="6CACF8B2" w14:textId="77777777" w:rsidR="00B479B9" w:rsidRPr="00033267" w:rsidRDefault="006147AE" w:rsidP="00F53622">
                            <w:pPr>
                              <w:ind w:right="-50"/>
                              <w:jc w:val="center"/>
                              <w:rPr>
                                <w:b/>
                                <w:color w:val="1F497D" w:themeColor="text2"/>
                                <w:sz w:val="23"/>
                                <w:szCs w:val="23"/>
                              </w:rPr>
                            </w:pPr>
                            <w:hyperlink w:anchor="PART 2:  Opioids, benzodiazepines and miscellaneous Schedule 8 medicines" w:history="1">
                              <w:r w:rsidR="00B479B9" w:rsidRPr="00033267">
                                <w:rPr>
                                  <w:rStyle w:val="Hyperlink"/>
                                  <w:b/>
                                  <w:noProof w:val="0"/>
                                  <w:sz w:val="23"/>
                                  <w:szCs w:val="23"/>
                                  <w:u w:val="none"/>
                                </w:rPr>
                                <w:t xml:space="preserve">PART 2: </w:t>
                              </w:r>
                              <w:r w:rsidR="00B479B9">
                                <w:rPr>
                                  <w:rStyle w:val="Hyperlink"/>
                                  <w:b/>
                                  <w:noProof w:val="0"/>
                                  <w:sz w:val="23"/>
                                  <w:szCs w:val="23"/>
                                  <w:u w:val="none"/>
                                </w:rPr>
                                <w:t xml:space="preserve"> </w:t>
                              </w:r>
                              <w:r w:rsidR="00B479B9" w:rsidRPr="00033267">
                                <w:rPr>
                                  <w:rStyle w:val="Hyperlink"/>
                                  <w:b/>
                                  <w:noProof w:val="0"/>
                                  <w:sz w:val="23"/>
                                  <w:szCs w:val="23"/>
                                  <w:u w:val="none"/>
                                </w:rPr>
                                <w:t>Opioids, benzodiazepines and miscellaneous Schedule 8 medicines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D859BF" id="Rounded Rectangle 25" o:spid="_x0000_s1035" style="position:absolute;margin-left:406.85pt;margin-top:17pt;width:123.75pt;height:104.25pt;z-index:252028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" filled="f" strokecolor="#385d8a" strokeweight="2pt">
                <v:textbox>
                  <w:txbxContent>
                    <w:p w14:paraId="6CACF8B2" w14:textId="77777777" w:rsidR="00B479B9" w:rsidRPr="00033267" w:rsidRDefault="006147AE" w:rsidP="00F53622">
                      <w:pPr>
                        <w:ind w:right="-50"/>
                        <w:jc w:val="center"/>
                        <w:rPr>
                          <w:b/>
                          <w:color w:val="1F497D" w:themeColor="text2"/>
                          <w:sz w:val="23"/>
                          <w:szCs w:val="23"/>
                        </w:rPr>
                      </w:pPr>
                      <w:hyperlink w:anchor="PART 2:  Opioids, benzodiazepines and miscellaneous Schedule 8 medicines" w:history="1">
                        <w:r w:rsidR="00B479B9" w:rsidRPr="00033267">
                          <w:rPr>
                            <w:rStyle w:val="Hyperlink"/>
                            <w:b/>
                            <w:noProof w:val="0"/>
                            <w:sz w:val="23"/>
                            <w:szCs w:val="23"/>
                            <w:u w:val="none"/>
                          </w:rPr>
                          <w:t xml:space="preserve">PART 2: </w:t>
                        </w:r>
                        <w:r w:rsidR="00B479B9">
                          <w:rPr>
                            <w:rStyle w:val="Hyperlink"/>
                            <w:b/>
                            <w:noProof w:val="0"/>
                            <w:sz w:val="23"/>
                            <w:szCs w:val="23"/>
                            <w:u w:val="none"/>
                          </w:rPr>
                          <w:t xml:space="preserve"> </w:t>
                        </w:r>
                        <w:r w:rsidR="00B479B9" w:rsidRPr="00033267">
                          <w:rPr>
                            <w:rStyle w:val="Hyperlink"/>
                            <w:b/>
                            <w:noProof w:val="0"/>
                            <w:sz w:val="23"/>
                            <w:szCs w:val="23"/>
                            <w:u w:val="none"/>
                          </w:rPr>
                          <w:t>Opioids, benzodiazepines and miscellaneous Schedule 8 medicines</w:t>
                        </w:r>
                      </w:hyperlink>
                    </w:p>
                  </w:txbxContent>
                </v:textbox>
              </v:roundrect>
            </w:pict>
          </mc:Fallback>
        </mc:AlternateContent>
      </w:r>
      <w:r>
        <w:rPr>
          <w:noProof/>
          <w:lang w:eastAsia="en-AU"/>
        </w:rPr>
        <mc:AlternateContent>
          <mc:Choice Requires="wps">
            <w:drawing>
              <wp:anchor distT="0" distB="0" distL="114300" distR="114300" simplePos="0" relativeHeight="252030976" behindDoc="0" locked="0" layoutInCell="1" allowOverlap="1" wp14:anchorId="74F63099" wp14:editId="23B34309">
                <wp:simplePos x="0" y="0"/>
                <wp:positionH relativeFrom="column">
                  <wp:posOffset>3433318</wp:posOffset>
                </wp:positionH>
                <wp:positionV relativeFrom="paragraph">
                  <wp:posOffset>239600</wp:posOffset>
                </wp:positionV>
                <wp:extent cx="1571625" cy="623570"/>
                <wp:effectExtent l="0" t="0" r="28575" b="24130"/>
                <wp:wrapNone/>
                <wp:docPr id="26" name="Rounded Rectangle 26"/>
                <wp:cNvGraphicFramePr/>
                <a:graphic xmlns:a="http://schemas.openxmlformats.org/drawingml/2006/main">
                  <a:graphicData uri="http://schemas.microsoft.com/office/word/2010/wordprocessingShape">
                    <wps:wsp>
                      <wps:cNvSpPr/>
                      <wps:spPr>
                        <a:xfrm>
                          <a:off x="0" y="0"/>
                          <a:ext cx="1571625" cy="623570"/>
                        </a:xfrm>
                        <a:prstGeom prst="roundRect">
                          <a:avLst/>
                        </a:prstGeom>
                        <a:noFill/>
                        <a:ln w="25400" cap="flat" cmpd="sng" algn="ctr">
                          <a:solidFill>
                            <a:srgbClr val="4F81BD">
                              <a:shade val="50000"/>
                            </a:srgbClr>
                          </a:solidFill>
                          <a:prstDash val="solid"/>
                        </a:ln>
                        <a:effectLst/>
                      </wps:spPr>
                      <wps:txbx>
                        <w:txbxContent>
                          <w:p w14:paraId="6612A380" w14:textId="77777777" w:rsidR="00B479B9" w:rsidRPr="009A7F56" w:rsidRDefault="00B479B9" w:rsidP="00C013EE">
                            <w:pPr>
                              <w:ind w:right="-50"/>
                              <w:jc w:val="center"/>
                              <w:rPr>
                                <w:color w:val="1F497D" w:themeColor="text2"/>
                                <w:sz w:val="20"/>
                              </w:rPr>
                            </w:pPr>
                            <w:r w:rsidRPr="009A7F56">
                              <w:rPr>
                                <w:color w:val="1F497D" w:themeColor="text2"/>
                                <w:sz w:val="20"/>
                              </w:rPr>
                              <w:t>Medicines and Poisons Regulation 11</w:t>
                            </w:r>
                            <w:r>
                              <w:rPr>
                                <w:color w:val="1F497D" w:themeColor="text2"/>
                                <w:sz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F63099" id="Rounded Rectangle 26" o:spid="_x0000_s1036" style="position:absolute;margin-left:270.35pt;margin-top:18.85pt;width:123.75pt;height:49.1pt;z-index:252030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" filled="f" strokecolor="#385d8a" strokeweight="2pt">
                <v:textbox>
                  <w:txbxContent>
                    <w:p w14:paraId="6612A380" w14:textId="77777777" w:rsidR="00B479B9" w:rsidRPr="009A7F56" w:rsidRDefault="00B479B9" w:rsidP="00C013EE">
                      <w:pPr>
                        <w:ind w:right="-50"/>
                        <w:jc w:val="center"/>
                        <w:rPr>
                          <w:color w:val="1F497D" w:themeColor="text2"/>
                          <w:sz w:val="20"/>
                        </w:rPr>
                      </w:pPr>
                      <w:r w:rsidRPr="009A7F56">
                        <w:rPr>
                          <w:color w:val="1F497D" w:themeColor="text2"/>
                          <w:sz w:val="20"/>
                        </w:rPr>
                        <w:t>Medicines and Poisons Regulation 11</w:t>
                      </w:r>
                      <w:r>
                        <w:rPr>
                          <w:color w:val="1F497D" w:themeColor="text2"/>
                          <w:sz w:val="20"/>
                        </w:rPr>
                        <w:t>6</w:t>
                      </w:r>
                    </w:p>
                  </w:txbxContent>
                </v:textbox>
              </v:roundrect>
            </w:pict>
          </mc:Fallback>
        </mc:AlternateContent>
      </w:r>
      <w:r>
        <w:rPr>
          <w:noProof/>
          <w:lang w:eastAsia="en-AU"/>
        </w:rPr>
        <mc:AlternateContent>
          <mc:Choice Requires="wps">
            <w:drawing>
              <wp:anchor distT="0" distB="0" distL="114300" distR="114300" simplePos="0" relativeHeight="252033024" behindDoc="0" locked="0" layoutInCell="1" allowOverlap="1" wp14:anchorId="2F1F8803" wp14:editId="67B1A976">
                <wp:simplePos x="0" y="0"/>
                <wp:positionH relativeFrom="column">
                  <wp:posOffset>78539</wp:posOffset>
                </wp:positionH>
                <wp:positionV relativeFrom="paragraph">
                  <wp:posOffset>67408</wp:posOffset>
                </wp:positionV>
                <wp:extent cx="6562725" cy="9525"/>
                <wp:effectExtent l="0" t="0" r="9525" b="28575"/>
                <wp:wrapNone/>
                <wp:docPr id="28" name="Straight Connector 28"/>
                <wp:cNvGraphicFramePr/>
                <a:graphic xmlns:a="http://schemas.openxmlformats.org/drawingml/2006/main">
                  <a:graphicData uri="http://schemas.microsoft.com/office/word/2010/wordprocessingShape">
                    <wps:wsp>
                      <wps:cNvCnPr/>
                      <wps:spPr>
                        <a:xfrm flipV="1">
                          <a:off x="0" y="0"/>
                          <a:ext cx="6562725" cy="9525"/>
                        </a:xfrm>
                        <a:prstGeom prst="line">
                          <a:avLst/>
                        </a:prstGeom>
                        <a:noFill/>
                        <a:ln w="19050" cap="flat" cmpd="sng" algn="ctr">
                          <a:solidFill>
                            <a:srgbClr val="0070C0"/>
                          </a:solidFill>
                          <a:prstDash val="solid"/>
                        </a:ln>
                        <a:effectLst/>
                      </wps:spPr>
                      <wps:bodyPr/>
                    </wps:wsp>
                  </a:graphicData>
                </a:graphic>
              </wp:anchor>
            </w:drawing>
          </mc:Choice>
          <mc:Fallback>
            <w:pict>
              <v:line w14:anchorId="4AB8B96A" id="Straight Connector 28" o:spid="_x0000_s1026" style="position:absolute;flip:y;z-index:252033024;visibility:visible;mso-wrap-style:square;mso-wrap-distance-left:9pt;mso-wrap-distance-top:0;mso-wrap-distance-right:9pt;mso-wrap-distance-bottom:0;mso-position-horizontal:absolute;mso-position-horizontal-relative:text;mso-position-vertical:absolute;mso-position-vertical-relative:text" from="6.2pt,5.3pt" to="522.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" strokecolor="#0070c0" strokeweight="1.5pt"/>
            </w:pict>
          </mc:Fallback>
        </mc:AlternateContent>
      </w:r>
      <w:r>
        <w:rPr>
          <w:noProof/>
          <w:lang w:eastAsia="en-AU"/>
        </w:rPr>
        <mc:AlternateContent>
          <mc:Choice Requires="wps">
            <w:drawing>
              <wp:anchor distT="0" distB="0" distL="114300" distR="114300" simplePos="0" relativeHeight="252037120" behindDoc="0" locked="0" layoutInCell="1" allowOverlap="1" wp14:anchorId="25BF13EC" wp14:editId="2E6C0879">
                <wp:simplePos x="0" y="0"/>
                <wp:positionH relativeFrom="column">
                  <wp:posOffset>-22401</wp:posOffset>
                </wp:positionH>
                <wp:positionV relativeFrom="paragraph">
                  <wp:posOffset>215849</wp:posOffset>
                </wp:positionV>
                <wp:extent cx="1571625" cy="1323975"/>
                <wp:effectExtent l="0" t="0" r="28575" b="28575"/>
                <wp:wrapNone/>
                <wp:docPr id="24" name="Rounded Rectangle 24"/>
                <wp:cNvGraphicFramePr/>
                <a:graphic xmlns:a="http://schemas.openxmlformats.org/drawingml/2006/main">
                  <a:graphicData uri="http://schemas.microsoft.com/office/word/2010/wordprocessingShape">
                    <wps:wsp>
                      <wps:cNvSpPr/>
                      <wps:spPr>
                        <a:xfrm>
                          <a:off x="0" y="0"/>
                          <a:ext cx="1571625" cy="1323975"/>
                        </a:xfrm>
                        <a:prstGeom prst="roundRect">
                          <a:avLst/>
                        </a:prstGeom>
                        <a:solidFill>
                          <a:srgbClr val="4F81BD"/>
                        </a:solidFill>
                        <a:ln w="25400" cap="flat" cmpd="sng" algn="ctr">
                          <a:solidFill>
                            <a:srgbClr val="4F81BD">
                              <a:shade val="50000"/>
                            </a:srgbClr>
                          </a:solidFill>
                          <a:prstDash val="solid"/>
                        </a:ln>
                        <a:effectLst/>
                      </wps:spPr>
                      <wps:txbx>
                        <w:txbxContent>
                          <w:p w14:paraId="3F102E4C" w14:textId="77777777" w:rsidR="00B479B9" w:rsidRPr="00C013EE" w:rsidRDefault="00B479B9" w:rsidP="00AE539C">
                            <w:pPr>
                              <w:ind w:left="-284" w:right="-222"/>
                              <w:jc w:val="center"/>
                              <w:rPr>
                                <w:b/>
                                <w:color w:val="FFFFFF" w:themeColor="background1"/>
                                <w:szCs w:val="24"/>
                              </w:rPr>
                            </w:pPr>
                            <w:r w:rsidRPr="00C013EE">
                              <w:rPr>
                                <w:b/>
                                <w:color w:val="FFFFFF" w:themeColor="background1"/>
                                <w:szCs w:val="24"/>
                              </w:rPr>
                              <w:t>Opioids</w:t>
                            </w:r>
                          </w:p>
                          <w:p w14:paraId="6ACCF8B1" w14:textId="77777777" w:rsidR="00B479B9" w:rsidRPr="00C013EE" w:rsidRDefault="00B479B9" w:rsidP="00AE539C">
                            <w:pPr>
                              <w:ind w:left="-284" w:right="-222"/>
                              <w:jc w:val="center"/>
                              <w:rPr>
                                <w:b/>
                                <w:color w:val="FFFFFF" w:themeColor="background1"/>
                                <w:szCs w:val="24"/>
                              </w:rPr>
                            </w:pPr>
                            <w:r w:rsidRPr="00C013EE">
                              <w:rPr>
                                <w:b/>
                                <w:color w:val="FFFFFF" w:themeColor="background1"/>
                                <w:szCs w:val="24"/>
                              </w:rPr>
                              <w:t>Benzodiazepines</w:t>
                            </w:r>
                          </w:p>
                          <w:p w14:paraId="546D8B65" w14:textId="77777777" w:rsidR="00B479B9" w:rsidRPr="00C013EE" w:rsidRDefault="00B479B9" w:rsidP="001B0F87">
                            <w:pPr>
                              <w:ind w:left="-284" w:right="-222"/>
                              <w:jc w:val="center"/>
                              <w:rPr>
                                <w:rFonts w:cs="Arial"/>
                                <w:color w:val="FFFFFF" w:themeColor="background1"/>
                                <w:sz w:val="20"/>
                              </w:rPr>
                            </w:pPr>
                            <w:r w:rsidRPr="00C013EE">
                              <w:rPr>
                                <w:b/>
                                <w:color w:val="FFFFFF" w:themeColor="background1"/>
                                <w:szCs w:val="24"/>
                              </w:rPr>
                              <w:t>Miscellaneous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BF13EC" id="Rounded Rectangle 24" o:spid="_x0000_s1037" style="position:absolute;margin-left:-1.75pt;margin-top:17pt;width:123.75pt;height:104.25pt;z-index:252037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" fillcolor="#4f81bd" strokecolor="#385d8a" strokeweight="2pt">
                <v:textbox>
                  <w:txbxContent>
                    <w:p w14:paraId="3F102E4C" w14:textId="77777777" w:rsidR="00B479B9" w:rsidRPr="00C013EE" w:rsidRDefault="00B479B9" w:rsidP="00AE539C">
                      <w:pPr>
                        <w:ind w:left="-284" w:right="-222"/>
                        <w:jc w:val="center"/>
                        <w:rPr>
                          <w:b/>
                          <w:color w:val="FFFFFF" w:themeColor="background1"/>
                          <w:szCs w:val="24"/>
                        </w:rPr>
                      </w:pPr>
                      <w:r w:rsidRPr="00C013EE">
                        <w:rPr>
                          <w:b/>
                          <w:color w:val="FFFFFF" w:themeColor="background1"/>
                          <w:szCs w:val="24"/>
                        </w:rPr>
                        <w:t>Opioids</w:t>
                      </w:r>
                    </w:p>
                    <w:p w14:paraId="6ACCF8B1" w14:textId="77777777" w:rsidR="00B479B9" w:rsidRPr="00C013EE" w:rsidRDefault="00B479B9" w:rsidP="00AE539C">
                      <w:pPr>
                        <w:ind w:left="-284" w:right="-222"/>
                        <w:jc w:val="center"/>
                        <w:rPr>
                          <w:b/>
                          <w:color w:val="FFFFFF" w:themeColor="background1"/>
                          <w:szCs w:val="24"/>
                        </w:rPr>
                      </w:pPr>
                      <w:r w:rsidRPr="00C013EE">
                        <w:rPr>
                          <w:b/>
                          <w:color w:val="FFFFFF" w:themeColor="background1"/>
                          <w:szCs w:val="24"/>
                        </w:rPr>
                        <w:t>Benzodiazepines</w:t>
                      </w:r>
                    </w:p>
                    <w:p w14:paraId="546D8B65" w14:textId="77777777" w:rsidR="00B479B9" w:rsidRPr="00C013EE" w:rsidRDefault="00B479B9" w:rsidP="001B0F87">
                      <w:pPr>
                        <w:ind w:left="-284" w:right="-222"/>
                        <w:jc w:val="center"/>
                        <w:rPr>
                          <w:rFonts w:cs="Arial"/>
                          <w:color w:val="FFFFFF" w:themeColor="background1"/>
                          <w:sz w:val="20"/>
                        </w:rPr>
                      </w:pPr>
                      <w:r w:rsidRPr="00C013EE">
                        <w:rPr>
                          <w:b/>
                          <w:color w:val="FFFFFF" w:themeColor="background1"/>
                          <w:szCs w:val="24"/>
                        </w:rPr>
                        <w:t>Miscellaneous</w:t>
                      </w:r>
                    </w:p>
                  </w:txbxContent>
                </v:textbox>
              </v:roundrect>
            </w:pict>
          </mc:Fallback>
        </mc:AlternateContent>
      </w:r>
    </w:p>
    <w:p w14:paraId="42A9C134" w14:textId="77777777" w:rsidR="00AE539C" w:rsidRDefault="00AE539C" w:rsidP="00AE539C"/>
    <w:p w14:paraId="0565C0E9" w14:textId="77777777" w:rsidR="00AE539C" w:rsidRDefault="00AE539C" w:rsidP="00AE539C"/>
    <w:p w14:paraId="2BA65608" w14:textId="77777777" w:rsidR="00AE539C" w:rsidRDefault="00AB30C6" w:rsidP="00AE539C">
      <w:r>
        <w:rPr>
          <w:noProof/>
          <w:lang w:eastAsia="en-AU"/>
        </w:rPr>
        <mc:AlternateContent>
          <mc:Choice Requires="wps">
            <w:drawing>
              <wp:anchor distT="0" distB="0" distL="114300" distR="114300" simplePos="0" relativeHeight="252029952" behindDoc="0" locked="0" layoutInCell="1" allowOverlap="1" wp14:anchorId="018DC53B" wp14:editId="36D40F8C">
                <wp:simplePos x="0" y="0"/>
                <wp:positionH relativeFrom="column">
                  <wp:posOffset>1699521</wp:posOffset>
                </wp:positionH>
                <wp:positionV relativeFrom="paragraph">
                  <wp:posOffset>60926</wp:posOffset>
                </wp:positionV>
                <wp:extent cx="1571625" cy="627380"/>
                <wp:effectExtent l="0" t="0" r="28575" b="20320"/>
                <wp:wrapNone/>
                <wp:docPr id="29" name="Rounded Rectangle 29"/>
                <wp:cNvGraphicFramePr/>
                <a:graphic xmlns:a="http://schemas.openxmlformats.org/drawingml/2006/main">
                  <a:graphicData uri="http://schemas.microsoft.com/office/word/2010/wordprocessingShape">
                    <wps:wsp>
                      <wps:cNvSpPr/>
                      <wps:spPr>
                        <a:xfrm>
                          <a:off x="0" y="0"/>
                          <a:ext cx="1571625" cy="627380"/>
                        </a:xfrm>
                        <a:prstGeom prst="roundRect">
                          <a:avLst/>
                        </a:prstGeom>
                        <a:noFill/>
                        <a:ln w="25400" cap="flat" cmpd="sng" algn="ctr">
                          <a:solidFill>
                            <a:srgbClr val="4F81BD">
                              <a:shade val="50000"/>
                            </a:srgbClr>
                          </a:solidFill>
                          <a:prstDash val="solid"/>
                        </a:ln>
                        <a:effectLst/>
                      </wps:spPr>
                      <wps:txbx>
                        <w:txbxContent>
                          <w:p w14:paraId="7D06C309" w14:textId="77777777" w:rsidR="00B479B9" w:rsidRPr="009A7F56" w:rsidRDefault="00B479B9" w:rsidP="00C013EE">
                            <w:pPr>
                              <w:ind w:right="-50"/>
                              <w:jc w:val="center"/>
                              <w:rPr>
                                <w:color w:val="1F497D" w:themeColor="text2"/>
                                <w:sz w:val="20"/>
                              </w:rPr>
                            </w:pPr>
                            <w:r w:rsidRPr="009A7F56">
                              <w:rPr>
                                <w:color w:val="1F497D" w:themeColor="text2"/>
                                <w:sz w:val="20"/>
                              </w:rPr>
                              <w:t>AUTHORISATION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8DC53B" id="Rounded Rectangle 29" o:spid="_x0000_s1038" style="position:absolute;margin-left:133.8pt;margin-top:4.8pt;width:123.75pt;height:49.4pt;z-index:252029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" filled="f" strokecolor="#385d8a" strokeweight="2pt">
                <v:textbox>
                  <w:txbxContent>
                    <w:p w14:paraId="7D06C309" w14:textId="77777777" w:rsidR="00B479B9" w:rsidRPr="009A7F56" w:rsidRDefault="00B479B9" w:rsidP="00C013EE">
                      <w:pPr>
                        <w:ind w:right="-50"/>
                        <w:jc w:val="center"/>
                        <w:rPr>
                          <w:color w:val="1F497D" w:themeColor="text2"/>
                          <w:sz w:val="20"/>
                        </w:rPr>
                      </w:pPr>
                      <w:r w:rsidRPr="009A7F56">
                        <w:rPr>
                          <w:color w:val="1F497D" w:themeColor="text2"/>
                          <w:sz w:val="20"/>
                        </w:rPr>
                        <w:t>AUTHORISATION REQUIRED</w:t>
                      </w:r>
                    </w:p>
                  </w:txbxContent>
                </v:textbox>
              </v:roundrect>
            </w:pict>
          </mc:Fallback>
        </mc:AlternateContent>
      </w:r>
      <w:r>
        <w:rPr>
          <w:noProof/>
          <w:lang w:eastAsia="en-AU"/>
        </w:rPr>
        <mc:AlternateContent>
          <mc:Choice Requires="wps">
            <w:drawing>
              <wp:anchor distT="0" distB="0" distL="114300" distR="114300" simplePos="0" relativeHeight="252032000" behindDoc="0" locked="0" layoutInCell="1" allowOverlap="1" wp14:anchorId="006540A9" wp14:editId="476E4752">
                <wp:simplePos x="0" y="0"/>
                <wp:positionH relativeFrom="column">
                  <wp:posOffset>3433318</wp:posOffset>
                </wp:positionH>
                <wp:positionV relativeFrom="paragraph">
                  <wp:posOffset>84676</wp:posOffset>
                </wp:positionV>
                <wp:extent cx="1571625" cy="609600"/>
                <wp:effectExtent l="0" t="0" r="28575" b="19050"/>
                <wp:wrapNone/>
                <wp:docPr id="30" name="Rounded Rectangle 30"/>
                <wp:cNvGraphicFramePr/>
                <a:graphic xmlns:a="http://schemas.openxmlformats.org/drawingml/2006/main">
                  <a:graphicData uri="http://schemas.microsoft.com/office/word/2010/wordprocessingShape">
                    <wps:wsp>
                      <wps:cNvSpPr/>
                      <wps:spPr>
                        <a:xfrm>
                          <a:off x="0" y="0"/>
                          <a:ext cx="1571625" cy="609600"/>
                        </a:xfrm>
                        <a:prstGeom prst="roundRect">
                          <a:avLst/>
                        </a:prstGeom>
                        <a:noFill/>
                        <a:ln w="25400" cap="flat" cmpd="sng" algn="ctr">
                          <a:solidFill>
                            <a:srgbClr val="4F81BD">
                              <a:shade val="50000"/>
                            </a:srgbClr>
                          </a:solidFill>
                          <a:prstDash val="solid"/>
                        </a:ln>
                        <a:effectLst/>
                      </wps:spPr>
                      <wps:txbx>
                        <w:txbxContent>
                          <w:p w14:paraId="370215FF" w14:textId="77777777" w:rsidR="00B479B9" w:rsidRPr="009A7F56" w:rsidRDefault="00B479B9" w:rsidP="00C013EE">
                            <w:pPr>
                              <w:ind w:left="142" w:right="-50"/>
                              <w:jc w:val="center"/>
                              <w:rPr>
                                <w:color w:val="1F497D" w:themeColor="text2"/>
                                <w:sz w:val="20"/>
                                <w:szCs w:val="20"/>
                              </w:rPr>
                            </w:pPr>
                            <w:r w:rsidRPr="009A7F56">
                              <w:rPr>
                                <w:color w:val="1F497D" w:themeColor="text2"/>
                                <w:sz w:val="20"/>
                                <w:szCs w:val="20"/>
                              </w:rPr>
                              <w:t>Medi</w:t>
                            </w:r>
                            <w:r>
                              <w:rPr>
                                <w:color w:val="1F497D" w:themeColor="text2"/>
                                <w:sz w:val="20"/>
                                <w:szCs w:val="20"/>
                              </w:rPr>
                              <w:t>cines and Poisons Regulation 118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6540A9" id="Rounded Rectangle 30" o:spid="_x0000_s1039" style="position:absolute;margin-left:270.35pt;margin-top:6.65pt;width:123.75pt;height:48pt;z-index:252032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" filled="f" strokecolor="#385d8a" strokeweight="2pt">
                <v:textbox>
                  <w:txbxContent>
                    <w:p w14:paraId="370215FF" w14:textId="77777777" w:rsidR="00B479B9" w:rsidRPr="009A7F56" w:rsidRDefault="00B479B9" w:rsidP="00C013EE">
                      <w:pPr>
                        <w:ind w:left="142" w:right="-50"/>
                        <w:jc w:val="center"/>
                        <w:rPr>
                          <w:color w:val="1F497D" w:themeColor="text2"/>
                          <w:sz w:val="20"/>
                          <w:szCs w:val="20"/>
                        </w:rPr>
                      </w:pPr>
                      <w:r w:rsidRPr="009A7F56">
                        <w:rPr>
                          <w:color w:val="1F497D" w:themeColor="text2"/>
                          <w:sz w:val="20"/>
                          <w:szCs w:val="20"/>
                        </w:rPr>
                        <w:t>Medi</w:t>
                      </w:r>
                      <w:r>
                        <w:rPr>
                          <w:color w:val="1F497D" w:themeColor="text2"/>
                          <w:sz w:val="20"/>
                          <w:szCs w:val="20"/>
                        </w:rPr>
                        <w:t>cines and Poisons Regulation 118</w:t>
                      </w:r>
                    </w:p>
                  </w:txbxContent>
                </v:textbox>
              </v:roundrect>
            </w:pict>
          </mc:Fallback>
        </mc:AlternateContent>
      </w:r>
    </w:p>
    <w:p w14:paraId="273F2AE7" w14:textId="77777777" w:rsidR="00AE539C" w:rsidRDefault="00AE539C" w:rsidP="00AE539C"/>
    <w:p w14:paraId="3D5DAA06" w14:textId="77777777" w:rsidR="00AE539C" w:rsidRDefault="00AE539C" w:rsidP="00AE539C"/>
    <w:p w14:paraId="4D50744E" w14:textId="04658D0C" w:rsidR="00AE539C" w:rsidRDefault="009C5B58" w:rsidP="00AE539C">
      <w:r>
        <w:rPr>
          <w:noProof/>
          <w:lang w:eastAsia="en-AU"/>
        </w:rPr>
        <mc:AlternateContent>
          <mc:Choice Requires="wps">
            <w:drawing>
              <wp:anchor distT="0" distB="0" distL="114300" distR="114300" simplePos="0" relativeHeight="251658752" behindDoc="0" locked="0" layoutInCell="1" allowOverlap="1" wp14:anchorId="56719E6A" wp14:editId="7956B8B4">
                <wp:simplePos x="0" y="0"/>
                <wp:positionH relativeFrom="column">
                  <wp:posOffset>1697990</wp:posOffset>
                </wp:positionH>
                <wp:positionV relativeFrom="paragraph">
                  <wp:posOffset>140335</wp:posOffset>
                </wp:positionV>
                <wp:extent cx="1571625" cy="923925"/>
                <wp:effectExtent l="0" t="0" r="28575" b="28575"/>
                <wp:wrapNone/>
                <wp:docPr id="31" name="Rounded Rectangle 31"/>
                <wp:cNvGraphicFramePr/>
                <a:graphic xmlns:a="http://schemas.openxmlformats.org/drawingml/2006/main">
                  <a:graphicData uri="http://schemas.microsoft.com/office/word/2010/wordprocessingShape">
                    <wps:wsp>
                      <wps:cNvSpPr/>
                      <wps:spPr>
                        <a:xfrm>
                          <a:off x="0" y="0"/>
                          <a:ext cx="1571625" cy="923925"/>
                        </a:xfrm>
                        <a:prstGeom prst="roundRect">
                          <a:avLst/>
                        </a:prstGeom>
                        <a:noFill/>
                        <a:ln w="25400" cap="flat" cmpd="sng" algn="ctr">
                          <a:solidFill>
                            <a:srgbClr val="4F81BD">
                              <a:shade val="50000"/>
                            </a:srgbClr>
                          </a:solidFill>
                          <a:prstDash val="solid"/>
                        </a:ln>
                        <a:effectLst/>
                      </wps:spPr>
                      <wps:txbx>
                        <w:txbxContent>
                          <w:p w14:paraId="2A21AC1F" w14:textId="77777777" w:rsidR="00B479B9" w:rsidRPr="009A7F56" w:rsidRDefault="00B479B9" w:rsidP="004B6652">
                            <w:pPr>
                              <w:spacing w:after="80"/>
                              <w:ind w:right="-51"/>
                              <w:jc w:val="center"/>
                              <w:rPr>
                                <w:color w:val="1F497D" w:themeColor="text2"/>
                                <w:sz w:val="16"/>
                                <w:szCs w:val="16"/>
                              </w:rPr>
                            </w:pPr>
                            <w:r w:rsidRPr="009A7F56">
                              <w:rPr>
                                <w:color w:val="1F497D" w:themeColor="text2"/>
                                <w:sz w:val="16"/>
                                <w:szCs w:val="16"/>
                              </w:rPr>
                              <w:t>COMMUNITY PROGRAM FOR OPIOID PHARMACOTHERAPY</w:t>
                            </w:r>
                          </w:p>
                          <w:p w14:paraId="68D4D808" w14:textId="77777777" w:rsidR="00B479B9" w:rsidRPr="009A7F56" w:rsidRDefault="00B479B9" w:rsidP="004B6652">
                            <w:pPr>
                              <w:spacing w:after="80"/>
                              <w:ind w:right="-51"/>
                              <w:jc w:val="center"/>
                              <w:rPr>
                                <w:color w:val="1F497D" w:themeColor="text2"/>
                                <w:sz w:val="16"/>
                                <w:szCs w:val="16"/>
                              </w:rPr>
                            </w:pPr>
                            <w:r>
                              <w:rPr>
                                <w:color w:val="1F497D" w:themeColor="text2"/>
                                <w:sz w:val="16"/>
                                <w:szCs w:val="16"/>
                              </w:rPr>
                              <w:t xml:space="preserve">AUTHORISATION </w:t>
                            </w:r>
                            <w:r w:rsidRPr="009A7F56">
                              <w:rPr>
                                <w:color w:val="1F497D" w:themeColor="text2"/>
                                <w:sz w:val="16"/>
                                <w:szCs w:val="16"/>
                              </w:rPr>
                              <w:t>REQUIRED</w:t>
                            </w:r>
                          </w:p>
                          <w:p w14:paraId="4870A2A4" w14:textId="77777777" w:rsidR="00B479B9" w:rsidRPr="009A7F56" w:rsidRDefault="00B479B9" w:rsidP="00AE539C">
                            <w:pPr>
                              <w:ind w:left="-142" w:right="-50"/>
                              <w:jc w:val="center"/>
                              <w:rPr>
                                <w:color w:val="1F497D" w:themeColor="text2"/>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719E6A" id="Rounded Rectangle 31" o:spid="_x0000_s1040" style="position:absolute;margin-left:133.7pt;margin-top:11.05pt;width:123.75pt;height:72.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" filled="f" strokecolor="#385d8a" strokeweight="2pt">
                <v:textbox>
                  <w:txbxContent>
                    <w:p w14:paraId="2A21AC1F" w14:textId="77777777" w:rsidR="00B479B9" w:rsidRPr="009A7F56" w:rsidRDefault="00B479B9" w:rsidP="004B6652">
                      <w:pPr>
                        <w:spacing w:after="80"/>
                        <w:ind w:right="-51"/>
                        <w:jc w:val="center"/>
                        <w:rPr>
                          <w:color w:val="1F497D" w:themeColor="text2"/>
                          <w:sz w:val="16"/>
                          <w:szCs w:val="16"/>
                        </w:rPr>
                      </w:pPr>
                      <w:r w:rsidRPr="009A7F56">
                        <w:rPr>
                          <w:color w:val="1F497D" w:themeColor="text2"/>
                          <w:sz w:val="16"/>
                          <w:szCs w:val="16"/>
                        </w:rPr>
                        <w:t>COMMUNITY PROGRAM FOR OPIOID PHARMACOTHERAPY</w:t>
                      </w:r>
                    </w:p>
                    <w:p w14:paraId="68D4D808" w14:textId="77777777" w:rsidR="00B479B9" w:rsidRPr="009A7F56" w:rsidRDefault="00B479B9" w:rsidP="004B6652">
                      <w:pPr>
                        <w:spacing w:after="80"/>
                        <w:ind w:right="-51"/>
                        <w:jc w:val="center"/>
                        <w:rPr>
                          <w:color w:val="1F497D" w:themeColor="text2"/>
                          <w:sz w:val="16"/>
                          <w:szCs w:val="16"/>
                        </w:rPr>
                      </w:pPr>
                      <w:r>
                        <w:rPr>
                          <w:color w:val="1F497D" w:themeColor="text2"/>
                          <w:sz w:val="16"/>
                          <w:szCs w:val="16"/>
                        </w:rPr>
                        <w:t xml:space="preserve">AUTHORISATION </w:t>
                      </w:r>
                      <w:r w:rsidRPr="009A7F56">
                        <w:rPr>
                          <w:color w:val="1F497D" w:themeColor="text2"/>
                          <w:sz w:val="16"/>
                          <w:szCs w:val="16"/>
                        </w:rPr>
                        <w:t>REQUIRED</w:t>
                      </w:r>
                    </w:p>
                    <w:p w14:paraId="4870A2A4" w14:textId="77777777" w:rsidR="00B479B9" w:rsidRPr="009A7F56" w:rsidRDefault="00B479B9" w:rsidP="00AE539C">
                      <w:pPr>
                        <w:ind w:left="-142" w:right="-50"/>
                        <w:jc w:val="center"/>
                        <w:rPr>
                          <w:color w:val="1F497D" w:themeColor="text2"/>
                          <w:sz w:val="20"/>
                        </w:rPr>
                      </w:pPr>
                    </w:p>
                  </w:txbxContent>
                </v:textbox>
              </v:roundrect>
            </w:pict>
          </mc:Fallback>
        </mc:AlternateContent>
      </w:r>
      <w:r w:rsidR="00AB30C6">
        <w:rPr>
          <w:noProof/>
          <w:lang w:eastAsia="en-AU"/>
        </w:rPr>
        <mc:AlternateContent>
          <mc:Choice Requires="wps">
            <w:drawing>
              <wp:anchor distT="0" distB="0" distL="114300" distR="114300" simplePos="0" relativeHeight="251656704" behindDoc="0" locked="0" layoutInCell="1" allowOverlap="1" wp14:anchorId="6CB2E9E8" wp14:editId="25577241">
                <wp:simplePos x="0" y="0"/>
                <wp:positionH relativeFrom="column">
                  <wp:posOffset>-22401</wp:posOffset>
                </wp:positionH>
                <wp:positionV relativeFrom="paragraph">
                  <wp:posOffset>143509</wp:posOffset>
                </wp:positionV>
                <wp:extent cx="1571625" cy="1656080"/>
                <wp:effectExtent l="0" t="0" r="28575" b="20320"/>
                <wp:wrapNone/>
                <wp:docPr id="225" name="Rounded Rectangle 225"/>
                <wp:cNvGraphicFramePr/>
                <a:graphic xmlns:a="http://schemas.openxmlformats.org/drawingml/2006/main">
                  <a:graphicData uri="http://schemas.microsoft.com/office/word/2010/wordprocessingShape">
                    <wps:wsp>
                      <wps:cNvSpPr/>
                      <wps:spPr>
                        <a:xfrm>
                          <a:off x="0" y="0"/>
                          <a:ext cx="1571625" cy="1656080"/>
                        </a:xfrm>
                        <a:prstGeom prst="roundRect">
                          <a:avLst/>
                        </a:prstGeom>
                        <a:solidFill>
                          <a:srgbClr val="4F81BD"/>
                        </a:solidFill>
                        <a:ln w="25400" cap="flat" cmpd="sng" algn="ctr">
                          <a:solidFill>
                            <a:srgbClr val="4F81BD">
                              <a:shade val="50000"/>
                            </a:srgbClr>
                          </a:solidFill>
                          <a:prstDash val="solid"/>
                        </a:ln>
                        <a:effectLst/>
                      </wps:spPr>
                      <wps:txbx>
                        <w:txbxContent>
                          <w:p w14:paraId="74F05558" w14:textId="77777777" w:rsidR="00B479B9" w:rsidRPr="00C013EE" w:rsidRDefault="00B479B9" w:rsidP="00AE539C">
                            <w:pPr>
                              <w:ind w:left="-284" w:right="-222"/>
                              <w:jc w:val="center"/>
                              <w:rPr>
                                <w:b/>
                                <w:color w:val="FFFFFF" w:themeColor="background1"/>
                              </w:rPr>
                            </w:pPr>
                            <w:r w:rsidRPr="00C013EE">
                              <w:rPr>
                                <w:b/>
                                <w:color w:val="FFFFFF" w:themeColor="background1"/>
                              </w:rPr>
                              <w:t>Opioid pharmacotherapy</w:t>
                            </w:r>
                          </w:p>
                          <w:p w14:paraId="43070DCD" w14:textId="77777777" w:rsidR="00B479B9" w:rsidRPr="00C013EE" w:rsidRDefault="00B479B9" w:rsidP="009A7F56">
                            <w:pPr>
                              <w:spacing w:after="0"/>
                              <w:ind w:left="-142" w:right="-50"/>
                              <w:jc w:val="center"/>
                              <w:rPr>
                                <w:color w:val="FFFFFF" w:themeColor="background1"/>
                                <w:sz w:val="20"/>
                              </w:rPr>
                            </w:pPr>
                            <w:r>
                              <w:rPr>
                                <w:color w:val="FFFFFF" w:themeColor="background1"/>
                                <w:sz w:val="20"/>
                              </w:rPr>
                              <w:t>m</w:t>
                            </w:r>
                            <w:r w:rsidRPr="00C013EE">
                              <w:rPr>
                                <w:color w:val="FFFFFF" w:themeColor="background1"/>
                                <w:sz w:val="20"/>
                              </w:rPr>
                              <w:t>ethadone</w:t>
                            </w:r>
                            <w:r>
                              <w:rPr>
                                <w:color w:val="FFFFFF" w:themeColor="background1"/>
                                <w:sz w:val="20"/>
                              </w:rPr>
                              <w:br/>
                            </w:r>
                            <w:r w:rsidRPr="00C013EE">
                              <w:rPr>
                                <w:color w:val="FFFFFF" w:themeColor="background1"/>
                                <w:sz w:val="20"/>
                              </w:rPr>
                              <w:t>Subutex</w:t>
                            </w:r>
                            <w:r w:rsidRPr="00C013EE">
                              <w:rPr>
                                <w:rFonts w:cs="Arial"/>
                                <w:color w:val="FFFFFF" w:themeColor="background1"/>
                                <w:sz w:val="20"/>
                                <w:vertAlign w:val="superscript"/>
                              </w:rPr>
                              <w:t xml:space="preserve">® </w:t>
                            </w:r>
                          </w:p>
                          <w:p w14:paraId="00A93CA1" w14:textId="77777777" w:rsidR="00B479B9" w:rsidRPr="00C013EE" w:rsidRDefault="00B479B9" w:rsidP="009A7F56">
                            <w:pPr>
                              <w:spacing w:after="0"/>
                              <w:ind w:left="-142" w:right="-50"/>
                              <w:jc w:val="center"/>
                              <w:rPr>
                                <w:rFonts w:cs="Arial"/>
                                <w:color w:val="FFFFFF" w:themeColor="background1"/>
                                <w:sz w:val="20"/>
                              </w:rPr>
                            </w:pPr>
                            <w:r w:rsidRPr="00C013EE">
                              <w:rPr>
                                <w:color w:val="FFFFFF" w:themeColor="background1"/>
                                <w:sz w:val="20"/>
                              </w:rPr>
                              <w:t>Suboxone</w:t>
                            </w:r>
                            <w:r w:rsidRPr="00C013EE">
                              <w:rPr>
                                <w:rFonts w:cs="Arial"/>
                                <w:color w:val="FFFFFF" w:themeColor="background1"/>
                                <w:sz w:val="20"/>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B2E9E8" id="Rounded Rectangle 225" o:spid="_x0000_s1041" style="position:absolute;margin-left:-1.75pt;margin-top:11.3pt;width:123.75pt;height:130.4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" fillcolor="#4f81bd" strokecolor="#385d8a" strokeweight="2pt">
                <v:textbox>
                  <w:txbxContent>
                    <w:p w14:paraId="74F05558" w14:textId="77777777" w:rsidR="00B479B9" w:rsidRPr="00C013EE" w:rsidRDefault="00B479B9" w:rsidP="00AE539C">
                      <w:pPr>
                        <w:ind w:left="-284" w:right="-222"/>
                        <w:jc w:val="center"/>
                        <w:rPr>
                          <w:b/>
                          <w:color w:val="FFFFFF" w:themeColor="background1"/>
                        </w:rPr>
                      </w:pPr>
                      <w:r w:rsidRPr="00C013EE">
                        <w:rPr>
                          <w:b/>
                          <w:color w:val="FFFFFF" w:themeColor="background1"/>
                        </w:rPr>
                        <w:t>Opioid pharmacotherapy</w:t>
                      </w:r>
                    </w:p>
                    <w:p w14:paraId="43070DCD" w14:textId="77777777" w:rsidR="00B479B9" w:rsidRPr="00C013EE" w:rsidRDefault="00B479B9" w:rsidP="009A7F56">
                      <w:pPr>
                        <w:spacing w:after="0"/>
                        <w:ind w:left="-142" w:right="-50"/>
                        <w:jc w:val="center"/>
                        <w:rPr>
                          <w:color w:val="FFFFFF" w:themeColor="background1"/>
                          <w:sz w:val="20"/>
                        </w:rPr>
                      </w:pPr>
                      <w:r>
                        <w:rPr>
                          <w:color w:val="FFFFFF" w:themeColor="background1"/>
                          <w:sz w:val="20"/>
                        </w:rPr>
                        <w:t>m</w:t>
                      </w:r>
                      <w:r w:rsidRPr="00C013EE">
                        <w:rPr>
                          <w:color w:val="FFFFFF" w:themeColor="background1"/>
                          <w:sz w:val="20"/>
                        </w:rPr>
                        <w:t>ethadone</w:t>
                      </w:r>
                      <w:r>
                        <w:rPr>
                          <w:color w:val="FFFFFF" w:themeColor="background1"/>
                          <w:sz w:val="20"/>
                        </w:rPr>
                        <w:br/>
                      </w:r>
                      <w:r w:rsidRPr="00C013EE">
                        <w:rPr>
                          <w:color w:val="FFFFFF" w:themeColor="background1"/>
                          <w:sz w:val="20"/>
                        </w:rPr>
                        <w:t>Subutex</w:t>
                      </w:r>
                      <w:r w:rsidRPr="00C013EE">
                        <w:rPr>
                          <w:rFonts w:cs="Arial"/>
                          <w:color w:val="FFFFFF" w:themeColor="background1"/>
                          <w:sz w:val="20"/>
                          <w:vertAlign w:val="superscript"/>
                        </w:rPr>
                        <w:t xml:space="preserve">® </w:t>
                      </w:r>
                    </w:p>
                    <w:p w14:paraId="00A93CA1" w14:textId="77777777" w:rsidR="00B479B9" w:rsidRPr="00C013EE" w:rsidRDefault="00B479B9" w:rsidP="009A7F56">
                      <w:pPr>
                        <w:spacing w:after="0"/>
                        <w:ind w:left="-142" w:right="-50"/>
                        <w:jc w:val="center"/>
                        <w:rPr>
                          <w:rFonts w:cs="Arial"/>
                          <w:color w:val="FFFFFF" w:themeColor="background1"/>
                          <w:sz w:val="20"/>
                        </w:rPr>
                      </w:pPr>
                      <w:r w:rsidRPr="00C013EE">
                        <w:rPr>
                          <w:color w:val="FFFFFF" w:themeColor="background1"/>
                          <w:sz w:val="20"/>
                        </w:rPr>
                        <w:t>Suboxone</w:t>
                      </w:r>
                      <w:r w:rsidRPr="00C013EE">
                        <w:rPr>
                          <w:rFonts w:cs="Arial"/>
                          <w:color w:val="FFFFFF" w:themeColor="background1"/>
                          <w:sz w:val="20"/>
                          <w:vertAlign w:val="superscript"/>
                        </w:rPr>
                        <w:t>®</w:t>
                      </w:r>
                    </w:p>
                  </w:txbxContent>
                </v:textbox>
              </v:roundrect>
            </w:pict>
          </mc:Fallback>
        </mc:AlternateContent>
      </w:r>
      <w:r w:rsidR="00AB30C6">
        <w:rPr>
          <w:noProof/>
          <w:lang w:eastAsia="en-AU"/>
        </w:rPr>
        <mc:AlternateContent>
          <mc:Choice Requires="wps">
            <w:drawing>
              <wp:anchor distT="0" distB="0" distL="114300" distR="114300" simplePos="0" relativeHeight="252014592" behindDoc="0" locked="0" layoutInCell="1" allowOverlap="1" wp14:anchorId="5EF977B6" wp14:editId="23727C00">
                <wp:simplePos x="0" y="0"/>
                <wp:positionH relativeFrom="column">
                  <wp:posOffset>3433318</wp:posOffset>
                </wp:positionH>
                <wp:positionV relativeFrom="paragraph">
                  <wp:posOffset>143509</wp:posOffset>
                </wp:positionV>
                <wp:extent cx="1571625" cy="1656080"/>
                <wp:effectExtent l="0" t="0" r="28575" b="20320"/>
                <wp:wrapNone/>
                <wp:docPr id="226" name="Rounded Rectangle 226"/>
                <wp:cNvGraphicFramePr/>
                <a:graphic xmlns:a="http://schemas.openxmlformats.org/drawingml/2006/main">
                  <a:graphicData uri="http://schemas.microsoft.com/office/word/2010/wordprocessingShape">
                    <wps:wsp>
                      <wps:cNvSpPr/>
                      <wps:spPr>
                        <a:xfrm>
                          <a:off x="0" y="0"/>
                          <a:ext cx="1571625" cy="1656080"/>
                        </a:xfrm>
                        <a:prstGeom prst="roundRect">
                          <a:avLst/>
                        </a:prstGeom>
                        <a:noFill/>
                        <a:ln w="25400" cap="flat" cmpd="sng" algn="ctr">
                          <a:solidFill>
                            <a:srgbClr val="4F81BD">
                              <a:shade val="50000"/>
                            </a:srgbClr>
                          </a:solidFill>
                          <a:prstDash val="solid"/>
                        </a:ln>
                        <a:effectLst/>
                      </wps:spPr>
                      <wps:txbx>
                        <w:txbxContent>
                          <w:p w14:paraId="6D6DD436" w14:textId="77777777" w:rsidR="00B479B9" w:rsidRPr="009A7F56" w:rsidRDefault="00B479B9" w:rsidP="00C013EE">
                            <w:pPr>
                              <w:ind w:right="-50"/>
                              <w:jc w:val="center"/>
                              <w:rPr>
                                <w:color w:val="1F497D" w:themeColor="text2"/>
                                <w:sz w:val="20"/>
                              </w:rPr>
                            </w:pPr>
                            <w:r w:rsidRPr="009A7F56">
                              <w:rPr>
                                <w:color w:val="1F497D" w:themeColor="text2"/>
                                <w:sz w:val="20"/>
                              </w:rPr>
                              <w:t>Medicines and Poisons Regulation</w:t>
                            </w:r>
                          </w:p>
                          <w:p w14:paraId="29730C3C" w14:textId="77777777" w:rsidR="00B479B9" w:rsidRPr="009A7F56" w:rsidRDefault="00B479B9" w:rsidP="00C013EE">
                            <w:pPr>
                              <w:ind w:right="-50"/>
                              <w:jc w:val="center"/>
                              <w:rPr>
                                <w:color w:val="1F497D" w:themeColor="text2"/>
                                <w:sz w:val="20"/>
                              </w:rPr>
                            </w:pPr>
                            <w:r>
                              <w:rPr>
                                <w:color w:val="1F497D" w:themeColor="text2"/>
                                <w:sz w:val="20"/>
                              </w:rPr>
                              <w:t>Part 11 Division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F977B6" id="Rounded Rectangle 226" o:spid="_x0000_s1042" style="position:absolute;margin-left:270.35pt;margin-top:11.3pt;width:123.75pt;height:130.4pt;z-index:252014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" filled="f" strokecolor="#385d8a" strokeweight="2pt">
                <v:textbox>
                  <w:txbxContent>
                    <w:p w14:paraId="6D6DD436" w14:textId="77777777" w:rsidR="00B479B9" w:rsidRPr="009A7F56" w:rsidRDefault="00B479B9" w:rsidP="00C013EE">
                      <w:pPr>
                        <w:ind w:right="-50"/>
                        <w:jc w:val="center"/>
                        <w:rPr>
                          <w:color w:val="1F497D" w:themeColor="text2"/>
                          <w:sz w:val="20"/>
                        </w:rPr>
                      </w:pPr>
                      <w:r w:rsidRPr="009A7F56">
                        <w:rPr>
                          <w:color w:val="1F497D" w:themeColor="text2"/>
                          <w:sz w:val="20"/>
                        </w:rPr>
                        <w:t>Medicines and Poisons Regulation</w:t>
                      </w:r>
                    </w:p>
                    <w:p w14:paraId="29730C3C" w14:textId="77777777" w:rsidR="00B479B9" w:rsidRPr="009A7F56" w:rsidRDefault="00B479B9" w:rsidP="00C013EE">
                      <w:pPr>
                        <w:ind w:right="-50"/>
                        <w:jc w:val="center"/>
                        <w:rPr>
                          <w:color w:val="1F497D" w:themeColor="text2"/>
                          <w:sz w:val="20"/>
                        </w:rPr>
                      </w:pPr>
                      <w:r>
                        <w:rPr>
                          <w:color w:val="1F497D" w:themeColor="text2"/>
                          <w:sz w:val="20"/>
                        </w:rPr>
                        <w:t>Part 11 Division 5</w:t>
                      </w:r>
                    </w:p>
                  </w:txbxContent>
                </v:textbox>
              </v:roundrect>
            </w:pict>
          </mc:Fallback>
        </mc:AlternateContent>
      </w:r>
      <w:r w:rsidR="00AB30C6">
        <w:rPr>
          <w:noProof/>
          <w:lang w:eastAsia="en-AU"/>
        </w:rPr>
        <mc:AlternateContent>
          <mc:Choice Requires="wps">
            <w:drawing>
              <wp:anchor distT="0" distB="0" distL="114300" distR="114300" simplePos="0" relativeHeight="252015616" behindDoc="0" locked="0" layoutInCell="1" allowOverlap="1" wp14:anchorId="7A0BE1A4" wp14:editId="34DC4205">
                <wp:simplePos x="0" y="0"/>
                <wp:positionH relativeFrom="column">
                  <wp:posOffset>5167116</wp:posOffset>
                </wp:positionH>
                <wp:positionV relativeFrom="paragraph">
                  <wp:posOffset>143509</wp:posOffset>
                </wp:positionV>
                <wp:extent cx="1571625" cy="1656080"/>
                <wp:effectExtent l="0" t="0" r="28575" b="20320"/>
                <wp:wrapNone/>
                <wp:docPr id="227" name="Rounded Rectangle 227"/>
                <wp:cNvGraphicFramePr/>
                <a:graphic xmlns:a="http://schemas.openxmlformats.org/drawingml/2006/main">
                  <a:graphicData uri="http://schemas.microsoft.com/office/word/2010/wordprocessingShape">
                    <wps:wsp>
                      <wps:cNvSpPr/>
                      <wps:spPr>
                        <a:xfrm>
                          <a:off x="0" y="0"/>
                          <a:ext cx="1571625" cy="1656080"/>
                        </a:xfrm>
                        <a:prstGeom prst="roundRect">
                          <a:avLst/>
                        </a:prstGeom>
                        <a:noFill/>
                        <a:ln w="25400" cap="flat" cmpd="sng" algn="ctr">
                          <a:solidFill>
                            <a:srgbClr val="4F81BD">
                              <a:shade val="50000"/>
                            </a:srgbClr>
                          </a:solidFill>
                          <a:prstDash val="solid"/>
                        </a:ln>
                        <a:effectLst/>
                      </wps:spPr>
                      <wps:txbx>
                        <w:txbxContent>
                          <w:p w14:paraId="1F3A455F" w14:textId="685572F5" w:rsidR="00B479B9" w:rsidRPr="00C013EE" w:rsidRDefault="00B479B9" w:rsidP="002910A2">
                            <w:pPr>
                              <w:tabs>
                                <w:tab w:val="left" w:pos="284"/>
                                <w:tab w:val="left" w:pos="426"/>
                              </w:tabs>
                              <w:ind w:right="-50"/>
                              <w:jc w:val="center"/>
                              <w:rPr>
                                <w:b/>
                                <w:color w:val="1F497D" w:themeColor="text2"/>
                                <w:sz w:val="23"/>
                                <w:szCs w:val="23"/>
                              </w:rPr>
                            </w:pPr>
                            <w:r w:rsidRPr="00C013EE">
                              <w:rPr>
                                <w:b/>
                                <w:color w:val="1F497D" w:themeColor="text2"/>
                                <w:sz w:val="23"/>
                                <w:szCs w:val="23"/>
                              </w:rPr>
                              <w:fldChar w:fldCharType="begin"/>
                            </w:r>
                            <w:r w:rsidRPr="00C013EE">
                              <w:rPr>
                                <w:b/>
                                <w:color w:val="1F497D" w:themeColor="text2"/>
                                <w:sz w:val="23"/>
                                <w:szCs w:val="23"/>
                              </w:rPr>
                              <w:instrText xml:space="preserve"> REF _Ref460844669 \h  \* MERGEFORMAT </w:instrText>
                            </w:r>
                            <w:r w:rsidRPr="00C013EE">
                              <w:rPr>
                                <w:b/>
                                <w:color w:val="1F497D" w:themeColor="text2"/>
                                <w:sz w:val="23"/>
                                <w:szCs w:val="23"/>
                              </w:rPr>
                            </w:r>
                            <w:r w:rsidRPr="00C013EE">
                              <w:rPr>
                                <w:b/>
                                <w:color w:val="1F497D" w:themeColor="text2"/>
                                <w:sz w:val="23"/>
                                <w:szCs w:val="23"/>
                              </w:rPr>
                              <w:fldChar w:fldCharType="separate"/>
                            </w:r>
                            <w:r w:rsidR="00277109" w:rsidRPr="00690B5A">
                              <w:rPr>
                                <w:b/>
                                <w:color w:val="1F497D" w:themeColor="text2"/>
                                <w:sz w:val="23"/>
                                <w:szCs w:val="23"/>
                                <w:lang w:eastAsia="ja-JP"/>
                              </w:rPr>
                              <w:t>PART 3:</w:t>
                            </w:r>
                            <w:r w:rsidR="00277109" w:rsidRPr="00690B5A">
                              <w:rPr>
                                <w:b/>
                                <w:color w:val="1F497D" w:themeColor="text2"/>
                                <w:sz w:val="23"/>
                                <w:szCs w:val="23"/>
                                <w:lang w:eastAsia="ja-JP"/>
                              </w:rPr>
                              <w:tab/>
                              <w:t>Opioid pharmacotherapy</w:t>
                            </w:r>
                            <w:r w:rsidRPr="00C013EE">
                              <w:rPr>
                                <w:b/>
                                <w:color w:val="1F497D" w:themeColor="text2"/>
                                <w:sz w:val="23"/>
                                <w:szCs w:val="23"/>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0BE1A4" id="Rounded Rectangle 227" o:spid="_x0000_s1043" style="position:absolute;margin-left:406.85pt;margin-top:11.3pt;width:123.75pt;height:130.4pt;z-index:252015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" filled="f" strokecolor="#385d8a" strokeweight="2pt">
                <v:textbox>
                  <w:txbxContent>
                    <w:p w14:paraId="1F3A455F" w14:textId="685572F5" w:rsidR="00B479B9" w:rsidRPr="00C013EE" w:rsidRDefault="00B479B9" w:rsidP="002910A2">
                      <w:pPr>
                        <w:tabs>
                          <w:tab w:val="left" w:pos="284"/>
                          <w:tab w:val="left" w:pos="426"/>
                        </w:tabs>
                        <w:ind w:right="-50"/>
                        <w:jc w:val="center"/>
                        <w:rPr>
                          <w:b/>
                          <w:color w:val="1F497D" w:themeColor="text2"/>
                          <w:sz w:val="23"/>
                          <w:szCs w:val="23"/>
                        </w:rPr>
                      </w:pPr>
                      <w:r w:rsidRPr="00C013EE">
                        <w:rPr>
                          <w:b/>
                          <w:color w:val="1F497D" w:themeColor="text2"/>
                          <w:sz w:val="23"/>
                          <w:szCs w:val="23"/>
                        </w:rPr>
                        <w:fldChar w:fldCharType="begin"/>
                      </w:r>
                      <w:r w:rsidRPr="00C013EE">
                        <w:rPr>
                          <w:b/>
                          <w:color w:val="1F497D" w:themeColor="text2"/>
                          <w:sz w:val="23"/>
                          <w:szCs w:val="23"/>
                        </w:rPr>
                        <w:instrText xml:space="preserve"> REF _Ref460844669 \h  \* MERGEFORMAT </w:instrText>
                      </w:r>
                      <w:r w:rsidRPr="00C013EE">
                        <w:rPr>
                          <w:b/>
                          <w:color w:val="1F497D" w:themeColor="text2"/>
                          <w:sz w:val="23"/>
                          <w:szCs w:val="23"/>
                        </w:rPr>
                      </w:r>
                      <w:r w:rsidRPr="00C013EE">
                        <w:rPr>
                          <w:b/>
                          <w:color w:val="1F497D" w:themeColor="text2"/>
                          <w:sz w:val="23"/>
                          <w:szCs w:val="23"/>
                        </w:rPr>
                        <w:fldChar w:fldCharType="separate"/>
                      </w:r>
                      <w:r w:rsidR="00277109" w:rsidRPr="00690B5A">
                        <w:rPr>
                          <w:b/>
                          <w:color w:val="1F497D" w:themeColor="text2"/>
                          <w:sz w:val="23"/>
                          <w:szCs w:val="23"/>
                          <w:lang w:eastAsia="ja-JP"/>
                        </w:rPr>
                        <w:t>PART 3:</w:t>
                      </w:r>
                      <w:r w:rsidR="00277109" w:rsidRPr="00690B5A">
                        <w:rPr>
                          <w:b/>
                          <w:color w:val="1F497D" w:themeColor="text2"/>
                          <w:sz w:val="23"/>
                          <w:szCs w:val="23"/>
                          <w:lang w:eastAsia="ja-JP"/>
                        </w:rPr>
                        <w:tab/>
                        <w:t>Opioid pharmacotherapy</w:t>
                      </w:r>
                      <w:r w:rsidRPr="00C013EE">
                        <w:rPr>
                          <w:b/>
                          <w:color w:val="1F497D" w:themeColor="text2"/>
                          <w:sz w:val="23"/>
                          <w:szCs w:val="23"/>
                        </w:rPr>
                        <w:fldChar w:fldCharType="end"/>
                      </w:r>
                    </w:p>
                  </w:txbxContent>
                </v:textbox>
              </v:roundrect>
            </w:pict>
          </mc:Fallback>
        </mc:AlternateContent>
      </w:r>
      <w:r w:rsidR="00AB30C6">
        <w:rPr>
          <w:noProof/>
          <w:lang w:eastAsia="en-AU"/>
        </w:rPr>
        <mc:AlternateContent>
          <mc:Choice Requires="wps">
            <w:drawing>
              <wp:anchor distT="0" distB="0" distL="114300" distR="114300" simplePos="0" relativeHeight="252034048" behindDoc="0" locked="0" layoutInCell="1" allowOverlap="1" wp14:anchorId="00DD93F6" wp14:editId="4F81E52F">
                <wp:simplePos x="0" y="0"/>
                <wp:positionH relativeFrom="column">
                  <wp:posOffset>78539</wp:posOffset>
                </wp:positionH>
                <wp:positionV relativeFrom="paragraph">
                  <wp:posOffset>12880</wp:posOffset>
                </wp:positionV>
                <wp:extent cx="6562725" cy="9525"/>
                <wp:effectExtent l="0" t="0" r="9525" b="28575"/>
                <wp:wrapNone/>
                <wp:docPr id="224" name="Straight Connector 224"/>
                <wp:cNvGraphicFramePr/>
                <a:graphic xmlns:a="http://schemas.openxmlformats.org/drawingml/2006/main">
                  <a:graphicData uri="http://schemas.microsoft.com/office/word/2010/wordprocessingShape">
                    <wps:wsp>
                      <wps:cNvCnPr/>
                      <wps:spPr>
                        <a:xfrm flipV="1">
                          <a:off x="0" y="0"/>
                          <a:ext cx="6562725" cy="9525"/>
                        </a:xfrm>
                        <a:prstGeom prst="line">
                          <a:avLst/>
                        </a:prstGeom>
                        <a:noFill/>
                        <a:ln w="19050" cap="flat" cmpd="sng" algn="ctr">
                          <a:solidFill>
                            <a:srgbClr val="0070C0"/>
                          </a:solidFill>
                          <a:prstDash val="solid"/>
                        </a:ln>
                        <a:effectLst/>
                      </wps:spPr>
                      <wps:bodyPr/>
                    </wps:wsp>
                  </a:graphicData>
                </a:graphic>
              </wp:anchor>
            </w:drawing>
          </mc:Choice>
          <mc:Fallback>
            <w:pict>
              <v:line w14:anchorId="2920A83D" id="Straight Connector 224" o:spid="_x0000_s1026" style="position:absolute;flip:y;z-index:252034048;visibility:visible;mso-wrap-style:square;mso-wrap-distance-left:9pt;mso-wrap-distance-top:0;mso-wrap-distance-right:9pt;mso-wrap-distance-bottom:0;mso-position-horizontal:absolute;mso-position-horizontal-relative:text;mso-position-vertical:absolute;mso-position-vertical-relative:text" from="6.2pt,1pt" to="522.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" strokecolor="#0070c0" strokeweight="1.5pt"/>
            </w:pict>
          </mc:Fallback>
        </mc:AlternateContent>
      </w:r>
    </w:p>
    <w:p w14:paraId="228AC328" w14:textId="77777777" w:rsidR="00AE539C" w:rsidRDefault="00AE539C" w:rsidP="00AE539C"/>
    <w:p w14:paraId="406DA1CF" w14:textId="77777777" w:rsidR="00AE539C" w:rsidRDefault="00AE539C" w:rsidP="00AE539C"/>
    <w:p w14:paraId="48E55897" w14:textId="57818242" w:rsidR="00AE539C" w:rsidRDefault="00AE539C" w:rsidP="00AE539C"/>
    <w:p w14:paraId="21848341" w14:textId="1E6F0CCC" w:rsidR="00AE539C" w:rsidRDefault="009C5B58" w:rsidP="00AE539C">
      <w:r>
        <w:rPr>
          <w:noProof/>
          <w:lang w:eastAsia="en-AU"/>
        </w:rPr>
        <mc:AlternateContent>
          <mc:Choice Requires="wps">
            <w:drawing>
              <wp:anchor distT="0" distB="0" distL="114300" distR="114300" simplePos="0" relativeHeight="251659776" behindDoc="0" locked="0" layoutInCell="1" allowOverlap="1" wp14:anchorId="45422B58" wp14:editId="07C90416">
                <wp:simplePos x="0" y="0"/>
                <wp:positionH relativeFrom="column">
                  <wp:posOffset>1697990</wp:posOffset>
                </wp:positionH>
                <wp:positionV relativeFrom="paragraph">
                  <wp:posOffset>26671</wp:posOffset>
                </wp:positionV>
                <wp:extent cx="1571625" cy="598170"/>
                <wp:effectExtent l="0" t="0" r="28575" b="11430"/>
                <wp:wrapNone/>
                <wp:docPr id="228" name="Rounded Rectangle 228"/>
                <wp:cNvGraphicFramePr/>
                <a:graphic xmlns:a="http://schemas.openxmlformats.org/drawingml/2006/main">
                  <a:graphicData uri="http://schemas.microsoft.com/office/word/2010/wordprocessingShape">
                    <wps:wsp>
                      <wps:cNvSpPr/>
                      <wps:spPr>
                        <a:xfrm>
                          <a:off x="0" y="0"/>
                          <a:ext cx="1571625" cy="598170"/>
                        </a:xfrm>
                        <a:prstGeom prst="roundRect">
                          <a:avLst/>
                        </a:prstGeom>
                        <a:noFill/>
                        <a:ln w="25400" cap="flat" cmpd="sng" algn="ctr">
                          <a:solidFill>
                            <a:srgbClr val="4F81BD">
                              <a:shade val="50000"/>
                            </a:srgbClr>
                          </a:solidFill>
                          <a:prstDash val="solid"/>
                        </a:ln>
                        <a:effectLst/>
                      </wps:spPr>
                      <wps:txbx>
                        <w:txbxContent>
                          <w:p w14:paraId="7B5CD697" w14:textId="77777777" w:rsidR="00B479B9" w:rsidRPr="009A7F56" w:rsidRDefault="00B479B9" w:rsidP="00C013EE">
                            <w:pPr>
                              <w:ind w:right="-50"/>
                              <w:jc w:val="center"/>
                              <w:rPr>
                                <w:color w:val="1F497D" w:themeColor="text2"/>
                                <w:sz w:val="20"/>
                              </w:rPr>
                            </w:pPr>
                            <w:r w:rsidRPr="009A7F56">
                              <w:rPr>
                                <w:color w:val="1F497D" w:themeColor="text2"/>
                                <w:sz w:val="20"/>
                              </w:rPr>
                              <w:t>DETOXIFICATION</w:t>
                            </w:r>
                          </w:p>
                          <w:p w14:paraId="33A16940" w14:textId="77777777" w:rsidR="00B479B9" w:rsidRPr="009A7F56" w:rsidRDefault="00B479B9" w:rsidP="00C013EE">
                            <w:pPr>
                              <w:ind w:right="-50"/>
                              <w:jc w:val="center"/>
                              <w:rPr>
                                <w:color w:val="1F497D" w:themeColor="text2"/>
                                <w:sz w:val="16"/>
                                <w:szCs w:val="16"/>
                              </w:rPr>
                            </w:pPr>
                            <w:r>
                              <w:rPr>
                                <w:color w:val="1F497D" w:themeColor="text2"/>
                                <w:sz w:val="16"/>
                                <w:szCs w:val="16"/>
                              </w:rPr>
                              <w:t xml:space="preserve">NOTIFICATION </w:t>
                            </w:r>
                            <w:r w:rsidRPr="009A7F56">
                              <w:rPr>
                                <w:color w:val="1F497D" w:themeColor="text2"/>
                                <w:sz w:val="16"/>
                                <w:szCs w:val="16"/>
                              </w:rPr>
                              <w:t>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422B58" id="Rounded Rectangle 228" o:spid="_x0000_s1044" style="position:absolute;margin-left:133.7pt;margin-top:2.1pt;width:123.75pt;height:47.1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" filled="f" strokecolor="#385d8a" strokeweight="2pt">
                <v:textbox>
                  <w:txbxContent>
                    <w:p w14:paraId="7B5CD697" w14:textId="77777777" w:rsidR="00B479B9" w:rsidRPr="009A7F56" w:rsidRDefault="00B479B9" w:rsidP="00C013EE">
                      <w:pPr>
                        <w:ind w:right="-50"/>
                        <w:jc w:val="center"/>
                        <w:rPr>
                          <w:color w:val="1F497D" w:themeColor="text2"/>
                          <w:sz w:val="20"/>
                        </w:rPr>
                      </w:pPr>
                      <w:r w:rsidRPr="009A7F56">
                        <w:rPr>
                          <w:color w:val="1F497D" w:themeColor="text2"/>
                          <w:sz w:val="20"/>
                        </w:rPr>
                        <w:t>DETOXIFICATION</w:t>
                      </w:r>
                    </w:p>
                    <w:p w14:paraId="33A16940" w14:textId="77777777" w:rsidR="00B479B9" w:rsidRPr="009A7F56" w:rsidRDefault="00B479B9" w:rsidP="00C013EE">
                      <w:pPr>
                        <w:ind w:right="-50"/>
                        <w:jc w:val="center"/>
                        <w:rPr>
                          <w:color w:val="1F497D" w:themeColor="text2"/>
                          <w:sz w:val="16"/>
                          <w:szCs w:val="16"/>
                        </w:rPr>
                      </w:pPr>
                      <w:r>
                        <w:rPr>
                          <w:color w:val="1F497D" w:themeColor="text2"/>
                          <w:sz w:val="16"/>
                          <w:szCs w:val="16"/>
                        </w:rPr>
                        <w:t xml:space="preserve">NOTIFICATION </w:t>
                      </w:r>
                      <w:r w:rsidRPr="009A7F56">
                        <w:rPr>
                          <w:color w:val="1F497D" w:themeColor="text2"/>
                          <w:sz w:val="16"/>
                          <w:szCs w:val="16"/>
                        </w:rPr>
                        <w:t>REQUIRED</w:t>
                      </w:r>
                    </w:p>
                  </w:txbxContent>
                </v:textbox>
              </v:roundrect>
            </w:pict>
          </mc:Fallback>
        </mc:AlternateContent>
      </w:r>
    </w:p>
    <w:p w14:paraId="73AC2BC1" w14:textId="77777777" w:rsidR="00AE539C" w:rsidRDefault="00AE539C" w:rsidP="00AE539C"/>
    <w:p w14:paraId="2F176E78" w14:textId="77777777" w:rsidR="00AE539C" w:rsidRDefault="00AB30C6" w:rsidP="00AE539C">
      <w:r>
        <w:rPr>
          <w:noProof/>
          <w:lang w:eastAsia="en-AU"/>
        </w:rPr>
        <mc:AlternateContent>
          <mc:Choice Requires="wps">
            <w:drawing>
              <wp:anchor distT="0" distB="0" distL="114300" distR="114300" simplePos="0" relativeHeight="252035072" behindDoc="0" locked="0" layoutInCell="1" allowOverlap="1" wp14:anchorId="20DD9C8C" wp14:editId="70CB5C6E">
                <wp:simplePos x="0" y="0"/>
                <wp:positionH relativeFrom="column">
                  <wp:posOffset>78539</wp:posOffset>
                </wp:positionH>
                <wp:positionV relativeFrom="paragraph">
                  <wp:posOffset>231485</wp:posOffset>
                </wp:positionV>
                <wp:extent cx="6562725" cy="9525"/>
                <wp:effectExtent l="0" t="0" r="9525" b="28575"/>
                <wp:wrapNone/>
                <wp:docPr id="229" name="Straight Connector 229"/>
                <wp:cNvGraphicFramePr/>
                <a:graphic xmlns:a="http://schemas.openxmlformats.org/drawingml/2006/main">
                  <a:graphicData uri="http://schemas.microsoft.com/office/word/2010/wordprocessingShape">
                    <wps:wsp>
                      <wps:cNvCnPr/>
                      <wps:spPr>
                        <a:xfrm flipV="1">
                          <a:off x="0" y="0"/>
                          <a:ext cx="6562725" cy="9525"/>
                        </a:xfrm>
                        <a:prstGeom prst="line">
                          <a:avLst/>
                        </a:prstGeom>
                        <a:noFill/>
                        <a:ln w="19050" cap="flat" cmpd="sng" algn="ctr">
                          <a:solidFill>
                            <a:srgbClr val="0070C0"/>
                          </a:solidFill>
                          <a:prstDash val="solid"/>
                        </a:ln>
                        <a:effectLst/>
                      </wps:spPr>
                      <wps:bodyPr/>
                    </wps:wsp>
                  </a:graphicData>
                </a:graphic>
              </wp:anchor>
            </w:drawing>
          </mc:Choice>
          <mc:Fallback>
            <w:pict>
              <v:line w14:anchorId="0356651D" id="Straight Connector 229" o:spid="_x0000_s1026" style="position:absolute;flip:y;z-index:252035072;visibility:visible;mso-wrap-style:square;mso-wrap-distance-left:9pt;mso-wrap-distance-top:0;mso-wrap-distance-right:9pt;mso-wrap-distance-bottom:0;mso-position-horizontal:absolute;mso-position-horizontal-relative:text;mso-position-vertical:absolute;mso-position-vertical-relative:text" from="6.2pt,18.25pt" to="522.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" strokecolor="#0070c0" strokeweight="1.5pt"/>
            </w:pict>
          </mc:Fallback>
        </mc:AlternateContent>
      </w:r>
    </w:p>
    <w:p w14:paraId="30F5C60A" w14:textId="77777777" w:rsidR="00AE539C" w:rsidRDefault="00AB30C6" w:rsidP="00AE539C">
      <w:r>
        <w:rPr>
          <w:noProof/>
          <w:lang w:eastAsia="en-AU"/>
        </w:rPr>
        <mc:AlternateContent>
          <mc:Choice Requires="wps">
            <w:drawing>
              <wp:anchor distT="0" distB="0" distL="114300" distR="114300" simplePos="0" relativeHeight="252017664" behindDoc="0" locked="0" layoutInCell="1" allowOverlap="1" wp14:anchorId="44A5E34B" wp14:editId="2B0D8D7D">
                <wp:simplePos x="0" y="0"/>
                <wp:positionH relativeFrom="column">
                  <wp:posOffset>-22401</wp:posOffset>
                </wp:positionH>
                <wp:positionV relativeFrom="paragraph">
                  <wp:posOffset>78904</wp:posOffset>
                </wp:positionV>
                <wp:extent cx="1571625" cy="1178560"/>
                <wp:effectExtent l="0" t="0" r="28575" b="21590"/>
                <wp:wrapNone/>
                <wp:docPr id="231" name="Rounded Rectangle 231"/>
                <wp:cNvGraphicFramePr/>
                <a:graphic xmlns:a="http://schemas.openxmlformats.org/drawingml/2006/main">
                  <a:graphicData uri="http://schemas.microsoft.com/office/word/2010/wordprocessingShape">
                    <wps:wsp>
                      <wps:cNvSpPr/>
                      <wps:spPr>
                        <a:xfrm>
                          <a:off x="0" y="0"/>
                          <a:ext cx="1571625" cy="1178560"/>
                        </a:xfrm>
                        <a:prstGeom prst="roundRect">
                          <a:avLst/>
                        </a:prstGeom>
                        <a:solidFill>
                          <a:srgbClr val="4F81BD"/>
                        </a:solidFill>
                        <a:ln w="25400" cap="flat" cmpd="sng" algn="ctr">
                          <a:solidFill>
                            <a:srgbClr val="4F81BD">
                              <a:shade val="50000"/>
                            </a:srgbClr>
                          </a:solidFill>
                          <a:prstDash val="solid"/>
                        </a:ln>
                        <a:effectLst/>
                      </wps:spPr>
                      <wps:txbx>
                        <w:txbxContent>
                          <w:p w14:paraId="4F5263A7" w14:textId="77777777" w:rsidR="00B479B9" w:rsidRPr="00C013EE" w:rsidRDefault="00B479B9" w:rsidP="00AE539C">
                            <w:pPr>
                              <w:ind w:left="-284" w:right="-222"/>
                              <w:jc w:val="center"/>
                              <w:rPr>
                                <w:b/>
                                <w:color w:val="FFFFFF" w:themeColor="background1"/>
                                <w:sz w:val="28"/>
                              </w:rPr>
                            </w:pPr>
                            <w:r w:rsidRPr="00C013EE">
                              <w:rPr>
                                <w:b/>
                                <w:color w:val="FFFFFF" w:themeColor="background1"/>
                                <w:sz w:val="28"/>
                              </w:rPr>
                              <w:t>Stimulant</w:t>
                            </w:r>
                          </w:p>
                          <w:p w14:paraId="26C5D45D" w14:textId="77777777" w:rsidR="00B479B9" w:rsidRPr="00C013EE" w:rsidRDefault="00B479B9" w:rsidP="00AE539C">
                            <w:pPr>
                              <w:ind w:left="-142" w:right="-50"/>
                              <w:jc w:val="center"/>
                              <w:rPr>
                                <w:color w:val="FFFFFF" w:themeColor="background1"/>
                                <w:sz w:val="20"/>
                              </w:rPr>
                            </w:pPr>
                            <w:r w:rsidRPr="00C013EE">
                              <w:rPr>
                                <w:color w:val="FFFFFF" w:themeColor="background1"/>
                                <w:sz w:val="20"/>
                              </w:rPr>
                              <w:t>dexamfetamine lisdexamfetamine methylphenidate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A5E34B" id="Rounded Rectangle 231" o:spid="_x0000_s1045" style="position:absolute;margin-left:-1.75pt;margin-top:6.2pt;width:123.75pt;height:92.8pt;z-index:252017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" fillcolor="#4f81bd" strokecolor="#385d8a" strokeweight="2pt">
                <v:textbox>
                  <w:txbxContent>
                    <w:p w14:paraId="4F5263A7" w14:textId="77777777" w:rsidR="00B479B9" w:rsidRPr="00C013EE" w:rsidRDefault="00B479B9" w:rsidP="00AE539C">
                      <w:pPr>
                        <w:ind w:left="-284" w:right="-222"/>
                        <w:jc w:val="center"/>
                        <w:rPr>
                          <w:b/>
                          <w:color w:val="FFFFFF" w:themeColor="background1"/>
                          <w:sz w:val="28"/>
                        </w:rPr>
                      </w:pPr>
                      <w:r w:rsidRPr="00C013EE">
                        <w:rPr>
                          <w:b/>
                          <w:color w:val="FFFFFF" w:themeColor="background1"/>
                          <w:sz w:val="28"/>
                        </w:rPr>
                        <w:t>Stimulant</w:t>
                      </w:r>
                    </w:p>
                    <w:p w14:paraId="26C5D45D" w14:textId="77777777" w:rsidR="00B479B9" w:rsidRPr="00C013EE" w:rsidRDefault="00B479B9" w:rsidP="00AE539C">
                      <w:pPr>
                        <w:ind w:left="-142" w:right="-50"/>
                        <w:jc w:val="center"/>
                        <w:rPr>
                          <w:color w:val="FFFFFF" w:themeColor="background1"/>
                          <w:sz w:val="20"/>
                        </w:rPr>
                      </w:pPr>
                      <w:r w:rsidRPr="00C013EE">
                        <w:rPr>
                          <w:color w:val="FFFFFF" w:themeColor="background1"/>
                          <w:sz w:val="20"/>
                        </w:rPr>
                        <w:t>dexamfetamine lisdexamfetamine methylphenidate</w:t>
                      </w:r>
                    </w:p>
                  </w:txbxContent>
                </v:textbox>
              </v:roundrect>
            </w:pict>
          </mc:Fallback>
        </mc:AlternateContent>
      </w:r>
      <w:r>
        <w:rPr>
          <w:noProof/>
          <w:lang w:eastAsia="en-AU"/>
        </w:rPr>
        <mc:AlternateContent>
          <mc:Choice Requires="wps">
            <w:drawing>
              <wp:anchor distT="0" distB="0" distL="114300" distR="114300" simplePos="0" relativeHeight="252018688" behindDoc="0" locked="0" layoutInCell="1" allowOverlap="1" wp14:anchorId="41F9B4B3" wp14:editId="23960B06">
                <wp:simplePos x="0" y="0"/>
                <wp:positionH relativeFrom="column">
                  <wp:posOffset>1699521</wp:posOffset>
                </wp:positionH>
                <wp:positionV relativeFrom="paragraph">
                  <wp:posOffset>72966</wp:posOffset>
                </wp:positionV>
                <wp:extent cx="1571625" cy="552450"/>
                <wp:effectExtent l="0" t="0" r="28575" b="19050"/>
                <wp:wrapNone/>
                <wp:docPr id="230" name="Rounded Rectangle 230"/>
                <wp:cNvGraphicFramePr/>
                <a:graphic xmlns:a="http://schemas.openxmlformats.org/drawingml/2006/main">
                  <a:graphicData uri="http://schemas.microsoft.com/office/word/2010/wordprocessingShape">
                    <wps:wsp>
                      <wps:cNvSpPr/>
                      <wps:spPr>
                        <a:xfrm>
                          <a:off x="0" y="0"/>
                          <a:ext cx="1571625" cy="552450"/>
                        </a:xfrm>
                        <a:prstGeom prst="roundRect">
                          <a:avLst/>
                        </a:prstGeom>
                        <a:noFill/>
                        <a:ln w="25400" cap="flat" cmpd="sng" algn="ctr">
                          <a:solidFill>
                            <a:srgbClr val="4F81BD">
                              <a:shade val="50000"/>
                            </a:srgbClr>
                          </a:solidFill>
                          <a:prstDash val="solid"/>
                        </a:ln>
                        <a:effectLst/>
                      </wps:spPr>
                      <wps:txbx>
                        <w:txbxContent>
                          <w:p w14:paraId="13B65C8A" w14:textId="77777777" w:rsidR="00B479B9" w:rsidRPr="009A7F56" w:rsidRDefault="00B479B9" w:rsidP="00C013EE">
                            <w:pPr>
                              <w:ind w:right="-50"/>
                              <w:jc w:val="center"/>
                              <w:rPr>
                                <w:color w:val="1F497D" w:themeColor="text2"/>
                                <w:sz w:val="20"/>
                              </w:rPr>
                            </w:pPr>
                            <w:r w:rsidRPr="009A7F56">
                              <w:rPr>
                                <w:color w:val="1F497D" w:themeColor="text2"/>
                                <w:sz w:val="20"/>
                              </w:rPr>
                              <w:t>NOTIFICATION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F9B4B3" id="Rounded Rectangle 230" o:spid="_x0000_s1046" style="position:absolute;margin-left:133.8pt;margin-top:5.75pt;width:123.75pt;height:43.5pt;z-index:252018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" filled="f" strokecolor="#385d8a" strokeweight="2pt">
                <v:textbox>
                  <w:txbxContent>
                    <w:p w14:paraId="13B65C8A" w14:textId="77777777" w:rsidR="00B479B9" w:rsidRPr="009A7F56" w:rsidRDefault="00B479B9" w:rsidP="00C013EE">
                      <w:pPr>
                        <w:ind w:right="-50"/>
                        <w:jc w:val="center"/>
                        <w:rPr>
                          <w:color w:val="1F497D" w:themeColor="text2"/>
                          <w:sz w:val="20"/>
                        </w:rPr>
                      </w:pPr>
                      <w:r w:rsidRPr="009A7F56">
                        <w:rPr>
                          <w:color w:val="1F497D" w:themeColor="text2"/>
                          <w:sz w:val="20"/>
                        </w:rPr>
                        <w:t>NOTIFICATION REQUIRED</w:t>
                      </w:r>
                    </w:p>
                  </w:txbxContent>
                </v:textbox>
              </v:roundrect>
            </w:pict>
          </mc:Fallback>
        </mc:AlternateContent>
      </w:r>
      <w:r>
        <w:rPr>
          <w:noProof/>
          <w:lang w:eastAsia="en-AU"/>
        </w:rPr>
        <mc:AlternateContent>
          <mc:Choice Requires="wps">
            <w:drawing>
              <wp:anchor distT="0" distB="0" distL="114300" distR="114300" simplePos="0" relativeHeight="252019712" behindDoc="0" locked="0" layoutInCell="1" allowOverlap="1" wp14:anchorId="4E31B068" wp14:editId="63496DB4">
                <wp:simplePos x="0" y="0"/>
                <wp:positionH relativeFrom="column">
                  <wp:posOffset>3433318</wp:posOffset>
                </wp:positionH>
                <wp:positionV relativeFrom="paragraph">
                  <wp:posOffset>78904</wp:posOffset>
                </wp:positionV>
                <wp:extent cx="1571625" cy="1178560"/>
                <wp:effectExtent l="0" t="0" r="28575" b="21590"/>
                <wp:wrapNone/>
                <wp:docPr id="232" name="Rounded Rectangle 232"/>
                <wp:cNvGraphicFramePr/>
                <a:graphic xmlns:a="http://schemas.openxmlformats.org/drawingml/2006/main">
                  <a:graphicData uri="http://schemas.microsoft.com/office/word/2010/wordprocessingShape">
                    <wps:wsp>
                      <wps:cNvSpPr/>
                      <wps:spPr>
                        <a:xfrm>
                          <a:off x="0" y="0"/>
                          <a:ext cx="1571625" cy="1178560"/>
                        </a:xfrm>
                        <a:prstGeom prst="roundRect">
                          <a:avLst/>
                        </a:prstGeom>
                        <a:noFill/>
                        <a:ln w="25400" cap="flat" cmpd="sng" algn="ctr">
                          <a:solidFill>
                            <a:srgbClr val="4F81BD">
                              <a:shade val="50000"/>
                            </a:srgbClr>
                          </a:solidFill>
                          <a:prstDash val="solid"/>
                        </a:ln>
                        <a:effectLst/>
                      </wps:spPr>
                      <wps:txbx>
                        <w:txbxContent>
                          <w:p w14:paraId="2C6B3856" w14:textId="77777777" w:rsidR="00B479B9" w:rsidRPr="009A7F56" w:rsidRDefault="00B479B9" w:rsidP="00C013EE">
                            <w:pPr>
                              <w:ind w:right="-50"/>
                              <w:jc w:val="center"/>
                              <w:rPr>
                                <w:color w:val="1F497D" w:themeColor="text2"/>
                                <w:sz w:val="20"/>
                              </w:rPr>
                            </w:pPr>
                            <w:r w:rsidRPr="009A7F56">
                              <w:rPr>
                                <w:color w:val="1F497D" w:themeColor="text2"/>
                                <w:sz w:val="20"/>
                              </w:rPr>
                              <w:t>M</w:t>
                            </w:r>
                            <w:r>
                              <w:rPr>
                                <w:color w:val="1F497D" w:themeColor="text2"/>
                                <w:sz w:val="20"/>
                              </w:rPr>
                              <w:t>edicines and Poisons Regulation</w:t>
                            </w:r>
                          </w:p>
                          <w:p w14:paraId="285CF64A" w14:textId="77777777" w:rsidR="00B479B9" w:rsidRPr="009A7F56" w:rsidRDefault="00B479B9" w:rsidP="00C013EE">
                            <w:pPr>
                              <w:ind w:right="-50"/>
                              <w:jc w:val="center"/>
                              <w:rPr>
                                <w:color w:val="1F497D" w:themeColor="text2"/>
                                <w:sz w:val="20"/>
                              </w:rPr>
                            </w:pPr>
                            <w:r>
                              <w:rPr>
                                <w:color w:val="1F497D" w:themeColor="text2"/>
                                <w:sz w:val="20"/>
                              </w:rPr>
                              <w:t>Part 11 Division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31B068" id="Rounded Rectangle 232" o:spid="_x0000_s1047" style="position:absolute;margin-left:270.35pt;margin-top:6.2pt;width:123.75pt;height:92.8pt;z-index:252019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" filled="f" strokecolor="#385d8a" strokeweight="2pt">
                <v:textbox>
                  <w:txbxContent>
                    <w:p w14:paraId="2C6B3856" w14:textId="77777777" w:rsidR="00B479B9" w:rsidRPr="009A7F56" w:rsidRDefault="00B479B9" w:rsidP="00C013EE">
                      <w:pPr>
                        <w:ind w:right="-50"/>
                        <w:jc w:val="center"/>
                        <w:rPr>
                          <w:color w:val="1F497D" w:themeColor="text2"/>
                          <w:sz w:val="20"/>
                        </w:rPr>
                      </w:pPr>
                      <w:r w:rsidRPr="009A7F56">
                        <w:rPr>
                          <w:color w:val="1F497D" w:themeColor="text2"/>
                          <w:sz w:val="20"/>
                        </w:rPr>
                        <w:t>M</w:t>
                      </w:r>
                      <w:r>
                        <w:rPr>
                          <w:color w:val="1F497D" w:themeColor="text2"/>
                          <w:sz w:val="20"/>
                        </w:rPr>
                        <w:t>edicines and Poisons Regulation</w:t>
                      </w:r>
                    </w:p>
                    <w:p w14:paraId="285CF64A" w14:textId="77777777" w:rsidR="00B479B9" w:rsidRPr="009A7F56" w:rsidRDefault="00B479B9" w:rsidP="00C013EE">
                      <w:pPr>
                        <w:ind w:right="-50"/>
                        <w:jc w:val="center"/>
                        <w:rPr>
                          <w:color w:val="1F497D" w:themeColor="text2"/>
                          <w:sz w:val="20"/>
                        </w:rPr>
                      </w:pPr>
                      <w:r>
                        <w:rPr>
                          <w:color w:val="1F497D" w:themeColor="text2"/>
                          <w:sz w:val="20"/>
                        </w:rPr>
                        <w:t>Part 11 Division 4</w:t>
                      </w:r>
                    </w:p>
                  </w:txbxContent>
                </v:textbox>
              </v:roundrect>
            </w:pict>
          </mc:Fallback>
        </mc:AlternateContent>
      </w:r>
      <w:r>
        <w:rPr>
          <w:noProof/>
          <w:lang w:eastAsia="en-AU"/>
        </w:rPr>
        <mc:AlternateContent>
          <mc:Choice Requires="wps">
            <w:drawing>
              <wp:anchor distT="0" distB="0" distL="114300" distR="114300" simplePos="0" relativeHeight="252020736" behindDoc="0" locked="0" layoutInCell="1" allowOverlap="1" wp14:anchorId="13029020" wp14:editId="645FC728">
                <wp:simplePos x="0" y="0"/>
                <wp:positionH relativeFrom="column">
                  <wp:posOffset>5167116</wp:posOffset>
                </wp:positionH>
                <wp:positionV relativeFrom="paragraph">
                  <wp:posOffset>78904</wp:posOffset>
                </wp:positionV>
                <wp:extent cx="1571625" cy="1178560"/>
                <wp:effectExtent l="0" t="0" r="28575" b="21590"/>
                <wp:wrapNone/>
                <wp:docPr id="233" name="Rounded Rectangle 233"/>
                <wp:cNvGraphicFramePr/>
                <a:graphic xmlns:a="http://schemas.openxmlformats.org/drawingml/2006/main">
                  <a:graphicData uri="http://schemas.microsoft.com/office/word/2010/wordprocessingShape">
                    <wps:wsp>
                      <wps:cNvSpPr/>
                      <wps:spPr>
                        <a:xfrm>
                          <a:off x="0" y="0"/>
                          <a:ext cx="1571625" cy="1178560"/>
                        </a:xfrm>
                        <a:prstGeom prst="roundRect">
                          <a:avLst/>
                        </a:prstGeom>
                        <a:noFill/>
                        <a:ln w="25400" cap="flat" cmpd="sng" algn="ctr">
                          <a:solidFill>
                            <a:srgbClr val="4F81BD">
                              <a:shade val="50000"/>
                            </a:srgbClr>
                          </a:solidFill>
                          <a:prstDash val="solid"/>
                        </a:ln>
                        <a:effectLst/>
                      </wps:spPr>
                      <wps:txbx>
                        <w:txbxContent>
                          <w:p w14:paraId="58199A4C" w14:textId="77777777" w:rsidR="00B479B9" w:rsidRPr="00033267" w:rsidRDefault="006147AE" w:rsidP="00033267">
                            <w:pPr>
                              <w:ind w:left="-142" w:right="-50"/>
                              <w:jc w:val="center"/>
                              <w:rPr>
                                <w:b/>
                                <w:color w:val="1F497D" w:themeColor="text2"/>
                                <w:sz w:val="23"/>
                                <w:szCs w:val="23"/>
                              </w:rPr>
                            </w:pPr>
                            <w:hyperlink w:anchor="Part 4:  Stimulant medicines" w:history="1">
                              <w:r w:rsidR="00B479B9" w:rsidRPr="00033267">
                                <w:rPr>
                                  <w:rStyle w:val="Hyperlink"/>
                                  <w:b/>
                                  <w:noProof w:val="0"/>
                                  <w:sz w:val="23"/>
                                  <w:szCs w:val="23"/>
                                  <w:u w:val="none"/>
                                </w:rPr>
                                <w:t xml:space="preserve">PART 4: </w:t>
                              </w:r>
                              <w:r w:rsidR="00B479B9">
                                <w:rPr>
                                  <w:rStyle w:val="Hyperlink"/>
                                  <w:b/>
                                  <w:noProof w:val="0"/>
                                  <w:sz w:val="23"/>
                                  <w:szCs w:val="23"/>
                                  <w:u w:val="none"/>
                                </w:rPr>
                                <w:t xml:space="preserve"> </w:t>
                              </w:r>
                              <w:r w:rsidR="00B479B9" w:rsidRPr="00033267">
                                <w:rPr>
                                  <w:rStyle w:val="Hyperlink"/>
                                  <w:b/>
                                  <w:noProof w:val="0"/>
                                  <w:sz w:val="23"/>
                                  <w:szCs w:val="23"/>
                                  <w:u w:val="none"/>
                                </w:rPr>
                                <w:t>Stimulant medicines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029020" id="Rounded Rectangle 233" o:spid="_x0000_s1048" style="position:absolute;margin-left:406.85pt;margin-top:6.2pt;width:123.75pt;height:92.8pt;z-index:252020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" filled="f" strokecolor="#385d8a" strokeweight="2pt">
                <v:textbox>
                  <w:txbxContent>
                    <w:p w14:paraId="58199A4C" w14:textId="77777777" w:rsidR="00B479B9" w:rsidRPr="00033267" w:rsidRDefault="006147AE" w:rsidP="00033267">
                      <w:pPr>
                        <w:ind w:left="-142" w:right="-50"/>
                        <w:jc w:val="center"/>
                        <w:rPr>
                          <w:b/>
                          <w:color w:val="1F497D" w:themeColor="text2"/>
                          <w:sz w:val="23"/>
                          <w:szCs w:val="23"/>
                        </w:rPr>
                      </w:pPr>
                      <w:hyperlink w:anchor="Part 4:  Stimulant medicines" w:history="1">
                        <w:r w:rsidR="00B479B9" w:rsidRPr="00033267">
                          <w:rPr>
                            <w:rStyle w:val="Hyperlink"/>
                            <w:b/>
                            <w:noProof w:val="0"/>
                            <w:sz w:val="23"/>
                            <w:szCs w:val="23"/>
                            <w:u w:val="none"/>
                          </w:rPr>
                          <w:t xml:space="preserve">PART 4: </w:t>
                        </w:r>
                        <w:r w:rsidR="00B479B9">
                          <w:rPr>
                            <w:rStyle w:val="Hyperlink"/>
                            <w:b/>
                            <w:noProof w:val="0"/>
                            <w:sz w:val="23"/>
                            <w:szCs w:val="23"/>
                            <w:u w:val="none"/>
                          </w:rPr>
                          <w:t xml:space="preserve"> </w:t>
                        </w:r>
                        <w:r w:rsidR="00B479B9" w:rsidRPr="00033267">
                          <w:rPr>
                            <w:rStyle w:val="Hyperlink"/>
                            <w:b/>
                            <w:noProof w:val="0"/>
                            <w:sz w:val="23"/>
                            <w:szCs w:val="23"/>
                            <w:u w:val="none"/>
                          </w:rPr>
                          <w:t>Stimulant medicines</w:t>
                        </w:r>
                      </w:hyperlink>
                    </w:p>
                  </w:txbxContent>
                </v:textbox>
              </v:roundrect>
            </w:pict>
          </mc:Fallback>
        </mc:AlternateContent>
      </w:r>
    </w:p>
    <w:p w14:paraId="5FBB3C4E" w14:textId="77777777" w:rsidR="00AE539C" w:rsidRDefault="00AE539C" w:rsidP="00AE539C"/>
    <w:p w14:paraId="2D0571E6" w14:textId="77777777" w:rsidR="00AE539C" w:rsidRDefault="00AB30C6" w:rsidP="00AE539C">
      <w:r>
        <w:rPr>
          <w:noProof/>
          <w:lang w:eastAsia="en-AU"/>
        </w:rPr>
        <mc:AlternateContent>
          <mc:Choice Requires="wps">
            <w:drawing>
              <wp:anchor distT="0" distB="0" distL="114300" distR="114300" simplePos="0" relativeHeight="252021760" behindDoc="0" locked="0" layoutInCell="1" allowOverlap="1" wp14:anchorId="496837D3" wp14:editId="3E3281E1">
                <wp:simplePos x="0" y="0"/>
                <wp:positionH relativeFrom="column">
                  <wp:posOffset>1699521</wp:posOffset>
                </wp:positionH>
                <wp:positionV relativeFrom="paragraph">
                  <wp:posOffset>136573</wp:posOffset>
                </wp:positionV>
                <wp:extent cx="1571625" cy="572135"/>
                <wp:effectExtent l="0" t="0" r="28575" b="18415"/>
                <wp:wrapNone/>
                <wp:docPr id="234" name="Rounded Rectangle 234"/>
                <wp:cNvGraphicFramePr/>
                <a:graphic xmlns:a="http://schemas.openxmlformats.org/drawingml/2006/main">
                  <a:graphicData uri="http://schemas.microsoft.com/office/word/2010/wordprocessingShape">
                    <wps:wsp>
                      <wps:cNvSpPr/>
                      <wps:spPr>
                        <a:xfrm>
                          <a:off x="0" y="0"/>
                          <a:ext cx="1571625" cy="572135"/>
                        </a:xfrm>
                        <a:prstGeom prst="roundRect">
                          <a:avLst/>
                        </a:prstGeom>
                        <a:noFill/>
                        <a:ln w="25400" cap="flat" cmpd="sng" algn="ctr">
                          <a:solidFill>
                            <a:srgbClr val="4F81BD">
                              <a:shade val="50000"/>
                            </a:srgbClr>
                          </a:solidFill>
                          <a:prstDash val="solid"/>
                        </a:ln>
                        <a:effectLst/>
                      </wps:spPr>
                      <wps:txbx>
                        <w:txbxContent>
                          <w:p w14:paraId="08B43330" w14:textId="77777777" w:rsidR="00B479B9" w:rsidRPr="009A7F56" w:rsidRDefault="00B479B9" w:rsidP="00C013EE">
                            <w:pPr>
                              <w:ind w:right="-50"/>
                              <w:jc w:val="center"/>
                              <w:rPr>
                                <w:color w:val="1F497D" w:themeColor="text2"/>
                                <w:sz w:val="20"/>
                              </w:rPr>
                            </w:pPr>
                            <w:r w:rsidRPr="009A7F56">
                              <w:rPr>
                                <w:color w:val="1F497D" w:themeColor="text2"/>
                                <w:sz w:val="20"/>
                              </w:rPr>
                              <w:t>AUTHORISATION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6837D3" id="Rounded Rectangle 234" o:spid="_x0000_s1049" style="position:absolute;margin-left:133.8pt;margin-top:10.75pt;width:123.75pt;height:45.05pt;z-index:252021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" filled="f" strokecolor="#385d8a" strokeweight="2pt">
                <v:textbox>
                  <w:txbxContent>
                    <w:p w14:paraId="08B43330" w14:textId="77777777" w:rsidR="00B479B9" w:rsidRPr="009A7F56" w:rsidRDefault="00B479B9" w:rsidP="00C013EE">
                      <w:pPr>
                        <w:ind w:right="-50"/>
                        <w:jc w:val="center"/>
                        <w:rPr>
                          <w:color w:val="1F497D" w:themeColor="text2"/>
                          <w:sz w:val="20"/>
                        </w:rPr>
                      </w:pPr>
                      <w:r w:rsidRPr="009A7F56">
                        <w:rPr>
                          <w:color w:val="1F497D" w:themeColor="text2"/>
                          <w:sz w:val="20"/>
                        </w:rPr>
                        <w:t>AUTHORISATION REQUIRED</w:t>
                      </w:r>
                    </w:p>
                  </w:txbxContent>
                </v:textbox>
              </v:roundrect>
            </w:pict>
          </mc:Fallback>
        </mc:AlternateContent>
      </w:r>
    </w:p>
    <w:p w14:paraId="44EF5E2B" w14:textId="77777777" w:rsidR="00AE539C" w:rsidRDefault="00AE539C" w:rsidP="00AE539C"/>
    <w:p w14:paraId="2DFC7AC1" w14:textId="77777777" w:rsidR="00AE539C" w:rsidRDefault="00AE539C" w:rsidP="00AE539C"/>
    <w:p w14:paraId="49FDFD81" w14:textId="77777777" w:rsidR="00AE539C" w:rsidRDefault="00AB30C6" w:rsidP="00AE539C">
      <w:r>
        <w:rPr>
          <w:noProof/>
          <w:lang w:eastAsia="en-AU"/>
        </w:rPr>
        <mc:AlternateContent>
          <mc:Choice Requires="wps">
            <w:drawing>
              <wp:anchor distT="0" distB="0" distL="114300" distR="114300" simplePos="0" relativeHeight="252022784" behindDoc="0" locked="0" layoutInCell="1" allowOverlap="1" wp14:anchorId="32AD619E" wp14:editId="4086ABD0">
                <wp:simplePos x="0" y="0"/>
                <wp:positionH relativeFrom="column">
                  <wp:posOffset>-22401</wp:posOffset>
                </wp:positionH>
                <wp:positionV relativeFrom="paragraph">
                  <wp:posOffset>124154</wp:posOffset>
                </wp:positionV>
                <wp:extent cx="1571625" cy="1285875"/>
                <wp:effectExtent l="0" t="0" r="28575" b="28575"/>
                <wp:wrapNone/>
                <wp:docPr id="266" name="Rounded Rectangle 266"/>
                <wp:cNvGraphicFramePr/>
                <a:graphic xmlns:a="http://schemas.openxmlformats.org/drawingml/2006/main">
                  <a:graphicData uri="http://schemas.microsoft.com/office/word/2010/wordprocessingShape">
                    <wps:wsp>
                      <wps:cNvSpPr/>
                      <wps:spPr>
                        <a:xfrm>
                          <a:off x="0" y="0"/>
                          <a:ext cx="1571625" cy="1285875"/>
                        </a:xfrm>
                        <a:prstGeom prst="roundRect">
                          <a:avLst/>
                        </a:prstGeom>
                        <a:solidFill>
                          <a:srgbClr val="4F81BD"/>
                        </a:solidFill>
                        <a:ln w="25400" cap="flat" cmpd="sng" algn="ctr">
                          <a:solidFill>
                            <a:srgbClr val="4F81BD">
                              <a:shade val="50000"/>
                            </a:srgbClr>
                          </a:solidFill>
                          <a:prstDash val="solid"/>
                        </a:ln>
                        <a:effectLst/>
                      </wps:spPr>
                      <wps:txbx>
                        <w:txbxContent>
                          <w:p w14:paraId="53A3A7D0" w14:textId="77777777" w:rsidR="00B479B9" w:rsidRPr="00C013EE" w:rsidRDefault="00B479B9" w:rsidP="00AE539C">
                            <w:pPr>
                              <w:ind w:left="-284" w:right="-222"/>
                              <w:jc w:val="center"/>
                              <w:rPr>
                                <w:b/>
                                <w:color w:val="FFFFFF" w:themeColor="background1"/>
                              </w:rPr>
                            </w:pPr>
                            <w:r>
                              <w:rPr>
                                <w:b/>
                                <w:color w:val="FFFFFF" w:themeColor="background1"/>
                              </w:rPr>
                              <w:t>Cannabis-Based</w:t>
                            </w:r>
                          </w:p>
                          <w:p w14:paraId="4869C3BC" w14:textId="77777777" w:rsidR="00B479B9" w:rsidRPr="00C013EE" w:rsidRDefault="00B479B9" w:rsidP="009A7F56">
                            <w:pPr>
                              <w:spacing w:after="0"/>
                              <w:ind w:left="-284" w:right="-222"/>
                              <w:jc w:val="center"/>
                              <w:rPr>
                                <w:color w:val="FFFFFF" w:themeColor="background1"/>
                                <w:sz w:val="20"/>
                              </w:rPr>
                            </w:pPr>
                            <w:r>
                              <w:rPr>
                                <w:color w:val="FFFFFF" w:themeColor="background1"/>
                                <w:sz w:val="20"/>
                              </w:rPr>
                              <w:t>dronabinol</w:t>
                            </w:r>
                            <w:r>
                              <w:rPr>
                                <w:color w:val="FFFFFF" w:themeColor="background1"/>
                                <w:sz w:val="20"/>
                              </w:rPr>
                              <w:br/>
                            </w:r>
                            <w:r w:rsidRPr="00C013EE">
                              <w:rPr>
                                <w:color w:val="FFFFFF" w:themeColor="background1"/>
                                <w:sz w:val="20"/>
                              </w:rPr>
                              <w:t>nabiximols tetrahydrocannabinols</w:t>
                            </w:r>
                          </w:p>
                          <w:p w14:paraId="1C86CFBA" w14:textId="77777777" w:rsidR="00B479B9" w:rsidRPr="00C013EE" w:rsidRDefault="00B479B9" w:rsidP="009A7F56">
                            <w:pPr>
                              <w:spacing w:after="0"/>
                              <w:ind w:left="-284" w:right="-222"/>
                              <w:jc w:val="center"/>
                              <w:rPr>
                                <w:color w:val="FFFFFF" w:themeColor="background1"/>
                                <w:sz w:val="20"/>
                              </w:rPr>
                            </w:pPr>
                            <w:r w:rsidRPr="00C013EE">
                              <w:rPr>
                                <w:color w:val="FFFFFF" w:themeColor="background1"/>
                                <w:sz w:val="20"/>
                              </w:rPr>
                              <w:t>or other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AD619E" id="Rounded Rectangle 266" o:spid="_x0000_s1050" style="position:absolute;margin-left:-1.75pt;margin-top:9.8pt;width:123.75pt;height:101.25pt;z-index:252022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" fillcolor="#4f81bd" strokecolor="#385d8a" strokeweight="2pt">
                <v:textbox>
                  <w:txbxContent>
                    <w:p w14:paraId="53A3A7D0" w14:textId="77777777" w:rsidR="00B479B9" w:rsidRPr="00C013EE" w:rsidRDefault="00B479B9" w:rsidP="00AE539C">
                      <w:pPr>
                        <w:ind w:left="-284" w:right="-222"/>
                        <w:jc w:val="center"/>
                        <w:rPr>
                          <w:b/>
                          <w:color w:val="FFFFFF" w:themeColor="background1"/>
                        </w:rPr>
                      </w:pPr>
                      <w:r>
                        <w:rPr>
                          <w:b/>
                          <w:color w:val="FFFFFF" w:themeColor="background1"/>
                        </w:rPr>
                        <w:t>Cannabis-Based</w:t>
                      </w:r>
                    </w:p>
                    <w:p w14:paraId="4869C3BC" w14:textId="77777777" w:rsidR="00B479B9" w:rsidRPr="00C013EE" w:rsidRDefault="00B479B9" w:rsidP="009A7F56">
                      <w:pPr>
                        <w:spacing w:after="0"/>
                        <w:ind w:left="-284" w:right="-222"/>
                        <w:jc w:val="center"/>
                        <w:rPr>
                          <w:color w:val="FFFFFF" w:themeColor="background1"/>
                          <w:sz w:val="20"/>
                        </w:rPr>
                      </w:pPr>
                      <w:r>
                        <w:rPr>
                          <w:color w:val="FFFFFF" w:themeColor="background1"/>
                          <w:sz w:val="20"/>
                        </w:rPr>
                        <w:t>dronabinol</w:t>
                      </w:r>
                      <w:r>
                        <w:rPr>
                          <w:color w:val="FFFFFF" w:themeColor="background1"/>
                          <w:sz w:val="20"/>
                        </w:rPr>
                        <w:br/>
                      </w:r>
                      <w:r w:rsidRPr="00C013EE">
                        <w:rPr>
                          <w:color w:val="FFFFFF" w:themeColor="background1"/>
                          <w:sz w:val="20"/>
                        </w:rPr>
                        <w:t>nabiximols tetrahydrocannabinols</w:t>
                      </w:r>
                    </w:p>
                    <w:p w14:paraId="1C86CFBA" w14:textId="77777777" w:rsidR="00B479B9" w:rsidRPr="00C013EE" w:rsidRDefault="00B479B9" w:rsidP="009A7F56">
                      <w:pPr>
                        <w:spacing w:after="0"/>
                        <w:ind w:left="-284" w:right="-222"/>
                        <w:jc w:val="center"/>
                        <w:rPr>
                          <w:color w:val="FFFFFF" w:themeColor="background1"/>
                          <w:sz w:val="20"/>
                        </w:rPr>
                      </w:pPr>
                      <w:r w:rsidRPr="00C013EE">
                        <w:rPr>
                          <w:color w:val="FFFFFF" w:themeColor="background1"/>
                          <w:sz w:val="20"/>
                        </w:rPr>
                        <w:t>or other</w:t>
                      </w:r>
                    </w:p>
                  </w:txbxContent>
                </v:textbox>
              </v:roundrect>
            </w:pict>
          </mc:Fallback>
        </mc:AlternateContent>
      </w:r>
      <w:r>
        <w:rPr>
          <w:noProof/>
          <w:lang w:eastAsia="en-AU"/>
        </w:rPr>
        <mc:AlternateContent>
          <mc:Choice Requires="wps">
            <w:drawing>
              <wp:anchor distT="0" distB="0" distL="114300" distR="114300" simplePos="0" relativeHeight="252023808" behindDoc="0" locked="0" layoutInCell="1" allowOverlap="1" wp14:anchorId="097A13FF" wp14:editId="2B5DD16A">
                <wp:simplePos x="0" y="0"/>
                <wp:positionH relativeFrom="column">
                  <wp:posOffset>1699521</wp:posOffset>
                </wp:positionH>
                <wp:positionV relativeFrom="paragraph">
                  <wp:posOffset>124154</wp:posOffset>
                </wp:positionV>
                <wp:extent cx="1571625" cy="581025"/>
                <wp:effectExtent l="0" t="0" r="28575" b="28575"/>
                <wp:wrapNone/>
                <wp:docPr id="265" name="Rounded Rectangle 265"/>
                <wp:cNvGraphicFramePr/>
                <a:graphic xmlns:a="http://schemas.openxmlformats.org/drawingml/2006/main">
                  <a:graphicData uri="http://schemas.microsoft.com/office/word/2010/wordprocessingShape">
                    <wps:wsp>
                      <wps:cNvSpPr/>
                      <wps:spPr>
                        <a:xfrm>
                          <a:off x="0" y="0"/>
                          <a:ext cx="1571625" cy="581025"/>
                        </a:xfrm>
                        <a:prstGeom prst="roundRect">
                          <a:avLst/>
                        </a:prstGeom>
                        <a:noFill/>
                        <a:ln w="25400" cap="flat" cmpd="sng" algn="ctr">
                          <a:solidFill>
                            <a:srgbClr val="4F81BD">
                              <a:shade val="50000"/>
                            </a:srgbClr>
                          </a:solidFill>
                          <a:prstDash val="solid"/>
                        </a:ln>
                        <a:effectLst/>
                      </wps:spPr>
                      <wps:txbx>
                        <w:txbxContent>
                          <w:p w14:paraId="5DDBF9ED" w14:textId="77777777" w:rsidR="00B479B9" w:rsidRPr="009A7F56" w:rsidRDefault="00B479B9" w:rsidP="00C013EE">
                            <w:pPr>
                              <w:ind w:right="-50"/>
                              <w:jc w:val="center"/>
                              <w:rPr>
                                <w:color w:val="1F497D" w:themeColor="text2"/>
                                <w:sz w:val="20"/>
                              </w:rPr>
                            </w:pPr>
                            <w:r w:rsidRPr="009A7F56">
                              <w:rPr>
                                <w:color w:val="1F497D" w:themeColor="text2"/>
                                <w:sz w:val="20"/>
                              </w:rPr>
                              <w:t>NOTIFICATION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7A13FF" id="Rounded Rectangle 265" o:spid="_x0000_s1051" style="position:absolute;margin-left:133.8pt;margin-top:9.8pt;width:123.75pt;height:45.75pt;z-index:252023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" filled="f" strokecolor="#385d8a" strokeweight="2pt">
                <v:textbox>
                  <w:txbxContent>
                    <w:p w14:paraId="5DDBF9ED" w14:textId="77777777" w:rsidR="00B479B9" w:rsidRPr="009A7F56" w:rsidRDefault="00B479B9" w:rsidP="00C013EE">
                      <w:pPr>
                        <w:ind w:right="-50"/>
                        <w:jc w:val="center"/>
                        <w:rPr>
                          <w:color w:val="1F497D" w:themeColor="text2"/>
                          <w:sz w:val="20"/>
                        </w:rPr>
                      </w:pPr>
                      <w:r w:rsidRPr="009A7F56">
                        <w:rPr>
                          <w:color w:val="1F497D" w:themeColor="text2"/>
                          <w:sz w:val="20"/>
                        </w:rPr>
                        <w:t>NOTIFICATION REQUIRED</w:t>
                      </w:r>
                    </w:p>
                  </w:txbxContent>
                </v:textbox>
              </v:roundrect>
            </w:pict>
          </mc:Fallback>
        </mc:AlternateContent>
      </w:r>
      <w:r>
        <w:rPr>
          <w:noProof/>
          <w:lang w:eastAsia="en-AU"/>
        </w:rPr>
        <mc:AlternateContent>
          <mc:Choice Requires="wps">
            <w:drawing>
              <wp:anchor distT="0" distB="0" distL="114300" distR="114300" simplePos="0" relativeHeight="252024832" behindDoc="0" locked="0" layoutInCell="1" allowOverlap="1" wp14:anchorId="493796B1" wp14:editId="749CCD34">
                <wp:simplePos x="0" y="0"/>
                <wp:positionH relativeFrom="column">
                  <wp:posOffset>3433318</wp:posOffset>
                </wp:positionH>
                <wp:positionV relativeFrom="paragraph">
                  <wp:posOffset>124154</wp:posOffset>
                </wp:positionV>
                <wp:extent cx="1571625" cy="1285875"/>
                <wp:effectExtent l="0" t="0" r="28575" b="28575"/>
                <wp:wrapNone/>
                <wp:docPr id="268" name="Rounded Rectangle 268"/>
                <wp:cNvGraphicFramePr/>
                <a:graphic xmlns:a="http://schemas.openxmlformats.org/drawingml/2006/main">
                  <a:graphicData uri="http://schemas.microsoft.com/office/word/2010/wordprocessingShape">
                    <wps:wsp>
                      <wps:cNvSpPr/>
                      <wps:spPr>
                        <a:xfrm>
                          <a:off x="0" y="0"/>
                          <a:ext cx="1571625" cy="1285875"/>
                        </a:xfrm>
                        <a:prstGeom prst="roundRect">
                          <a:avLst/>
                        </a:prstGeom>
                        <a:noFill/>
                        <a:ln w="25400" cap="flat" cmpd="sng" algn="ctr">
                          <a:solidFill>
                            <a:srgbClr val="4F81BD">
                              <a:shade val="50000"/>
                            </a:srgbClr>
                          </a:solidFill>
                          <a:prstDash val="solid"/>
                        </a:ln>
                        <a:effectLst/>
                      </wps:spPr>
                      <wps:txbx>
                        <w:txbxContent>
                          <w:p w14:paraId="08D715F8" w14:textId="77777777" w:rsidR="00B479B9" w:rsidRPr="009A7F56" w:rsidRDefault="00B479B9" w:rsidP="00C013EE">
                            <w:pPr>
                              <w:ind w:right="-50"/>
                              <w:jc w:val="center"/>
                              <w:rPr>
                                <w:color w:val="1F497D" w:themeColor="text2"/>
                                <w:sz w:val="20"/>
                              </w:rPr>
                            </w:pPr>
                            <w:r w:rsidRPr="009A7F56">
                              <w:rPr>
                                <w:color w:val="1F497D" w:themeColor="text2"/>
                                <w:sz w:val="20"/>
                              </w:rPr>
                              <w:t>M</w:t>
                            </w:r>
                            <w:r>
                              <w:rPr>
                                <w:color w:val="1F497D" w:themeColor="text2"/>
                                <w:sz w:val="20"/>
                              </w:rPr>
                              <w:t>edicines and Poisons Regulation</w:t>
                            </w:r>
                          </w:p>
                          <w:p w14:paraId="3E726DF0" w14:textId="77777777" w:rsidR="00B479B9" w:rsidRPr="009A7F56" w:rsidRDefault="00B479B9" w:rsidP="00AE539C">
                            <w:pPr>
                              <w:ind w:left="-142" w:right="-50"/>
                              <w:jc w:val="center"/>
                              <w:rPr>
                                <w:color w:val="1F497D" w:themeColor="text2"/>
                                <w:sz w:val="20"/>
                              </w:rPr>
                            </w:pPr>
                            <w:r>
                              <w:rPr>
                                <w:color w:val="1F497D" w:themeColor="text2"/>
                                <w:sz w:val="20"/>
                              </w:rPr>
                              <w:t>Part 11 Division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3796B1" id="Rounded Rectangle 268" o:spid="_x0000_s1052" style="position:absolute;margin-left:270.35pt;margin-top:9.8pt;width:123.75pt;height:101.25pt;z-index:252024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" filled="f" strokecolor="#385d8a" strokeweight="2pt">
                <v:textbox>
                  <w:txbxContent>
                    <w:p w14:paraId="08D715F8" w14:textId="77777777" w:rsidR="00B479B9" w:rsidRPr="009A7F56" w:rsidRDefault="00B479B9" w:rsidP="00C013EE">
                      <w:pPr>
                        <w:ind w:right="-50"/>
                        <w:jc w:val="center"/>
                        <w:rPr>
                          <w:color w:val="1F497D" w:themeColor="text2"/>
                          <w:sz w:val="20"/>
                        </w:rPr>
                      </w:pPr>
                      <w:r w:rsidRPr="009A7F56">
                        <w:rPr>
                          <w:color w:val="1F497D" w:themeColor="text2"/>
                          <w:sz w:val="20"/>
                        </w:rPr>
                        <w:t>M</w:t>
                      </w:r>
                      <w:r>
                        <w:rPr>
                          <w:color w:val="1F497D" w:themeColor="text2"/>
                          <w:sz w:val="20"/>
                        </w:rPr>
                        <w:t>edicines and Poisons Regulation</w:t>
                      </w:r>
                    </w:p>
                    <w:p w14:paraId="3E726DF0" w14:textId="77777777" w:rsidR="00B479B9" w:rsidRPr="009A7F56" w:rsidRDefault="00B479B9" w:rsidP="00AE539C">
                      <w:pPr>
                        <w:ind w:left="-142" w:right="-50"/>
                        <w:jc w:val="center"/>
                        <w:rPr>
                          <w:color w:val="1F497D" w:themeColor="text2"/>
                          <w:sz w:val="20"/>
                        </w:rPr>
                      </w:pPr>
                      <w:r>
                        <w:rPr>
                          <w:color w:val="1F497D" w:themeColor="text2"/>
                          <w:sz w:val="20"/>
                        </w:rPr>
                        <w:t>Part 11 Division 3</w:t>
                      </w:r>
                    </w:p>
                  </w:txbxContent>
                </v:textbox>
              </v:roundrect>
            </w:pict>
          </mc:Fallback>
        </mc:AlternateContent>
      </w:r>
      <w:r>
        <w:rPr>
          <w:noProof/>
          <w:lang w:eastAsia="en-AU"/>
        </w:rPr>
        <mc:AlternateContent>
          <mc:Choice Requires="wps">
            <w:drawing>
              <wp:anchor distT="0" distB="0" distL="114300" distR="114300" simplePos="0" relativeHeight="252025856" behindDoc="0" locked="0" layoutInCell="1" allowOverlap="1" wp14:anchorId="3E7939FA" wp14:editId="4BB20FD9">
                <wp:simplePos x="0" y="0"/>
                <wp:positionH relativeFrom="column">
                  <wp:posOffset>5167116</wp:posOffset>
                </wp:positionH>
                <wp:positionV relativeFrom="paragraph">
                  <wp:posOffset>124154</wp:posOffset>
                </wp:positionV>
                <wp:extent cx="1571625" cy="1285875"/>
                <wp:effectExtent l="0" t="0" r="28575" b="28575"/>
                <wp:wrapNone/>
                <wp:docPr id="267" name="Rounded Rectangle 267"/>
                <wp:cNvGraphicFramePr/>
                <a:graphic xmlns:a="http://schemas.openxmlformats.org/drawingml/2006/main">
                  <a:graphicData uri="http://schemas.microsoft.com/office/word/2010/wordprocessingShape">
                    <wps:wsp>
                      <wps:cNvSpPr/>
                      <wps:spPr>
                        <a:xfrm>
                          <a:off x="0" y="0"/>
                          <a:ext cx="1571625" cy="1285875"/>
                        </a:xfrm>
                        <a:prstGeom prst="roundRect">
                          <a:avLst/>
                        </a:prstGeom>
                        <a:noFill/>
                        <a:ln w="25400" cap="flat" cmpd="sng" algn="ctr">
                          <a:solidFill>
                            <a:srgbClr val="4F81BD">
                              <a:shade val="50000"/>
                            </a:srgbClr>
                          </a:solidFill>
                          <a:prstDash val="solid"/>
                        </a:ln>
                        <a:effectLst/>
                      </wps:spPr>
                      <wps:txbx>
                        <w:txbxContent>
                          <w:p w14:paraId="0D09E3C8" w14:textId="666FFAE5" w:rsidR="00B479B9" w:rsidRPr="00C013EE" w:rsidRDefault="00B479B9" w:rsidP="00AE539C">
                            <w:pPr>
                              <w:ind w:left="-142" w:right="-50"/>
                              <w:jc w:val="center"/>
                              <w:rPr>
                                <w:b/>
                                <w:color w:val="1F497D" w:themeColor="text2"/>
                                <w:sz w:val="23"/>
                                <w:szCs w:val="23"/>
                              </w:rPr>
                            </w:pPr>
                            <w:r w:rsidRPr="00C013EE">
                              <w:rPr>
                                <w:b/>
                                <w:color w:val="1F497D" w:themeColor="text2"/>
                                <w:sz w:val="23"/>
                                <w:szCs w:val="23"/>
                              </w:rPr>
                              <w:fldChar w:fldCharType="begin"/>
                            </w:r>
                            <w:r w:rsidRPr="00C013EE">
                              <w:rPr>
                                <w:b/>
                                <w:color w:val="1F497D" w:themeColor="text2"/>
                                <w:sz w:val="23"/>
                                <w:szCs w:val="23"/>
                              </w:rPr>
                              <w:instrText xml:space="preserve"> REF _Ref460844766 \h  \* MERGEFORMAT </w:instrText>
                            </w:r>
                            <w:r w:rsidRPr="00C013EE">
                              <w:rPr>
                                <w:b/>
                                <w:color w:val="1F497D" w:themeColor="text2"/>
                                <w:sz w:val="23"/>
                                <w:szCs w:val="23"/>
                              </w:rPr>
                            </w:r>
                            <w:r w:rsidRPr="00C013EE">
                              <w:rPr>
                                <w:b/>
                                <w:color w:val="1F497D" w:themeColor="text2"/>
                                <w:sz w:val="23"/>
                                <w:szCs w:val="23"/>
                              </w:rPr>
                              <w:fldChar w:fldCharType="separate"/>
                            </w:r>
                            <w:r w:rsidR="00277109" w:rsidRPr="00690B5A">
                              <w:rPr>
                                <w:b/>
                                <w:noProof/>
                                <w:color w:val="1F497D" w:themeColor="text2"/>
                                <w:sz w:val="23"/>
                                <w:szCs w:val="23"/>
                              </w:rPr>
                              <w:t>Part 5:</w:t>
                            </w:r>
                            <w:r w:rsidR="00277109" w:rsidRPr="00690B5A">
                              <w:rPr>
                                <w:b/>
                                <w:noProof/>
                                <w:color w:val="1F497D" w:themeColor="text2"/>
                                <w:sz w:val="23"/>
                                <w:szCs w:val="23"/>
                              </w:rPr>
                              <w:tab/>
                              <w:t>Cannabis-Based Products</w:t>
                            </w:r>
                            <w:r w:rsidRPr="00C013EE">
                              <w:rPr>
                                <w:b/>
                                <w:color w:val="1F497D" w:themeColor="text2"/>
                                <w:sz w:val="23"/>
                                <w:szCs w:val="23"/>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7939FA" id="Rounded Rectangle 267" o:spid="_x0000_s1053" style="position:absolute;margin-left:406.85pt;margin-top:9.8pt;width:123.75pt;height:101.25pt;z-index:252025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" filled="f" strokecolor="#385d8a" strokeweight="2pt">
                <v:textbox>
                  <w:txbxContent>
                    <w:p w14:paraId="0D09E3C8" w14:textId="666FFAE5" w:rsidR="00B479B9" w:rsidRPr="00C013EE" w:rsidRDefault="00B479B9" w:rsidP="00AE539C">
                      <w:pPr>
                        <w:ind w:left="-142" w:right="-50"/>
                        <w:jc w:val="center"/>
                        <w:rPr>
                          <w:b/>
                          <w:color w:val="1F497D" w:themeColor="text2"/>
                          <w:sz w:val="23"/>
                          <w:szCs w:val="23"/>
                        </w:rPr>
                      </w:pPr>
                      <w:r w:rsidRPr="00C013EE">
                        <w:rPr>
                          <w:b/>
                          <w:color w:val="1F497D" w:themeColor="text2"/>
                          <w:sz w:val="23"/>
                          <w:szCs w:val="23"/>
                        </w:rPr>
                        <w:fldChar w:fldCharType="begin"/>
                      </w:r>
                      <w:r w:rsidRPr="00C013EE">
                        <w:rPr>
                          <w:b/>
                          <w:color w:val="1F497D" w:themeColor="text2"/>
                          <w:sz w:val="23"/>
                          <w:szCs w:val="23"/>
                        </w:rPr>
                        <w:instrText xml:space="preserve"> REF _Ref460844766 \h  \* MERGEFORMAT </w:instrText>
                      </w:r>
                      <w:r w:rsidRPr="00C013EE">
                        <w:rPr>
                          <w:b/>
                          <w:color w:val="1F497D" w:themeColor="text2"/>
                          <w:sz w:val="23"/>
                          <w:szCs w:val="23"/>
                        </w:rPr>
                      </w:r>
                      <w:r w:rsidRPr="00C013EE">
                        <w:rPr>
                          <w:b/>
                          <w:color w:val="1F497D" w:themeColor="text2"/>
                          <w:sz w:val="23"/>
                          <w:szCs w:val="23"/>
                        </w:rPr>
                        <w:fldChar w:fldCharType="separate"/>
                      </w:r>
                      <w:r w:rsidR="00277109" w:rsidRPr="00690B5A">
                        <w:rPr>
                          <w:b/>
                          <w:noProof/>
                          <w:color w:val="1F497D" w:themeColor="text2"/>
                          <w:sz w:val="23"/>
                          <w:szCs w:val="23"/>
                        </w:rPr>
                        <w:t>Part 5:</w:t>
                      </w:r>
                      <w:r w:rsidR="00277109" w:rsidRPr="00690B5A">
                        <w:rPr>
                          <w:b/>
                          <w:noProof/>
                          <w:color w:val="1F497D" w:themeColor="text2"/>
                          <w:sz w:val="23"/>
                          <w:szCs w:val="23"/>
                        </w:rPr>
                        <w:tab/>
                        <w:t>Cannabis-Based Products</w:t>
                      </w:r>
                      <w:r w:rsidRPr="00C013EE">
                        <w:rPr>
                          <w:b/>
                          <w:color w:val="1F497D" w:themeColor="text2"/>
                          <w:sz w:val="23"/>
                          <w:szCs w:val="23"/>
                        </w:rPr>
                        <w:fldChar w:fldCharType="end"/>
                      </w:r>
                    </w:p>
                  </w:txbxContent>
                </v:textbox>
              </v:roundrect>
            </w:pict>
          </mc:Fallback>
        </mc:AlternateContent>
      </w:r>
      <w:r>
        <w:rPr>
          <w:noProof/>
          <w:lang w:eastAsia="en-AU"/>
        </w:rPr>
        <mc:AlternateContent>
          <mc:Choice Requires="wps">
            <w:drawing>
              <wp:anchor distT="0" distB="0" distL="114300" distR="114300" simplePos="0" relativeHeight="252036096" behindDoc="0" locked="0" layoutInCell="1" allowOverlap="1" wp14:anchorId="0916E47B" wp14:editId="4E4804B2">
                <wp:simplePos x="0" y="0"/>
                <wp:positionH relativeFrom="column">
                  <wp:posOffset>78539</wp:posOffset>
                </wp:positionH>
                <wp:positionV relativeFrom="paragraph">
                  <wp:posOffset>-537</wp:posOffset>
                </wp:positionV>
                <wp:extent cx="6562725" cy="9525"/>
                <wp:effectExtent l="0" t="0" r="9525" b="28575"/>
                <wp:wrapNone/>
                <wp:docPr id="237" name="Straight Connector 237"/>
                <wp:cNvGraphicFramePr/>
                <a:graphic xmlns:a="http://schemas.openxmlformats.org/drawingml/2006/main">
                  <a:graphicData uri="http://schemas.microsoft.com/office/word/2010/wordprocessingShape">
                    <wps:wsp>
                      <wps:cNvCnPr/>
                      <wps:spPr>
                        <a:xfrm flipV="1">
                          <a:off x="0" y="0"/>
                          <a:ext cx="6562725" cy="9525"/>
                        </a:xfrm>
                        <a:prstGeom prst="line">
                          <a:avLst/>
                        </a:prstGeom>
                        <a:noFill/>
                        <a:ln w="19050" cap="flat" cmpd="sng" algn="ctr">
                          <a:solidFill>
                            <a:srgbClr val="0070C0"/>
                          </a:solidFill>
                          <a:prstDash val="solid"/>
                        </a:ln>
                        <a:effectLst/>
                      </wps:spPr>
                      <wps:bodyPr/>
                    </wps:wsp>
                  </a:graphicData>
                </a:graphic>
              </wp:anchor>
            </w:drawing>
          </mc:Choice>
          <mc:Fallback>
            <w:pict>
              <v:line w14:anchorId="3A3F138B" id="Straight Connector 237" o:spid="_x0000_s1026" style="position:absolute;flip:y;z-index:252036096;visibility:visible;mso-wrap-style:square;mso-wrap-distance-left:9pt;mso-wrap-distance-top:0;mso-wrap-distance-right:9pt;mso-wrap-distance-bottom:0;mso-position-horizontal:absolute;mso-position-horizontal-relative:text;mso-position-vertical:absolute;mso-position-vertical-relative:text" from="6.2pt,-.05pt" to="522.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" strokecolor="#0070c0" strokeweight="1.5pt"/>
            </w:pict>
          </mc:Fallback>
        </mc:AlternateContent>
      </w:r>
    </w:p>
    <w:p w14:paraId="2FF30AF7" w14:textId="77777777" w:rsidR="003060AE" w:rsidRDefault="003060AE" w:rsidP="00AE539C"/>
    <w:p w14:paraId="19F87C0D" w14:textId="77777777" w:rsidR="003060AE" w:rsidRDefault="00AB30C6" w:rsidP="00AE539C">
      <w:r>
        <w:rPr>
          <w:noProof/>
          <w:lang w:eastAsia="en-AU"/>
        </w:rPr>
        <mc:AlternateContent>
          <mc:Choice Requires="wps">
            <w:drawing>
              <wp:anchor distT="0" distB="0" distL="114300" distR="114300" simplePos="0" relativeHeight="252026880" behindDoc="0" locked="0" layoutInCell="1" allowOverlap="1" wp14:anchorId="3BE8FB7A" wp14:editId="740456DA">
                <wp:simplePos x="0" y="0"/>
                <wp:positionH relativeFrom="column">
                  <wp:posOffset>1699521</wp:posOffset>
                </wp:positionH>
                <wp:positionV relativeFrom="paragraph">
                  <wp:posOffset>210877</wp:posOffset>
                </wp:positionV>
                <wp:extent cx="1571625" cy="635635"/>
                <wp:effectExtent l="0" t="0" r="28575" b="12065"/>
                <wp:wrapNone/>
                <wp:docPr id="269" name="Rounded Rectangle 269"/>
                <wp:cNvGraphicFramePr/>
                <a:graphic xmlns:a="http://schemas.openxmlformats.org/drawingml/2006/main">
                  <a:graphicData uri="http://schemas.microsoft.com/office/word/2010/wordprocessingShape">
                    <wps:wsp>
                      <wps:cNvSpPr/>
                      <wps:spPr>
                        <a:xfrm>
                          <a:off x="0" y="0"/>
                          <a:ext cx="1571625" cy="635635"/>
                        </a:xfrm>
                        <a:prstGeom prst="roundRect">
                          <a:avLst/>
                        </a:prstGeom>
                        <a:noFill/>
                        <a:ln w="25400" cap="flat" cmpd="sng" algn="ctr">
                          <a:solidFill>
                            <a:srgbClr val="4F81BD">
                              <a:shade val="50000"/>
                            </a:srgbClr>
                          </a:solidFill>
                          <a:prstDash val="solid"/>
                        </a:ln>
                        <a:effectLst/>
                      </wps:spPr>
                      <wps:txbx>
                        <w:txbxContent>
                          <w:p w14:paraId="387F9DFA" w14:textId="77777777" w:rsidR="00B479B9" w:rsidRPr="009A7F56" w:rsidRDefault="00B479B9" w:rsidP="00C013EE">
                            <w:pPr>
                              <w:ind w:right="-50"/>
                              <w:jc w:val="center"/>
                              <w:rPr>
                                <w:color w:val="1F497D" w:themeColor="text2"/>
                                <w:sz w:val="20"/>
                              </w:rPr>
                            </w:pPr>
                            <w:r w:rsidRPr="009A7F56">
                              <w:rPr>
                                <w:color w:val="1F497D" w:themeColor="text2"/>
                                <w:sz w:val="20"/>
                              </w:rPr>
                              <w:t>AUTHORISATION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E8FB7A" id="Rounded Rectangle 269" o:spid="_x0000_s1054" style="position:absolute;margin-left:133.8pt;margin-top:16.6pt;width:123.75pt;height:50.05pt;z-index:252026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" filled="f" strokecolor="#385d8a" strokeweight="2pt">
                <v:textbox>
                  <w:txbxContent>
                    <w:p w14:paraId="387F9DFA" w14:textId="77777777" w:rsidR="00B479B9" w:rsidRPr="009A7F56" w:rsidRDefault="00B479B9" w:rsidP="00C013EE">
                      <w:pPr>
                        <w:ind w:right="-50"/>
                        <w:jc w:val="center"/>
                        <w:rPr>
                          <w:color w:val="1F497D" w:themeColor="text2"/>
                          <w:sz w:val="20"/>
                        </w:rPr>
                      </w:pPr>
                      <w:r w:rsidRPr="009A7F56">
                        <w:rPr>
                          <w:color w:val="1F497D" w:themeColor="text2"/>
                          <w:sz w:val="20"/>
                        </w:rPr>
                        <w:t>AUTHORISATION REQUIRED</w:t>
                      </w:r>
                    </w:p>
                  </w:txbxContent>
                </v:textbox>
              </v:roundrect>
            </w:pict>
          </mc:Fallback>
        </mc:AlternateContent>
      </w:r>
    </w:p>
    <w:p w14:paraId="6CBBBBC9" w14:textId="77777777" w:rsidR="00AE539C" w:rsidRDefault="00AE539C" w:rsidP="00AE539C"/>
    <w:p w14:paraId="79200FA4" w14:textId="77777777" w:rsidR="00AE539C" w:rsidRDefault="00AE539C" w:rsidP="00281C29"/>
    <w:p w14:paraId="5E051012" w14:textId="77777777" w:rsidR="00AE539C" w:rsidRDefault="00AE539C" w:rsidP="001B0F87">
      <w:pPr>
        <w:pStyle w:val="Subheadlines"/>
      </w:pPr>
      <w:r>
        <w:br w:type="page"/>
      </w:r>
    </w:p>
    <w:p w14:paraId="0346685F" w14:textId="77777777" w:rsidR="00281C29" w:rsidRDefault="001366A9" w:rsidP="001366A9">
      <w:pPr>
        <w:pStyle w:val="Heading1"/>
        <w:tabs>
          <w:tab w:val="left" w:pos="1843"/>
        </w:tabs>
      </w:pPr>
      <w:bookmarkStart w:id="32" w:name="_Toc152682826"/>
      <w:r>
        <w:lastRenderedPageBreak/>
        <w:t>PART 1:</w:t>
      </w:r>
      <w:r>
        <w:tab/>
      </w:r>
      <w:r w:rsidR="00AE539C">
        <w:t xml:space="preserve">General prescribing </w:t>
      </w:r>
      <w:r w:rsidR="00AE6072">
        <w:t>recommendations</w:t>
      </w:r>
      <w:bookmarkEnd w:id="32"/>
    </w:p>
    <w:p w14:paraId="3F1EB238" w14:textId="77777777" w:rsidR="004A7459" w:rsidRDefault="004F6C28" w:rsidP="00652287">
      <w:pPr>
        <w:pStyle w:val="Heading2"/>
        <w:tabs>
          <w:tab w:val="left" w:pos="851"/>
        </w:tabs>
      </w:pPr>
      <w:bookmarkStart w:id="33" w:name="_Toc152682827"/>
      <w:r>
        <w:t>1.1</w:t>
      </w:r>
      <w:r w:rsidR="00066D32">
        <w:tab/>
      </w:r>
      <w:r w:rsidR="004A7459">
        <w:t>Regulation of prescribing</w:t>
      </w:r>
      <w:bookmarkEnd w:id="33"/>
    </w:p>
    <w:p w14:paraId="17A7E08C" w14:textId="483574E0" w:rsidR="009A7F56" w:rsidRDefault="004A7459" w:rsidP="004A7459">
      <w:r>
        <w:t xml:space="preserve">The Code takes a risk-based approach to the regulation of S8 medicine prescribing. </w:t>
      </w:r>
      <w:r w:rsidR="001366A9">
        <w:t xml:space="preserve"> </w:t>
      </w:r>
      <w:r>
        <w:t>In certain circumstances</w:t>
      </w:r>
      <w:r w:rsidR="002910A2">
        <w:t>,</w:t>
      </w:r>
      <w:r>
        <w:t xml:space="preserve"> prescribing</w:t>
      </w:r>
      <w:r w:rsidR="009A7F56">
        <w:t xml:space="preserve"> may:</w:t>
      </w:r>
    </w:p>
    <w:p w14:paraId="1E5E08F1" w14:textId="77777777" w:rsidR="009A7F56" w:rsidRDefault="004A7459" w:rsidP="008C75CE">
      <w:pPr>
        <w:pStyle w:val="ListParagraph"/>
        <w:numPr>
          <w:ilvl w:val="0"/>
          <w:numId w:val="44"/>
        </w:numPr>
      </w:pPr>
      <w:r>
        <w:t>not require interaction with the Department of Health (the Department)</w:t>
      </w:r>
      <w:r w:rsidR="002A533E">
        <w:t>;</w:t>
      </w:r>
    </w:p>
    <w:p w14:paraId="1889D43A" w14:textId="77777777" w:rsidR="009A7F56" w:rsidRDefault="004A7459" w:rsidP="008C75CE">
      <w:pPr>
        <w:pStyle w:val="ListParagraph"/>
        <w:numPr>
          <w:ilvl w:val="0"/>
          <w:numId w:val="44"/>
        </w:numPr>
      </w:pPr>
      <w:r>
        <w:t>require authorised prescribers to notify to the Department that they are treating a particular patient</w:t>
      </w:r>
      <w:r w:rsidR="002A533E">
        <w:t>;</w:t>
      </w:r>
      <w:r w:rsidR="001366A9">
        <w:t xml:space="preserve"> or</w:t>
      </w:r>
    </w:p>
    <w:p w14:paraId="7A9F8444" w14:textId="77777777" w:rsidR="009A7F56" w:rsidRDefault="009A7F56" w:rsidP="008C75CE">
      <w:pPr>
        <w:pStyle w:val="ListParagraph"/>
        <w:numPr>
          <w:ilvl w:val="0"/>
          <w:numId w:val="44"/>
        </w:numPr>
        <w:rPr>
          <w:noProof/>
          <w:lang w:eastAsia="en-AU"/>
        </w:rPr>
      </w:pPr>
      <w:r>
        <w:t>r</w:t>
      </w:r>
      <w:r w:rsidR="004A7459">
        <w:t>equire written authorisation from the CEO be</w:t>
      </w:r>
      <w:r w:rsidR="001366A9">
        <w:t>fore prescribing can commence.</w:t>
      </w:r>
    </w:p>
    <w:p w14:paraId="54A224AE" w14:textId="77777777" w:rsidR="004A7459" w:rsidRDefault="004A7459" w:rsidP="004A7459">
      <w:r>
        <w:t>The restrictions on the prescribing of S8 medicines are intended to ensure both patients and the public are protected from risks associated with use of S8 medicines.</w:t>
      </w:r>
    </w:p>
    <w:p w14:paraId="6B660A57" w14:textId="14531870" w:rsidR="004F6C28" w:rsidRDefault="004A7459" w:rsidP="001B0F87">
      <w:r>
        <w:t>The parameters of the Code have been developed with consideration of available evidence in support of best practice prescribing; however</w:t>
      </w:r>
      <w:r w:rsidR="002910A2">
        <w:t>,</w:t>
      </w:r>
      <w:r>
        <w:t xml:space="preserve"> the Code does not provide clinical endorsement of treatment in individual patients.  Regardless of whether authorisation is required and irrespective of the type or duration of therapy, prescribers should carefully consider the benefits and risks of any S8 prescribing</w:t>
      </w:r>
      <w:r w:rsidR="002910A2">
        <w:t>,</w:t>
      </w:r>
      <w:r>
        <w:t xml:space="preserve"> in each case. </w:t>
      </w:r>
    </w:p>
    <w:p w14:paraId="44A7915C" w14:textId="77777777" w:rsidR="00AE539C" w:rsidRPr="001B0F87" w:rsidRDefault="004F6C28" w:rsidP="00652287">
      <w:pPr>
        <w:pStyle w:val="Heading2"/>
        <w:tabs>
          <w:tab w:val="left" w:pos="851"/>
        </w:tabs>
        <w:rPr>
          <w:color w:val="000000" w:themeColor="text1"/>
        </w:rPr>
      </w:pPr>
      <w:bookmarkStart w:id="34" w:name="_Toc152682828"/>
      <w:r>
        <w:t>1.2</w:t>
      </w:r>
      <w:r w:rsidR="00066D32">
        <w:tab/>
      </w:r>
      <w:r w:rsidR="00AE539C">
        <w:t xml:space="preserve">Prescribing </w:t>
      </w:r>
      <w:r w:rsidR="009A7F56">
        <w:t>practice</w:t>
      </w:r>
      <w:bookmarkEnd w:id="34"/>
    </w:p>
    <w:p w14:paraId="6B8043AC" w14:textId="77777777" w:rsidR="00AE539C" w:rsidRPr="00D65141" w:rsidRDefault="00980818" w:rsidP="00AE539C">
      <w:r>
        <w:t>I</w:t>
      </w:r>
      <w:r w:rsidR="00AE6072">
        <w:t>t is recommended that, p</w:t>
      </w:r>
      <w:r w:rsidR="00AE539C" w:rsidRPr="00D65141">
        <w:t>rior to prescribing</w:t>
      </w:r>
      <w:r w:rsidR="00AE539C">
        <w:t xml:space="preserve"> an</w:t>
      </w:r>
      <w:r w:rsidR="00AE539C" w:rsidRPr="00D65141">
        <w:t xml:space="preserve"> </w:t>
      </w:r>
      <w:r w:rsidR="00AE539C">
        <w:t>S8</w:t>
      </w:r>
      <w:r w:rsidR="00AE539C" w:rsidRPr="00D65141">
        <w:t xml:space="preserve"> medicine, the prescriber </w:t>
      </w:r>
      <w:r w:rsidR="00AE6072">
        <w:t>should</w:t>
      </w:r>
      <w:r w:rsidR="00AE539C" w:rsidRPr="00D65141">
        <w:t>:</w:t>
      </w:r>
    </w:p>
    <w:p w14:paraId="32B101BD" w14:textId="77777777" w:rsidR="00AE539C" w:rsidRPr="00D65141" w:rsidRDefault="00513D3D" w:rsidP="008C75CE">
      <w:pPr>
        <w:numPr>
          <w:ilvl w:val="0"/>
          <w:numId w:val="6"/>
        </w:numPr>
        <w:spacing w:after="200"/>
        <w:ind w:left="714" w:hanging="357"/>
        <w:contextualSpacing/>
        <w:rPr>
          <w:lang w:eastAsia="en-AU"/>
        </w:rPr>
      </w:pPr>
      <w:r>
        <w:rPr>
          <w:lang w:eastAsia="en-AU"/>
        </w:rPr>
        <w:t>take</w:t>
      </w:r>
      <w:r w:rsidR="00AE539C" w:rsidRPr="00D65141">
        <w:rPr>
          <w:lang w:eastAsia="en-AU"/>
        </w:rPr>
        <w:t xml:space="preserve"> an accurate medication history;</w:t>
      </w:r>
    </w:p>
    <w:p w14:paraId="4B9C8AFF" w14:textId="77777777" w:rsidR="00AE539C" w:rsidRPr="00D65141" w:rsidRDefault="00AE539C" w:rsidP="008C75CE">
      <w:pPr>
        <w:numPr>
          <w:ilvl w:val="0"/>
          <w:numId w:val="6"/>
        </w:numPr>
        <w:spacing w:after="200"/>
        <w:ind w:left="714" w:hanging="357"/>
        <w:contextualSpacing/>
      </w:pPr>
      <w:r>
        <w:t>h</w:t>
      </w:r>
      <w:r w:rsidRPr="00D65141">
        <w:t>av</w:t>
      </w:r>
      <w:r>
        <w:t>e</w:t>
      </w:r>
      <w:r w:rsidRPr="00D65141">
        <w:t xml:space="preserve"> a clear diagnosis and indication for </w:t>
      </w:r>
      <w:r w:rsidRPr="00D65141">
        <w:rPr>
          <w:lang w:val="x-none"/>
        </w:rPr>
        <w:t>treatment</w:t>
      </w:r>
      <w:r w:rsidRPr="00D65141">
        <w:t>;</w:t>
      </w:r>
    </w:p>
    <w:p w14:paraId="4F8D4296" w14:textId="77777777" w:rsidR="00AE539C" w:rsidRPr="00D65141" w:rsidRDefault="00AE539C" w:rsidP="008C75CE">
      <w:pPr>
        <w:numPr>
          <w:ilvl w:val="0"/>
          <w:numId w:val="6"/>
        </w:numPr>
        <w:spacing w:after="200"/>
        <w:ind w:left="714" w:hanging="357"/>
        <w:contextualSpacing/>
        <w:rPr>
          <w:lang w:eastAsia="en-AU"/>
        </w:rPr>
      </w:pPr>
      <w:r>
        <w:rPr>
          <w:lang w:eastAsia="en-AU"/>
        </w:rPr>
        <w:t>consider a</w:t>
      </w:r>
      <w:r w:rsidRPr="00D65141">
        <w:rPr>
          <w:lang w:eastAsia="en-AU"/>
        </w:rPr>
        <w:t xml:space="preserve">ppropriate </w:t>
      </w:r>
      <w:r w:rsidR="00714AA7">
        <w:rPr>
          <w:lang w:eastAsia="en-AU"/>
        </w:rPr>
        <w:t>medicine</w:t>
      </w:r>
      <w:r w:rsidRPr="00D65141">
        <w:rPr>
          <w:lang w:eastAsia="en-AU"/>
        </w:rPr>
        <w:t xml:space="preserve"> selection;</w:t>
      </w:r>
      <w:r>
        <w:rPr>
          <w:lang w:eastAsia="en-AU"/>
        </w:rPr>
        <w:t xml:space="preserve"> and</w:t>
      </w:r>
    </w:p>
    <w:p w14:paraId="7940482F" w14:textId="270BD1C1" w:rsidR="00AE539C" w:rsidRPr="00087929" w:rsidRDefault="00AE539C" w:rsidP="008C75CE">
      <w:pPr>
        <w:numPr>
          <w:ilvl w:val="0"/>
          <w:numId w:val="6"/>
        </w:numPr>
        <w:spacing w:after="200"/>
        <w:ind w:left="714" w:hanging="357"/>
        <w:contextualSpacing/>
        <w:rPr>
          <w:szCs w:val="24"/>
          <w:lang w:eastAsia="en-AU"/>
        </w:rPr>
      </w:pPr>
      <w:r>
        <w:rPr>
          <w:lang w:eastAsia="en-AU"/>
        </w:rPr>
        <w:t>e</w:t>
      </w:r>
      <w:r w:rsidRPr="00D65141">
        <w:rPr>
          <w:lang w:eastAsia="en-AU"/>
        </w:rPr>
        <w:t xml:space="preserve">nter into </w:t>
      </w:r>
      <w:r>
        <w:rPr>
          <w:lang w:eastAsia="en-AU"/>
        </w:rPr>
        <w:t xml:space="preserve">a </w:t>
      </w:r>
      <w:r w:rsidRPr="00D65141">
        <w:rPr>
          <w:lang w:eastAsia="en-AU"/>
        </w:rPr>
        <w:t>treatment contract</w:t>
      </w:r>
      <w:r>
        <w:rPr>
          <w:lang w:eastAsia="en-AU"/>
        </w:rPr>
        <w:t xml:space="preserve"> </w:t>
      </w:r>
      <w:r w:rsidR="00513D3D">
        <w:rPr>
          <w:lang w:eastAsia="en-AU"/>
        </w:rPr>
        <w:t>with the patient</w:t>
      </w:r>
      <w:r w:rsidR="002910A2">
        <w:rPr>
          <w:lang w:eastAsia="en-AU"/>
        </w:rPr>
        <w:t xml:space="preserve">, </w:t>
      </w:r>
      <w:r>
        <w:rPr>
          <w:lang w:eastAsia="en-AU"/>
        </w:rPr>
        <w:t>where the prescribing may continue beyond 30 day</w:t>
      </w:r>
      <w:r w:rsidRPr="00D65141">
        <w:rPr>
          <w:lang w:eastAsia="en-AU"/>
        </w:rPr>
        <w:t>s</w:t>
      </w:r>
      <w:r>
        <w:rPr>
          <w:lang w:eastAsia="en-AU"/>
        </w:rPr>
        <w:t>.</w:t>
      </w:r>
    </w:p>
    <w:p w14:paraId="321E2F28" w14:textId="77777777" w:rsidR="00AE539C" w:rsidRDefault="00AE539C" w:rsidP="00AE539C">
      <w:pPr>
        <w:spacing w:after="0"/>
        <w:rPr>
          <w:lang w:eastAsia="en-AU"/>
        </w:rPr>
      </w:pPr>
    </w:p>
    <w:p w14:paraId="4B03E394" w14:textId="77777777" w:rsidR="00AE539C" w:rsidRPr="00D65141" w:rsidRDefault="00AE539C" w:rsidP="00AE539C">
      <w:pPr>
        <w:rPr>
          <w:lang w:eastAsia="en-AU"/>
        </w:rPr>
      </w:pPr>
      <w:r w:rsidRPr="00D65141">
        <w:rPr>
          <w:lang w:eastAsia="en-AU"/>
        </w:rPr>
        <w:t>Prescribers should maintain and exercise clear practices towards:</w:t>
      </w:r>
    </w:p>
    <w:p w14:paraId="6F3E7AA2" w14:textId="77777777" w:rsidR="00AE539C" w:rsidRPr="00D65141" w:rsidRDefault="00AE539C" w:rsidP="008C75CE">
      <w:pPr>
        <w:numPr>
          <w:ilvl w:val="0"/>
          <w:numId w:val="6"/>
        </w:numPr>
        <w:spacing w:after="200"/>
        <w:ind w:left="714" w:hanging="357"/>
        <w:contextualSpacing/>
        <w:rPr>
          <w:lang w:eastAsia="en-AU"/>
        </w:rPr>
      </w:pPr>
      <w:r>
        <w:rPr>
          <w:lang w:eastAsia="en-AU"/>
        </w:rPr>
        <w:t>m</w:t>
      </w:r>
      <w:r w:rsidRPr="00D65141">
        <w:rPr>
          <w:lang w:eastAsia="en-AU"/>
        </w:rPr>
        <w:t>onitoring medicine usage and adherence;</w:t>
      </w:r>
    </w:p>
    <w:p w14:paraId="4AF378D6" w14:textId="77777777" w:rsidR="00AE539C" w:rsidRPr="00D65141" w:rsidRDefault="00AE539C" w:rsidP="008C75CE">
      <w:pPr>
        <w:numPr>
          <w:ilvl w:val="0"/>
          <w:numId w:val="6"/>
        </w:numPr>
        <w:spacing w:after="200"/>
        <w:ind w:left="714" w:hanging="357"/>
        <w:contextualSpacing/>
        <w:rPr>
          <w:lang w:eastAsia="en-AU"/>
        </w:rPr>
      </w:pPr>
      <w:r>
        <w:rPr>
          <w:lang w:eastAsia="en-AU"/>
        </w:rPr>
        <w:t>f</w:t>
      </w:r>
      <w:r w:rsidRPr="00D65141">
        <w:rPr>
          <w:lang w:eastAsia="en-AU"/>
        </w:rPr>
        <w:t xml:space="preserve">requency of treatment review; </w:t>
      </w:r>
    </w:p>
    <w:p w14:paraId="796F7771" w14:textId="77777777" w:rsidR="00AE539C" w:rsidRPr="00D65141" w:rsidRDefault="00AE539C" w:rsidP="008C75CE">
      <w:pPr>
        <w:numPr>
          <w:ilvl w:val="0"/>
          <w:numId w:val="6"/>
        </w:numPr>
        <w:spacing w:after="200"/>
        <w:ind w:left="714" w:hanging="357"/>
        <w:contextualSpacing/>
        <w:rPr>
          <w:szCs w:val="24"/>
          <w:lang w:eastAsia="en-AU"/>
        </w:rPr>
      </w:pPr>
      <w:r>
        <w:t>i</w:t>
      </w:r>
      <w:r w:rsidRPr="00D65141">
        <w:t>dentifying and responding to warning flags;</w:t>
      </w:r>
      <w:r w:rsidRPr="00D65141">
        <w:rPr>
          <w:szCs w:val="24"/>
          <w:lang w:eastAsia="en-AU"/>
        </w:rPr>
        <w:t xml:space="preserve"> </w:t>
      </w:r>
    </w:p>
    <w:p w14:paraId="444611C0" w14:textId="77777777" w:rsidR="00AE539C" w:rsidRPr="00D65141" w:rsidRDefault="00AE539C" w:rsidP="008C75CE">
      <w:pPr>
        <w:numPr>
          <w:ilvl w:val="0"/>
          <w:numId w:val="6"/>
        </w:numPr>
        <w:spacing w:after="200"/>
        <w:ind w:left="714" w:hanging="357"/>
        <w:contextualSpacing/>
        <w:rPr>
          <w:lang w:eastAsia="en-AU"/>
        </w:rPr>
      </w:pPr>
      <w:r>
        <w:rPr>
          <w:lang w:eastAsia="en-AU"/>
        </w:rPr>
        <w:t>u</w:t>
      </w:r>
      <w:r w:rsidRPr="00D65141">
        <w:rPr>
          <w:lang w:eastAsia="en-AU"/>
        </w:rPr>
        <w:t>rine and other drug screening tests; and</w:t>
      </w:r>
    </w:p>
    <w:p w14:paraId="4F23DB93" w14:textId="77777777" w:rsidR="00AE539C" w:rsidRDefault="00AE539C" w:rsidP="008C75CE">
      <w:pPr>
        <w:numPr>
          <w:ilvl w:val="0"/>
          <w:numId w:val="6"/>
        </w:numPr>
        <w:spacing w:after="200"/>
        <w:ind w:left="714" w:hanging="357"/>
        <w:contextualSpacing/>
        <w:rPr>
          <w:lang w:eastAsia="en-AU"/>
        </w:rPr>
      </w:pPr>
      <w:r>
        <w:rPr>
          <w:lang w:eastAsia="en-AU"/>
        </w:rPr>
        <w:t>p</w:t>
      </w:r>
      <w:r w:rsidRPr="00D65141">
        <w:rPr>
          <w:lang w:eastAsia="en-AU"/>
        </w:rPr>
        <w:t>rescribing for first time patients.</w:t>
      </w:r>
    </w:p>
    <w:p w14:paraId="2DAB74AA" w14:textId="77777777" w:rsidR="00AE539C" w:rsidRDefault="00AE539C" w:rsidP="001B0F87">
      <w:pPr>
        <w:spacing w:before="360"/>
      </w:pPr>
      <w:r>
        <w:t xml:space="preserve">Where possible, prescribing should be limited to a single prescriber.  Where care is shared between </w:t>
      </w:r>
      <w:r w:rsidR="00B43BC3">
        <w:t>prescriber</w:t>
      </w:r>
      <w:r>
        <w:t xml:space="preserve">s, a management plan should be agreed </w:t>
      </w:r>
      <w:r w:rsidR="00513D3D">
        <w:t xml:space="preserve">between prescribers </w:t>
      </w:r>
      <w:r>
        <w:t>regarding responsibility for prescribing S8 medicines and</w:t>
      </w:r>
      <w:r w:rsidR="006930A8">
        <w:t xml:space="preserve"> other prescription medicines.</w:t>
      </w:r>
    </w:p>
    <w:p w14:paraId="25A76491" w14:textId="77777777" w:rsidR="00C013EE" w:rsidRDefault="001366A9" w:rsidP="00652287">
      <w:pPr>
        <w:pStyle w:val="Heading2"/>
        <w:tabs>
          <w:tab w:val="left" w:pos="851"/>
        </w:tabs>
        <w:rPr>
          <w:lang w:eastAsia="en-AU"/>
        </w:rPr>
      </w:pPr>
      <w:bookmarkStart w:id="35" w:name="_Toc152682829"/>
      <w:r>
        <w:rPr>
          <w:lang w:eastAsia="en-AU"/>
        </w:rPr>
        <w:t>1.3</w:t>
      </w:r>
      <w:r w:rsidR="00C013EE">
        <w:rPr>
          <w:lang w:eastAsia="en-AU"/>
        </w:rPr>
        <w:tab/>
        <w:t>Prescribing for new or unknown patients</w:t>
      </w:r>
      <w:bookmarkEnd w:id="35"/>
    </w:p>
    <w:p w14:paraId="21C9DB1B" w14:textId="74411A35" w:rsidR="00C013EE" w:rsidRDefault="00C013EE" w:rsidP="00C013EE">
      <w:pPr>
        <w:rPr>
          <w:lang w:eastAsia="en-AU"/>
        </w:rPr>
      </w:pPr>
      <w:r>
        <w:rPr>
          <w:lang w:eastAsia="en-AU"/>
        </w:rPr>
        <w:t>Prior to prescribing an S8</w:t>
      </w:r>
      <w:r w:rsidRPr="00CF2A08">
        <w:rPr>
          <w:lang w:eastAsia="en-AU"/>
        </w:rPr>
        <w:t xml:space="preserve"> medicine</w:t>
      </w:r>
      <w:r>
        <w:rPr>
          <w:lang w:eastAsia="en-AU"/>
        </w:rPr>
        <w:t xml:space="preserve"> </w:t>
      </w:r>
      <w:r w:rsidRPr="00CF2A08">
        <w:rPr>
          <w:lang w:eastAsia="en-AU"/>
        </w:rPr>
        <w:t>to a new or unknown person</w:t>
      </w:r>
      <w:r>
        <w:rPr>
          <w:lang w:eastAsia="en-AU"/>
        </w:rPr>
        <w:t>, the patient’s identity</w:t>
      </w:r>
      <w:r w:rsidRPr="00CF2A08">
        <w:rPr>
          <w:lang w:eastAsia="en-AU"/>
        </w:rPr>
        <w:t xml:space="preserve"> </w:t>
      </w:r>
      <w:r>
        <w:rPr>
          <w:lang w:eastAsia="en-AU"/>
        </w:rPr>
        <w:t xml:space="preserve">should </w:t>
      </w:r>
      <w:r w:rsidR="00BB5FD9">
        <w:rPr>
          <w:lang w:eastAsia="en-AU"/>
        </w:rPr>
        <w:br/>
      </w:r>
      <w:r>
        <w:rPr>
          <w:lang w:eastAsia="en-AU"/>
        </w:rPr>
        <w:t xml:space="preserve">be recorded and, where possible, verified </w:t>
      </w:r>
      <w:r w:rsidRPr="00CF2A08">
        <w:rPr>
          <w:lang w:eastAsia="en-AU"/>
        </w:rPr>
        <w:t xml:space="preserve">against an official source of photo identification </w:t>
      </w:r>
      <w:r w:rsidR="00BB5FD9">
        <w:rPr>
          <w:lang w:eastAsia="en-AU"/>
        </w:rPr>
        <w:br/>
      </w:r>
      <w:r w:rsidRPr="00CF2A08">
        <w:rPr>
          <w:lang w:eastAsia="en-AU"/>
        </w:rPr>
        <w:t>(e.g. driver’s licence)</w:t>
      </w:r>
      <w:r w:rsidR="006930A8">
        <w:rPr>
          <w:lang w:eastAsia="en-AU"/>
        </w:rPr>
        <w:t>.</w:t>
      </w:r>
    </w:p>
    <w:p w14:paraId="57E758C6" w14:textId="0AAC1048" w:rsidR="001366A9" w:rsidRDefault="00C013EE" w:rsidP="00C013EE">
      <w:r>
        <w:rPr>
          <w:lang w:eastAsia="en-AU"/>
        </w:rPr>
        <w:t>P</w:t>
      </w:r>
      <w:r w:rsidRPr="00CF2A08">
        <w:rPr>
          <w:lang w:eastAsia="en-AU"/>
        </w:rPr>
        <w:t>rescriber</w:t>
      </w:r>
      <w:r>
        <w:rPr>
          <w:lang w:eastAsia="en-AU"/>
        </w:rPr>
        <w:t>s</w:t>
      </w:r>
      <w:r w:rsidRPr="00CF2A08">
        <w:rPr>
          <w:lang w:eastAsia="en-AU"/>
        </w:rPr>
        <w:t xml:space="preserve"> should not prescribe or supply </w:t>
      </w:r>
      <w:r>
        <w:rPr>
          <w:lang w:eastAsia="en-AU"/>
        </w:rPr>
        <w:t>an S8</w:t>
      </w:r>
      <w:r w:rsidRPr="00CF2A08">
        <w:rPr>
          <w:lang w:eastAsia="en-AU"/>
        </w:rPr>
        <w:t xml:space="preserve"> medicine to a</w:t>
      </w:r>
      <w:r>
        <w:rPr>
          <w:lang w:eastAsia="en-AU"/>
        </w:rPr>
        <w:t>ny</w:t>
      </w:r>
      <w:r w:rsidRPr="00CF2A08">
        <w:rPr>
          <w:lang w:eastAsia="en-AU"/>
        </w:rPr>
        <w:t xml:space="preserve"> patient</w:t>
      </w:r>
      <w:r w:rsidR="009C5B58">
        <w:rPr>
          <w:lang w:eastAsia="en-AU"/>
        </w:rPr>
        <w:t>,</w:t>
      </w:r>
      <w:r w:rsidR="00645804">
        <w:rPr>
          <w:lang w:eastAsia="en-AU"/>
        </w:rPr>
        <w:t xml:space="preserve"> </w:t>
      </w:r>
      <w:r w:rsidR="009C5B58">
        <w:rPr>
          <w:lang w:eastAsia="en-AU"/>
        </w:rPr>
        <w:t>for whom</w:t>
      </w:r>
      <w:r w:rsidR="00663DE3">
        <w:rPr>
          <w:lang w:eastAsia="en-AU"/>
        </w:rPr>
        <w:t xml:space="preserve"> they have not previously </w:t>
      </w:r>
      <w:r w:rsidR="009C5B58">
        <w:rPr>
          <w:lang w:eastAsia="en-AU"/>
        </w:rPr>
        <w:t>prescribed a</w:t>
      </w:r>
      <w:r w:rsidR="00663DE3">
        <w:rPr>
          <w:lang w:eastAsia="en-AU"/>
        </w:rPr>
        <w:t xml:space="preserve"> S8 medicine</w:t>
      </w:r>
      <w:r w:rsidR="009C5B58">
        <w:rPr>
          <w:lang w:eastAsia="en-AU"/>
        </w:rPr>
        <w:t>,</w:t>
      </w:r>
      <w:r w:rsidR="00663DE3">
        <w:rPr>
          <w:lang w:eastAsia="en-AU"/>
        </w:rPr>
        <w:t xml:space="preserve"> </w:t>
      </w:r>
      <w:r w:rsidRPr="00CF2A08">
        <w:rPr>
          <w:lang w:eastAsia="en-AU"/>
        </w:rPr>
        <w:t>without f</w:t>
      </w:r>
      <w:r>
        <w:rPr>
          <w:lang w:eastAsia="en-AU"/>
        </w:rPr>
        <w:t xml:space="preserve">irst </w:t>
      </w:r>
      <w:r w:rsidR="003746C6">
        <w:rPr>
          <w:lang w:eastAsia="en-AU"/>
        </w:rPr>
        <w:t xml:space="preserve">checking ScriptCheckWA for prescribing, dispensing, alert and authorisation history or </w:t>
      </w:r>
      <w:r>
        <w:rPr>
          <w:lang w:eastAsia="en-AU"/>
        </w:rPr>
        <w:t xml:space="preserve">contacting the S8 </w:t>
      </w:r>
      <w:r w:rsidRPr="00CF2A08">
        <w:rPr>
          <w:lang w:eastAsia="en-AU"/>
        </w:rPr>
        <w:t>Prescriber Information Service</w:t>
      </w:r>
      <w:r>
        <w:rPr>
          <w:lang w:eastAsia="en-AU"/>
        </w:rPr>
        <w:t xml:space="preserve">. </w:t>
      </w:r>
      <w:r>
        <w:t xml:space="preserve">This information is provided under the authority of the </w:t>
      </w:r>
      <w:r w:rsidRPr="00690B5A">
        <w:rPr>
          <w:i/>
          <w:iCs/>
        </w:rPr>
        <w:t>Medicines and Poisons Act 2014</w:t>
      </w:r>
      <w:r>
        <w:t xml:space="preserve">.  Information will only be provided to an authorised health professional and only relating to a patient under the care of that practitioner. </w:t>
      </w:r>
      <w:r w:rsidR="00CA2F8F">
        <w:t xml:space="preserve"> </w:t>
      </w:r>
      <w:r>
        <w:t>Any information provided may not be used for any other purpose than for assisting with</w:t>
      </w:r>
      <w:r w:rsidR="00CA2F8F">
        <w:t xml:space="preserve"> the management of the patient.</w:t>
      </w:r>
      <w:r w:rsidR="003746C6">
        <w:t xml:space="preserve"> Log in details to </w:t>
      </w:r>
      <w:r w:rsidR="003746C6">
        <w:lastRenderedPageBreak/>
        <w:t>ScriptCheckWA must not be shared with anyone</w:t>
      </w:r>
      <w:r w:rsidR="00A06F3F">
        <w:t>,</w:t>
      </w:r>
      <w:r w:rsidR="003746C6">
        <w:t xml:space="preserve"> including other health professionals or support staff. </w:t>
      </w:r>
    </w:p>
    <w:p w14:paraId="4335D1E2" w14:textId="77777777" w:rsidR="00C013EE" w:rsidRPr="00CF2A08" w:rsidRDefault="00C013EE" w:rsidP="00C013EE">
      <w:pPr>
        <w:rPr>
          <w:lang w:eastAsia="en-AU"/>
        </w:rPr>
      </w:pPr>
      <w:r>
        <w:rPr>
          <w:lang w:eastAsia="en-AU"/>
        </w:rPr>
        <w:t xml:space="preserve">Where it is not possible to validate a person’s identity or prior history, only </w:t>
      </w:r>
      <w:r w:rsidRPr="00CF2A08">
        <w:rPr>
          <w:lang w:eastAsia="en-AU"/>
        </w:rPr>
        <w:t>limited suppl</w:t>
      </w:r>
      <w:r>
        <w:rPr>
          <w:lang w:eastAsia="en-AU"/>
        </w:rPr>
        <w:t>ies should be prescribed</w:t>
      </w:r>
      <w:r w:rsidRPr="00CF2A08">
        <w:rPr>
          <w:lang w:eastAsia="en-AU"/>
        </w:rPr>
        <w:t xml:space="preserve"> until the required information can be obtained</w:t>
      </w:r>
      <w:r>
        <w:rPr>
          <w:lang w:eastAsia="en-AU"/>
        </w:rPr>
        <w:t>.</w:t>
      </w:r>
      <w:r w:rsidR="001366A9">
        <w:rPr>
          <w:lang w:eastAsia="en-AU"/>
        </w:rPr>
        <w:t xml:space="preserve">  </w:t>
      </w:r>
      <w:r>
        <w:rPr>
          <w:lang w:eastAsia="en-AU"/>
        </w:rPr>
        <w:t xml:space="preserve">It is recommended that a </w:t>
      </w:r>
      <w:r w:rsidRPr="00CF2A08">
        <w:rPr>
          <w:lang w:eastAsia="en-AU"/>
        </w:rPr>
        <w:t>maximum 2 days (or the next working business day</w:t>
      </w:r>
      <w:r>
        <w:rPr>
          <w:lang w:eastAsia="en-AU"/>
        </w:rPr>
        <w:t xml:space="preserve"> during holiday periods</w:t>
      </w:r>
      <w:r w:rsidRPr="00CF2A08">
        <w:rPr>
          <w:lang w:eastAsia="en-AU"/>
        </w:rPr>
        <w:t>) should be prescribed</w:t>
      </w:r>
      <w:r>
        <w:rPr>
          <w:lang w:eastAsia="en-AU"/>
        </w:rPr>
        <w:t xml:space="preserve">, where </w:t>
      </w:r>
      <w:r w:rsidRPr="00CF2A08">
        <w:rPr>
          <w:lang w:eastAsia="en-AU"/>
        </w:rPr>
        <w:t>clinically appropriate and safe to do so.</w:t>
      </w:r>
    </w:p>
    <w:p w14:paraId="02C1A76B" w14:textId="77777777" w:rsidR="009A7F56" w:rsidRDefault="009A7F56" w:rsidP="00652287">
      <w:pPr>
        <w:pStyle w:val="Heading2"/>
        <w:tabs>
          <w:tab w:val="left" w:pos="851"/>
        </w:tabs>
        <w:rPr>
          <w:lang w:eastAsia="en-AU"/>
        </w:rPr>
      </w:pPr>
      <w:bookmarkStart w:id="36" w:name="_Toc152682830"/>
      <w:r>
        <w:rPr>
          <w:lang w:eastAsia="en-AU"/>
        </w:rPr>
        <w:t>1.</w:t>
      </w:r>
      <w:r w:rsidR="00C013EE">
        <w:rPr>
          <w:lang w:eastAsia="en-AU"/>
        </w:rPr>
        <w:t>4</w:t>
      </w:r>
      <w:r w:rsidR="001366A9">
        <w:rPr>
          <w:lang w:eastAsia="en-AU"/>
        </w:rPr>
        <w:tab/>
      </w:r>
      <w:r>
        <w:rPr>
          <w:lang w:eastAsia="en-AU"/>
        </w:rPr>
        <w:t>Warning flags</w:t>
      </w:r>
      <w:bookmarkEnd w:id="36"/>
    </w:p>
    <w:p w14:paraId="5A405EF4" w14:textId="77777777" w:rsidR="00AE539C" w:rsidRPr="00731BAD" w:rsidRDefault="00AE539C" w:rsidP="00AE539C">
      <w:pPr>
        <w:rPr>
          <w:lang w:eastAsia="en-AU"/>
        </w:rPr>
      </w:pPr>
      <w:r>
        <w:rPr>
          <w:lang w:eastAsia="en-AU"/>
        </w:rPr>
        <w:t xml:space="preserve">The </w:t>
      </w:r>
      <w:r w:rsidRPr="00CF2A08">
        <w:rPr>
          <w:lang w:eastAsia="en-AU"/>
        </w:rPr>
        <w:t xml:space="preserve">warning flags </w:t>
      </w:r>
      <w:r>
        <w:rPr>
          <w:lang w:eastAsia="en-AU"/>
        </w:rPr>
        <w:t xml:space="preserve">below </w:t>
      </w:r>
      <w:r w:rsidRPr="00CF2A08">
        <w:rPr>
          <w:lang w:eastAsia="en-AU"/>
        </w:rPr>
        <w:t>should be considered before prescribing</w:t>
      </w:r>
      <w:r>
        <w:rPr>
          <w:lang w:eastAsia="en-AU"/>
        </w:rPr>
        <w:t xml:space="preserve">. </w:t>
      </w:r>
      <w:r w:rsidR="001366A9">
        <w:rPr>
          <w:lang w:eastAsia="en-AU"/>
        </w:rPr>
        <w:t xml:space="preserve"> </w:t>
      </w:r>
      <w:r>
        <w:rPr>
          <w:lang w:eastAsia="en-AU"/>
        </w:rPr>
        <w:t xml:space="preserve">Where present, further caution should be </w:t>
      </w:r>
      <w:r w:rsidR="00513D3D">
        <w:rPr>
          <w:lang w:eastAsia="en-AU"/>
        </w:rPr>
        <w:t xml:space="preserve">exercised </w:t>
      </w:r>
      <w:r>
        <w:rPr>
          <w:lang w:eastAsia="en-AU"/>
        </w:rPr>
        <w:t xml:space="preserve">and consideration given to not prescribing </w:t>
      </w:r>
      <w:r w:rsidR="00B36D68">
        <w:rPr>
          <w:lang w:eastAsia="en-AU"/>
        </w:rPr>
        <w:t>S8 medicines</w:t>
      </w:r>
      <w:r>
        <w:rPr>
          <w:lang w:eastAsia="en-AU"/>
        </w:rPr>
        <w:t xml:space="preserve">. </w:t>
      </w:r>
    </w:p>
    <w:p w14:paraId="7287A17D" w14:textId="5567D3E3" w:rsidR="009E2DAD" w:rsidRPr="005B31F7" w:rsidRDefault="009E2DAD" w:rsidP="001366A9">
      <w:pPr>
        <w:pStyle w:val="ListParagraph"/>
        <w:numPr>
          <w:ilvl w:val="0"/>
          <w:numId w:val="42"/>
        </w:numPr>
        <w:tabs>
          <w:tab w:val="left" w:pos="709"/>
        </w:tabs>
        <w:rPr>
          <w:b/>
          <w:bCs/>
          <w:lang w:eastAsia="en-AU"/>
        </w:rPr>
      </w:pPr>
      <w:r>
        <w:rPr>
          <w:lang w:eastAsia="en-AU"/>
        </w:rPr>
        <w:t>Patient appear</w:t>
      </w:r>
      <w:r w:rsidR="00A22CFE">
        <w:rPr>
          <w:lang w:eastAsia="en-AU"/>
        </w:rPr>
        <w:t>s</w:t>
      </w:r>
      <w:r>
        <w:rPr>
          <w:lang w:eastAsia="en-AU"/>
        </w:rPr>
        <w:t xml:space="preserve"> </w:t>
      </w:r>
      <w:r w:rsidR="00D83E59">
        <w:rPr>
          <w:lang w:eastAsia="en-AU"/>
        </w:rPr>
        <w:t>intoxicated or exhibit</w:t>
      </w:r>
      <w:r w:rsidR="0012081D">
        <w:rPr>
          <w:lang w:eastAsia="en-AU"/>
        </w:rPr>
        <w:t>s</w:t>
      </w:r>
      <w:r>
        <w:rPr>
          <w:lang w:eastAsia="en-AU"/>
        </w:rPr>
        <w:t xml:space="preserve"> withdrawal symptoms</w:t>
      </w:r>
      <w:r w:rsidR="009552AA">
        <w:rPr>
          <w:lang w:eastAsia="en-AU"/>
        </w:rPr>
        <w:t>.</w:t>
      </w:r>
    </w:p>
    <w:p w14:paraId="584B2A00" w14:textId="0B388C80" w:rsidR="00AE539C" w:rsidRPr="003942D3" w:rsidRDefault="00513D3D" w:rsidP="001366A9">
      <w:pPr>
        <w:pStyle w:val="ListParagraph"/>
        <w:numPr>
          <w:ilvl w:val="0"/>
          <w:numId w:val="42"/>
        </w:numPr>
        <w:tabs>
          <w:tab w:val="left" w:pos="709"/>
        </w:tabs>
        <w:rPr>
          <w:b/>
          <w:bCs/>
          <w:lang w:eastAsia="en-AU"/>
        </w:rPr>
      </w:pPr>
      <w:r>
        <w:rPr>
          <w:lang w:eastAsia="en-AU"/>
        </w:rPr>
        <w:t>Patient has an i</w:t>
      </w:r>
      <w:r w:rsidR="009E2DAD">
        <w:rPr>
          <w:lang w:eastAsia="en-AU"/>
        </w:rPr>
        <w:t xml:space="preserve">ndeterminate </w:t>
      </w:r>
      <w:r w:rsidR="00B36D68">
        <w:rPr>
          <w:lang w:eastAsia="en-AU"/>
        </w:rPr>
        <w:t>diagnosis</w:t>
      </w:r>
      <w:r w:rsidR="009E2DAD">
        <w:rPr>
          <w:lang w:eastAsia="en-AU"/>
        </w:rPr>
        <w:t xml:space="preserve">; </w:t>
      </w:r>
      <w:r>
        <w:rPr>
          <w:lang w:eastAsia="en-AU"/>
        </w:rPr>
        <w:t xml:space="preserve">is reluctant or refuses </w:t>
      </w:r>
      <w:r w:rsidR="009E2DAD">
        <w:rPr>
          <w:lang w:eastAsia="en-AU"/>
        </w:rPr>
        <w:t>to obtain previous notes or undergo diagnostic assessment</w:t>
      </w:r>
      <w:r w:rsidR="009552AA">
        <w:rPr>
          <w:lang w:eastAsia="en-AU"/>
        </w:rPr>
        <w:t>.</w:t>
      </w:r>
    </w:p>
    <w:p w14:paraId="569729ED" w14:textId="1372C698" w:rsidR="009E2DAD" w:rsidRPr="00EA3BBF" w:rsidRDefault="009A7F56" w:rsidP="001366A9">
      <w:pPr>
        <w:pStyle w:val="ListParagraph"/>
        <w:numPr>
          <w:ilvl w:val="0"/>
          <w:numId w:val="42"/>
        </w:numPr>
        <w:tabs>
          <w:tab w:val="left" w:pos="709"/>
        </w:tabs>
        <w:rPr>
          <w:b/>
          <w:bCs/>
          <w:lang w:eastAsia="en-AU"/>
        </w:rPr>
      </w:pPr>
      <w:r>
        <w:rPr>
          <w:lang w:eastAsia="en-AU"/>
        </w:rPr>
        <w:t xml:space="preserve">Patient refuses </w:t>
      </w:r>
      <w:r w:rsidR="009E2DAD">
        <w:rPr>
          <w:lang w:eastAsia="en-AU"/>
        </w:rPr>
        <w:t xml:space="preserve">to sign </w:t>
      </w:r>
      <w:r>
        <w:rPr>
          <w:lang w:eastAsia="en-AU"/>
        </w:rPr>
        <w:t xml:space="preserve">a </w:t>
      </w:r>
      <w:r w:rsidR="00B36D68">
        <w:rPr>
          <w:lang w:eastAsia="en-AU"/>
        </w:rPr>
        <w:t xml:space="preserve">treatment </w:t>
      </w:r>
      <w:r w:rsidR="009E2DAD">
        <w:rPr>
          <w:lang w:eastAsia="en-AU"/>
        </w:rPr>
        <w:t>contract</w:t>
      </w:r>
      <w:r w:rsidR="009552AA">
        <w:rPr>
          <w:lang w:eastAsia="en-AU"/>
        </w:rPr>
        <w:t>.</w:t>
      </w:r>
    </w:p>
    <w:p w14:paraId="00304078" w14:textId="3539829F" w:rsidR="009A7F56" w:rsidRPr="00690B5A" w:rsidRDefault="009E2DAD" w:rsidP="001366A9">
      <w:pPr>
        <w:pStyle w:val="ListParagraph"/>
        <w:numPr>
          <w:ilvl w:val="0"/>
          <w:numId w:val="42"/>
        </w:numPr>
        <w:tabs>
          <w:tab w:val="left" w:pos="709"/>
        </w:tabs>
        <w:rPr>
          <w:b/>
          <w:bCs/>
          <w:lang w:eastAsia="en-AU"/>
        </w:rPr>
      </w:pPr>
      <w:r>
        <w:rPr>
          <w:lang w:eastAsia="en-AU"/>
        </w:rPr>
        <w:t>P</w:t>
      </w:r>
      <w:r w:rsidR="009A7F56">
        <w:rPr>
          <w:lang w:eastAsia="en-AU"/>
        </w:rPr>
        <w:t>atient persistently requests</w:t>
      </w:r>
      <w:r>
        <w:rPr>
          <w:lang w:eastAsia="en-AU"/>
        </w:rPr>
        <w:t xml:space="preserve"> </w:t>
      </w:r>
      <w:r w:rsidR="009A7F56">
        <w:rPr>
          <w:lang w:eastAsia="en-AU"/>
        </w:rPr>
        <w:t xml:space="preserve">a </w:t>
      </w:r>
      <w:r>
        <w:rPr>
          <w:lang w:eastAsia="en-AU"/>
        </w:rPr>
        <w:t xml:space="preserve">specific </w:t>
      </w:r>
      <w:r w:rsidR="00714AA7">
        <w:rPr>
          <w:lang w:eastAsia="en-AU"/>
        </w:rPr>
        <w:t>medicine</w:t>
      </w:r>
      <w:r>
        <w:rPr>
          <w:lang w:eastAsia="en-AU"/>
        </w:rPr>
        <w:t xml:space="preserve">, </w:t>
      </w:r>
      <w:r w:rsidR="00714AA7">
        <w:rPr>
          <w:lang w:eastAsia="en-AU"/>
        </w:rPr>
        <w:t>medicine</w:t>
      </w:r>
      <w:r>
        <w:rPr>
          <w:lang w:eastAsia="en-AU"/>
        </w:rPr>
        <w:t xml:space="preserve"> combination or formulation; </w:t>
      </w:r>
      <w:r w:rsidR="009A7F56">
        <w:rPr>
          <w:lang w:eastAsia="en-AU"/>
        </w:rPr>
        <w:t xml:space="preserve">is </w:t>
      </w:r>
      <w:r w:rsidR="00AE539C" w:rsidRPr="00CF2A08">
        <w:rPr>
          <w:lang w:eastAsia="en-AU"/>
        </w:rPr>
        <w:t>res</w:t>
      </w:r>
      <w:r>
        <w:rPr>
          <w:lang w:eastAsia="en-AU"/>
        </w:rPr>
        <w:t>istant to changes in treatments;</w:t>
      </w:r>
      <w:r w:rsidR="009A7F56">
        <w:rPr>
          <w:lang w:eastAsia="en-AU"/>
        </w:rPr>
        <w:t xml:space="preserve"> requests</w:t>
      </w:r>
      <w:r w:rsidR="00AE539C" w:rsidRPr="00CF2A08">
        <w:rPr>
          <w:lang w:eastAsia="en-AU"/>
        </w:rPr>
        <w:t xml:space="preserve"> increased doses</w:t>
      </w:r>
      <w:r w:rsidR="009A7F56">
        <w:rPr>
          <w:lang w:eastAsia="en-AU"/>
        </w:rPr>
        <w:t xml:space="preserve"> or escalates dose without prescriber endorsement</w:t>
      </w:r>
      <w:r w:rsidR="009552AA">
        <w:rPr>
          <w:lang w:eastAsia="en-AU"/>
        </w:rPr>
        <w:t>.</w:t>
      </w:r>
    </w:p>
    <w:p w14:paraId="3D5C8549" w14:textId="7A54D996" w:rsidR="00193552" w:rsidRPr="009A7F56" w:rsidRDefault="00193552" w:rsidP="001366A9">
      <w:pPr>
        <w:pStyle w:val="ListParagraph"/>
        <w:numPr>
          <w:ilvl w:val="0"/>
          <w:numId w:val="42"/>
        </w:numPr>
        <w:tabs>
          <w:tab w:val="left" w:pos="709"/>
        </w:tabs>
        <w:rPr>
          <w:b/>
          <w:bCs/>
          <w:lang w:eastAsia="en-AU"/>
        </w:rPr>
      </w:pPr>
      <w:r>
        <w:rPr>
          <w:lang w:eastAsia="en-AU"/>
        </w:rPr>
        <w:t>Patient requests increased quantities as a private prescription</w:t>
      </w:r>
      <w:r w:rsidR="009552AA">
        <w:rPr>
          <w:lang w:eastAsia="en-AU"/>
        </w:rPr>
        <w:t>.</w:t>
      </w:r>
    </w:p>
    <w:p w14:paraId="5625E720" w14:textId="242C48CE" w:rsidR="00AE539C" w:rsidRPr="003942D3" w:rsidRDefault="009A7F56" w:rsidP="001366A9">
      <w:pPr>
        <w:pStyle w:val="ListParagraph"/>
        <w:numPr>
          <w:ilvl w:val="0"/>
          <w:numId w:val="42"/>
        </w:numPr>
        <w:tabs>
          <w:tab w:val="left" w:pos="709"/>
        </w:tabs>
        <w:rPr>
          <w:b/>
          <w:bCs/>
          <w:lang w:eastAsia="en-AU"/>
        </w:rPr>
      </w:pPr>
      <w:r>
        <w:rPr>
          <w:lang w:eastAsia="en-AU"/>
        </w:rPr>
        <w:t>Patient refuses</w:t>
      </w:r>
      <w:r w:rsidR="00AE539C" w:rsidRPr="00CF2A08">
        <w:rPr>
          <w:lang w:eastAsia="en-AU"/>
        </w:rPr>
        <w:t xml:space="preserve"> to comply with </w:t>
      </w:r>
      <w:r>
        <w:rPr>
          <w:lang w:eastAsia="en-AU"/>
        </w:rPr>
        <w:t>request</w:t>
      </w:r>
      <w:r w:rsidR="0012081D">
        <w:rPr>
          <w:lang w:eastAsia="en-AU"/>
        </w:rPr>
        <w:t>s</w:t>
      </w:r>
      <w:r>
        <w:rPr>
          <w:lang w:eastAsia="en-AU"/>
        </w:rPr>
        <w:t xml:space="preserve"> to provide </w:t>
      </w:r>
      <w:r w:rsidR="00AE539C" w:rsidRPr="00CF2A08">
        <w:rPr>
          <w:lang w:eastAsia="en-AU"/>
        </w:rPr>
        <w:t>urine drug screens</w:t>
      </w:r>
      <w:r w:rsidR="009552AA">
        <w:rPr>
          <w:lang w:eastAsia="en-AU"/>
        </w:rPr>
        <w:t>.</w:t>
      </w:r>
    </w:p>
    <w:p w14:paraId="0720A4ED" w14:textId="51F1BD4F" w:rsidR="00AE539C" w:rsidRPr="003942D3" w:rsidRDefault="00513D3D" w:rsidP="001366A9">
      <w:pPr>
        <w:pStyle w:val="ListParagraph"/>
        <w:numPr>
          <w:ilvl w:val="0"/>
          <w:numId w:val="42"/>
        </w:numPr>
        <w:tabs>
          <w:tab w:val="left" w:pos="709"/>
        </w:tabs>
        <w:rPr>
          <w:b/>
          <w:bCs/>
          <w:lang w:eastAsia="en-AU"/>
        </w:rPr>
      </w:pPr>
      <w:r>
        <w:rPr>
          <w:lang w:eastAsia="en-AU"/>
        </w:rPr>
        <w:t>Patient’s</w:t>
      </w:r>
      <w:r w:rsidR="009E2DAD">
        <w:rPr>
          <w:lang w:eastAsia="en-AU"/>
        </w:rPr>
        <w:t xml:space="preserve"> function at </w:t>
      </w:r>
      <w:r w:rsidR="002A533E">
        <w:rPr>
          <w:lang w:eastAsia="en-AU"/>
        </w:rPr>
        <w:t xml:space="preserve">work or </w:t>
      </w:r>
      <w:r w:rsidR="00AE539C" w:rsidRPr="00CF2A08">
        <w:rPr>
          <w:lang w:eastAsia="en-AU"/>
        </w:rPr>
        <w:t>home</w:t>
      </w:r>
      <w:r>
        <w:rPr>
          <w:lang w:eastAsia="en-AU"/>
        </w:rPr>
        <w:t xml:space="preserve"> </w:t>
      </w:r>
      <w:r w:rsidR="00A22CFE">
        <w:rPr>
          <w:lang w:eastAsia="en-AU"/>
        </w:rPr>
        <w:t>deteriorates</w:t>
      </w:r>
      <w:r w:rsidR="009552AA">
        <w:rPr>
          <w:lang w:eastAsia="en-AU"/>
        </w:rPr>
        <w:t>.</w:t>
      </w:r>
    </w:p>
    <w:p w14:paraId="0A63C1FC" w14:textId="41F85B90" w:rsidR="009E2DAD" w:rsidRPr="00735CDC" w:rsidRDefault="00FC004E" w:rsidP="001366A9">
      <w:pPr>
        <w:pStyle w:val="ListParagraph"/>
        <w:numPr>
          <w:ilvl w:val="0"/>
          <w:numId w:val="42"/>
        </w:numPr>
        <w:tabs>
          <w:tab w:val="left" w:pos="709"/>
        </w:tabs>
        <w:rPr>
          <w:b/>
          <w:bCs/>
          <w:lang w:eastAsia="en-AU"/>
        </w:rPr>
      </w:pPr>
      <w:r>
        <w:rPr>
          <w:lang w:eastAsia="en-AU"/>
        </w:rPr>
        <w:t>Patient displays threatening behaviour to prescriber or staff</w:t>
      </w:r>
      <w:r w:rsidR="009552AA">
        <w:rPr>
          <w:lang w:eastAsia="en-AU"/>
        </w:rPr>
        <w:t>.</w:t>
      </w:r>
    </w:p>
    <w:p w14:paraId="3015A8A1" w14:textId="6FDD714F" w:rsidR="009E2DAD" w:rsidRPr="001B0F87" w:rsidRDefault="002A533E" w:rsidP="001366A9">
      <w:pPr>
        <w:pStyle w:val="ListParagraph"/>
        <w:numPr>
          <w:ilvl w:val="0"/>
          <w:numId w:val="42"/>
        </w:numPr>
        <w:tabs>
          <w:tab w:val="left" w:pos="709"/>
        </w:tabs>
        <w:rPr>
          <w:b/>
          <w:bCs/>
          <w:lang w:eastAsia="en-AU"/>
        </w:rPr>
      </w:pPr>
      <w:r>
        <w:rPr>
          <w:lang w:eastAsia="en-AU"/>
        </w:rPr>
        <w:t>Evidence</w:t>
      </w:r>
      <w:r w:rsidR="009E2DAD">
        <w:rPr>
          <w:lang w:eastAsia="en-AU"/>
        </w:rPr>
        <w:t xml:space="preserve"> </w:t>
      </w:r>
      <w:r>
        <w:rPr>
          <w:lang w:eastAsia="en-AU"/>
        </w:rPr>
        <w:t xml:space="preserve">of </w:t>
      </w:r>
      <w:r w:rsidR="0012081D">
        <w:rPr>
          <w:lang w:eastAsia="en-AU"/>
        </w:rPr>
        <w:t>prescription forgery or</w:t>
      </w:r>
      <w:r w:rsidR="009E2DAD">
        <w:rPr>
          <w:lang w:eastAsia="en-AU"/>
        </w:rPr>
        <w:t xml:space="preserve"> </w:t>
      </w:r>
      <w:r w:rsidR="00AE539C" w:rsidRPr="00CF2A08">
        <w:rPr>
          <w:lang w:eastAsia="en-AU"/>
        </w:rPr>
        <w:t>multiple episodes of lost or stolen scripts</w:t>
      </w:r>
      <w:r w:rsidR="009552AA">
        <w:rPr>
          <w:lang w:eastAsia="en-AU"/>
        </w:rPr>
        <w:t>.</w:t>
      </w:r>
    </w:p>
    <w:p w14:paraId="49F2F849" w14:textId="77777777" w:rsidR="00AE539C" w:rsidRPr="009E2DAD" w:rsidRDefault="009A7F56" w:rsidP="001366A9">
      <w:pPr>
        <w:pStyle w:val="ListParagraph"/>
        <w:numPr>
          <w:ilvl w:val="0"/>
          <w:numId w:val="42"/>
        </w:numPr>
        <w:tabs>
          <w:tab w:val="left" w:pos="709"/>
        </w:tabs>
        <w:rPr>
          <w:b/>
          <w:bCs/>
          <w:lang w:eastAsia="en-AU"/>
        </w:rPr>
      </w:pPr>
      <w:r>
        <w:rPr>
          <w:lang w:eastAsia="en-AU"/>
        </w:rPr>
        <w:t xml:space="preserve">Patient seeks </w:t>
      </w:r>
      <w:r w:rsidR="009E2DAD">
        <w:rPr>
          <w:lang w:eastAsia="en-AU"/>
        </w:rPr>
        <w:t xml:space="preserve">additional prescriptions from other prescribers without informing </w:t>
      </w:r>
      <w:r>
        <w:rPr>
          <w:lang w:eastAsia="en-AU"/>
        </w:rPr>
        <w:t xml:space="preserve">the </w:t>
      </w:r>
      <w:r w:rsidR="009E2DAD">
        <w:rPr>
          <w:lang w:eastAsia="en-AU"/>
        </w:rPr>
        <w:t>primary prescriber.</w:t>
      </w:r>
    </w:p>
    <w:p w14:paraId="092BF385" w14:textId="021250A6" w:rsidR="00AE539C" w:rsidRDefault="00C013EE" w:rsidP="00AE539C">
      <w:r>
        <w:t>Where a patient displays any of the warning flags above, p</w:t>
      </w:r>
      <w:r w:rsidR="00AE539C">
        <w:t xml:space="preserve">rescribers </w:t>
      </w:r>
      <w:r w:rsidR="00ED4D3D">
        <w:t>should</w:t>
      </w:r>
      <w:r w:rsidR="00614756">
        <w:t xml:space="preserve"> check </w:t>
      </w:r>
      <w:r w:rsidR="00614756">
        <w:rPr>
          <w:lang w:eastAsia="en-AU"/>
        </w:rPr>
        <w:t>ScriptCheckWA for prescribing, dispensing, alert and authorisation history</w:t>
      </w:r>
      <w:r w:rsidR="00614756">
        <w:t xml:space="preserve"> or</w:t>
      </w:r>
      <w:r w:rsidR="00ED4D3D">
        <w:t xml:space="preserve"> </w:t>
      </w:r>
      <w:r w:rsidR="00AE539C">
        <w:t xml:space="preserve">contact the </w:t>
      </w:r>
      <w:r w:rsidR="00AE539C" w:rsidRPr="0049095F">
        <w:t>S8 Prescriber Information Service</w:t>
      </w:r>
      <w:r w:rsidR="00AE539C">
        <w:t xml:space="preserve"> to obtain an S8 prescribing history for a patient. </w:t>
      </w:r>
      <w:r w:rsidR="001366A9">
        <w:t xml:space="preserve"> </w:t>
      </w:r>
      <w:r w:rsidR="00AE539C">
        <w:t xml:space="preserve">This information is provided under the authority of the </w:t>
      </w:r>
      <w:r w:rsidR="00AE539C" w:rsidRPr="0039469E">
        <w:rPr>
          <w:i/>
          <w:iCs/>
        </w:rPr>
        <w:t>Medicines and Poisons Act 2014</w:t>
      </w:r>
      <w:r w:rsidR="00D83E59">
        <w:t>.  Information will</w:t>
      </w:r>
      <w:r w:rsidR="00AE539C">
        <w:t xml:space="preserve"> </w:t>
      </w:r>
      <w:r w:rsidR="009A7F56">
        <w:t xml:space="preserve">only </w:t>
      </w:r>
      <w:r w:rsidR="00AE539C">
        <w:t xml:space="preserve">be provided to an authorised health professional and only relating to a patient under the care of that practitioner. </w:t>
      </w:r>
      <w:r w:rsidR="001366A9">
        <w:t xml:space="preserve"> </w:t>
      </w:r>
      <w:r w:rsidR="00AE539C">
        <w:t>Any information provided may not be used for any other purpose</w:t>
      </w:r>
      <w:r w:rsidR="00513D3D">
        <w:t xml:space="preserve"> tha</w:t>
      </w:r>
      <w:r w:rsidR="00A22CFE">
        <w:t>n</w:t>
      </w:r>
      <w:r w:rsidR="00513D3D">
        <w:t xml:space="preserve"> for assisting with the management of the patient</w:t>
      </w:r>
      <w:r w:rsidR="001366A9">
        <w:t>.</w:t>
      </w:r>
    </w:p>
    <w:p w14:paraId="7629F77A" w14:textId="77777777" w:rsidR="00AE539C" w:rsidRDefault="00AE539C" w:rsidP="00652287">
      <w:pPr>
        <w:pStyle w:val="Heading2"/>
        <w:tabs>
          <w:tab w:val="left" w:pos="851"/>
        </w:tabs>
      </w:pPr>
      <w:bookmarkStart w:id="37" w:name="_Toc152682831"/>
      <w:r>
        <w:t>1.</w:t>
      </w:r>
      <w:r w:rsidR="009A7F56">
        <w:t>5</w:t>
      </w:r>
      <w:r w:rsidR="00CE779C">
        <w:tab/>
      </w:r>
      <w:r>
        <w:t>Prescribing Schedule 8 medicines for self and family members</w:t>
      </w:r>
      <w:bookmarkEnd w:id="37"/>
    </w:p>
    <w:p w14:paraId="4307EC12" w14:textId="77777777" w:rsidR="00AE539C" w:rsidRDefault="00AE539C" w:rsidP="00AE539C">
      <w:r w:rsidRPr="00D65141">
        <w:t>Prescribers may not prescribe a</w:t>
      </w:r>
      <w:r>
        <w:t>n</w:t>
      </w:r>
      <w:r w:rsidRPr="00D65141">
        <w:t xml:space="preserve"> </w:t>
      </w:r>
      <w:r>
        <w:t xml:space="preserve">S8 medicine </w:t>
      </w:r>
      <w:r w:rsidRPr="00D65141">
        <w:t xml:space="preserve">for themselves. </w:t>
      </w:r>
      <w:r>
        <w:t xml:space="preserve"> P</w:t>
      </w:r>
      <w:r w:rsidRPr="00D65141">
        <w:t>rescrib</w:t>
      </w:r>
      <w:r>
        <w:t>ing</w:t>
      </w:r>
      <w:r w:rsidRPr="00D65141">
        <w:t xml:space="preserve"> a</w:t>
      </w:r>
      <w:r>
        <w:t>n</w:t>
      </w:r>
      <w:r w:rsidRPr="00D65141">
        <w:t xml:space="preserve"> </w:t>
      </w:r>
      <w:r>
        <w:t>S8</w:t>
      </w:r>
      <w:r w:rsidRPr="00D65141">
        <w:t xml:space="preserve"> medicine for a family member or relative is strongly discouraged, except in an emergency. </w:t>
      </w:r>
      <w:r w:rsidR="001366A9">
        <w:t xml:space="preserve"> </w:t>
      </w:r>
      <w:r w:rsidRPr="00D65141">
        <w:t xml:space="preserve">Prescribers are referred to </w:t>
      </w:r>
      <w:r>
        <w:t xml:space="preserve">the Medical Board of Australia’s </w:t>
      </w:r>
      <w:r w:rsidRPr="000625E7">
        <w:rPr>
          <w:i/>
        </w:rPr>
        <w:t>Code of Practice</w:t>
      </w:r>
      <w:r>
        <w:t xml:space="preserve">, or relevant National Board standards </w:t>
      </w:r>
      <w:r w:rsidRPr="00D65141">
        <w:t>for guidance on the appropriateness of prescribing medicines for relatives.</w:t>
      </w:r>
    </w:p>
    <w:p w14:paraId="21F845FC" w14:textId="77777777" w:rsidR="004B199F" w:rsidRPr="00D65141" w:rsidRDefault="009A7F56" w:rsidP="00652287">
      <w:pPr>
        <w:pStyle w:val="Heading2"/>
        <w:tabs>
          <w:tab w:val="left" w:pos="851"/>
        </w:tabs>
        <w:rPr>
          <w:lang w:eastAsia="en-AU"/>
        </w:rPr>
      </w:pPr>
      <w:bookmarkStart w:id="38" w:name="_Toc152682832"/>
      <w:r>
        <w:t>1.6</w:t>
      </w:r>
      <w:r w:rsidR="00CE779C">
        <w:tab/>
      </w:r>
      <w:r w:rsidR="004B199F">
        <w:rPr>
          <w:lang w:eastAsia="en-AU"/>
        </w:rPr>
        <w:t>P</w:t>
      </w:r>
      <w:r w:rsidR="004B199F" w:rsidRPr="00D65141">
        <w:rPr>
          <w:lang w:eastAsia="en-AU"/>
        </w:rPr>
        <w:t>rescriptions</w:t>
      </w:r>
      <w:bookmarkEnd w:id="38"/>
    </w:p>
    <w:p w14:paraId="4CA1870C" w14:textId="77777777" w:rsidR="004B199F" w:rsidRPr="00D65141" w:rsidRDefault="004B199F" w:rsidP="004B199F">
      <w:r>
        <w:rPr>
          <w:lang w:eastAsia="en-AU"/>
        </w:rPr>
        <w:t>An S8 prescription must include the following information:</w:t>
      </w:r>
    </w:p>
    <w:p w14:paraId="6BC6C188" w14:textId="77777777" w:rsidR="004B199F" w:rsidRDefault="004B199F" w:rsidP="001366A9">
      <w:pPr>
        <w:numPr>
          <w:ilvl w:val="0"/>
          <w:numId w:val="18"/>
        </w:numPr>
        <w:tabs>
          <w:tab w:val="left" w:pos="709"/>
        </w:tabs>
        <w:spacing w:after="200" w:line="276" w:lineRule="auto"/>
        <w:contextualSpacing/>
      </w:pPr>
      <w:r>
        <w:t>name, address and telephone number of the prescriber;</w:t>
      </w:r>
    </w:p>
    <w:p w14:paraId="42FB6702" w14:textId="77777777" w:rsidR="004B199F" w:rsidRPr="00D65141" w:rsidRDefault="004B199F" w:rsidP="001366A9">
      <w:pPr>
        <w:numPr>
          <w:ilvl w:val="0"/>
          <w:numId w:val="18"/>
        </w:numPr>
        <w:tabs>
          <w:tab w:val="left" w:pos="709"/>
        </w:tabs>
        <w:spacing w:after="200" w:line="276" w:lineRule="auto"/>
        <w:contextualSpacing/>
      </w:pPr>
      <w:r>
        <w:t>p</w:t>
      </w:r>
      <w:r w:rsidRPr="00D65141">
        <w:t>atient full name, address and date of birth;</w:t>
      </w:r>
    </w:p>
    <w:p w14:paraId="41AB8115" w14:textId="77777777" w:rsidR="004B199F" w:rsidRPr="00D65141" w:rsidRDefault="004B199F" w:rsidP="001366A9">
      <w:pPr>
        <w:numPr>
          <w:ilvl w:val="0"/>
          <w:numId w:val="15"/>
        </w:numPr>
        <w:tabs>
          <w:tab w:val="left" w:pos="709"/>
        </w:tabs>
        <w:spacing w:after="200" w:line="276" w:lineRule="auto"/>
        <w:contextualSpacing/>
      </w:pPr>
      <w:r>
        <w:t>d</w:t>
      </w:r>
      <w:r w:rsidRPr="00D65141">
        <w:t>ate of prescription;</w:t>
      </w:r>
    </w:p>
    <w:p w14:paraId="6B83D5CC" w14:textId="77777777" w:rsidR="004B199F" w:rsidRDefault="004B199F" w:rsidP="001366A9">
      <w:pPr>
        <w:numPr>
          <w:ilvl w:val="0"/>
          <w:numId w:val="11"/>
        </w:numPr>
        <w:tabs>
          <w:tab w:val="left" w:pos="709"/>
        </w:tabs>
        <w:spacing w:after="200" w:line="276" w:lineRule="auto"/>
        <w:contextualSpacing/>
        <w:rPr>
          <w:szCs w:val="24"/>
        </w:rPr>
      </w:pPr>
      <w:r w:rsidRPr="00B70099">
        <w:rPr>
          <w:szCs w:val="24"/>
        </w:rPr>
        <w:t>medicine, strength</w:t>
      </w:r>
      <w:r>
        <w:rPr>
          <w:szCs w:val="24"/>
        </w:rPr>
        <w:t xml:space="preserve"> and </w:t>
      </w:r>
      <w:r w:rsidRPr="0049095F">
        <w:rPr>
          <w:szCs w:val="24"/>
        </w:rPr>
        <w:t>form</w:t>
      </w:r>
      <w:r>
        <w:rPr>
          <w:szCs w:val="24"/>
        </w:rPr>
        <w:t>;</w:t>
      </w:r>
    </w:p>
    <w:p w14:paraId="3BADE4C7" w14:textId="77777777" w:rsidR="004B199F" w:rsidRPr="00D65141" w:rsidRDefault="004B199F" w:rsidP="001366A9">
      <w:pPr>
        <w:numPr>
          <w:ilvl w:val="0"/>
          <w:numId w:val="11"/>
        </w:numPr>
        <w:tabs>
          <w:tab w:val="left" w:pos="709"/>
        </w:tabs>
        <w:spacing w:after="200" w:line="276" w:lineRule="auto"/>
        <w:contextualSpacing/>
        <w:rPr>
          <w:lang w:eastAsia="en-AU"/>
        </w:rPr>
      </w:pPr>
      <w:r w:rsidRPr="00D65141">
        <w:rPr>
          <w:lang w:eastAsia="en-AU"/>
        </w:rPr>
        <w:t>quantity for supply;</w:t>
      </w:r>
    </w:p>
    <w:p w14:paraId="192E6EE7" w14:textId="77777777" w:rsidR="004B199F" w:rsidRDefault="00DC40DD" w:rsidP="001366A9">
      <w:pPr>
        <w:numPr>
          <w:ilvl w:val="0"/>
          <w:numId w:val="11"/>
        </w:numPr>
        <w:tabs>
          <w:tab w:val="left" w:pos="709"/>
        </w:tabs>
        <w:spacing w:after="200" w:line="276" w:lineRule="auto"/>
        <w:contextualSpacing/>
        <w:rPr>
          <w:lang w:eastAsia="en-AU"/>
        </w:rPr>
      </w:pPr>
      <w:r>
        <w:rPr>
          <w:lang w:eastAsia="en-AU"/>
        </w:rPr>
        <w:t>precise</w:t>
      </w:r>
      <w:r w:rsidR="004B199F" w:rsidRPr="00D65141">
        <w:rPr>
          <w:lang w:eastAsia="en-AU"/>
        </w:rPr>
        <w:t xml:space="preserve"> dosing directions;</w:t>
      </w:r>
    </w:p>
    <w:p w14:paraId="256147C5" w14:textId="77777777" w:rsidR="004B199F" w:rsidRPr="00D65141" w:rsidRDefault="004B199F" w:rsidP="001366A9">
      <w:pPr>
        <w:numPr>
          <w:ilvl w:val="0"/>
          <w:numId w:val="11"/>
        </w:numPr>
        <w:tabs>
          <w:tab w:val="left" w:pos="709"/>
        </w:tabs>
        <w:spacing w:after="200" w:line="276" w:lineRule="auto"/>
        <w:contextualSpacing/>
        <w:rPr>
          <w:lang w:eastAsia="en-AU"/>
        </w:rPr>
      </w:pPr>
      <w:r>
        <w:rPr>
          <w:lang w:eastAsia="en-AU"/>
        </w:rPr>
        <w:t>number of times the prescription may be supplied; and</w:t>
      </w:r>
    </w:p>
    <w:p w14:paraId="200B1EB8" w14:textId="2FB2B1A0" w:rsidR="004B199F" w:rsidRDefault="004B199F" w:rsidP="001366A9">
      <w:pPr>
        <w:numPr>
          <w:ilvl w:val="0"/>
          <w:numId w:val="11"/>
        </w:numPr>
        <w:tabs>
          <w:tab w:val="left" w:pos="709"/>
        </w:tabs>
        <w:spacing w:after="200" w:line="276" w:lineRule="auto"/>
        <w:contextualSpacing/>
        <w:rPr>
          <w:lang w:eastAsia="en-AU"/>
        </w:rPr>
      </w:pPr>
      <w:r>
        <w:rPr>
          <w:lang w:eastAsia="en-AU"/>
        </w:rPr>
        <w:t xml:space="preserve">a </w:t>
      </w:r>
      <w:r w:rsidRPr="00D65141">
        <w:rPr>
          <w:lang w:eastAsia="en-AU"/>
        </w:rPr>
        <w:t>repeat interval</w:t>
      </w:r>
      <w:r w:rsidR="00513D3D">
        <w:rPr>
          <w:lang w:eastAsia="en-AU"/>
        </w:rPr>
        <w:t>,</w:t>
      </w:r>
      <w:r>
        <w:rPr>
          <w:lang w:eastAsia="en-AU"/>
        </w:rPr>
        <w:t xml:space="preserve"> if the prescription is to be supplied more than once.</w:t>
      </w:r>
    </w:p>
    <w:p w14:paraId="75551ABE" w14:textId="1DA83FCF" w:rsidR="00141431" w:rsidRPr="00690B5A" w:rsidRDefault="00614756" w:rsidP="001366A9">
      <w:pPr>
        <w:numPr>
          <w:ilvl w:val="0"/>
          <w:numId w:val="11"/>
        </w:numPr>
        <w:tabs>
          <w:tab w:val="left" w:pos="709"/>
        </w:tabs>
        <w:spacing w:after="200" w:line="276" w:lineRule="auto"/>
        <w:contextualSpacing/>
        <w:rPr>
          <w:lang w:eastAsia="en-AU"/>
        </w:rPr>
      </w:pPr>
      <w:r w:rsidRPr="00690B5A">
        <w:rPr>
          <w:lang w:eastAsia="en-AU"/>
        </w:rPr>
        <w:lastRenderedPageBreak/>
        <w:t xml:space="preserve">Signature of the </w:t>
      </w:r>
      <w:r w:rsidR="009C5B58" w:rsidRPr="00690B5A">
        <w:rPr>
          <w:lang w:eastAsia="en-AU"/>
        </w:rPr>
        <w:t>p</w:t>
      </w:r>
      <w:r w:rsidRPr="00690B5A">
        <w:rPr>
          <w:lang w:eastAsia="en-AU"/>
        </w:rPr>
        <w:t>rescriber</w:t>
      </w:r>
      <w:r w:rsidR="009C5B58" w:rsidRPr="00690B5A">
        <w:rPr>
          <w:lang w:eastAsia="en-AU"/>
        </w:rPr>
        <w:t>,</w:t>
      </w:r>
      <w:r w:rsidR="004910B8">
        <w:rPr>
          <w:lang w:eastAsia="en-AU"/>
        </w:rPr>
        <w:t xml:space="preserve"> </w:t>
      </w:r>
      <w:r w:rsidR="00141431" w:rsidRPr="00690B5A">
        <w:rPr>
          <w:lang w:eastAsia="en-AU"/>
        </w:rPr>
        <w:t xml:space="preserve">if </w:t>
      </w:r>
      <w:r w:rsidR="009C5B58" w:rsidRPr="00690B5A">
        <w:rPr>
          <w:lang w:eastAsia="en-AU"/>
        </w:rPr>
        <w:t xml:space="preserve">the </w:t>
      </w:r>
      <w:r w:rsidR="00141431" w:rsidRPr="00690B5A">
        <w:rPr>
          <w:lang w:eastAsia="en-AU"/>
        </w:rPr>
        <w:t xml:space="preserve">prescription is </w:t>
      </w:r>
      <w:r w:rsidRPr="00690B5A">
        <w:rPr>
          <w:lang w:eastAsia="en-AU"/>
        </w:rPr>
        <w:t xml:space="preserve">handwritten </w:t>
      </w:r>
      <w:r w:rsidR="00141431" w:rsidRPr="00690B5A">
        <w:rPr>
          <w:lang w:eastAsia="en-AU"/>
        </w:rPr>
        <w:t xml:space="preserve">or </w:t>
      </w:r>
      <w:r w:rsidR="009C5B58" w:rsidRPr="00690B5A">
        <w:rPr>
          <w:lang w:eastAsia="en-AU"/>
        </w:rPr>
        <w:t xml:space="preserve">a </w:t>
      </w:r>
      <w:r w:rsidR="00141431" w:rsidRPr="00690B5A">
        <w:rPr>
          <w:lang w:eastAsia="en-AU"/>
        </w:rPr>
        <w:t>computer generated</w:t>
      </w:r>
      <w:r w:rsidR="00FE2F64">
        <w:rPr>
          <w:lang w:eastAsia="en-AU"/>
        </w:rPr>
        <w:t xml:space="preserve"> </w:t>
      </w:r>
      <w:r w:rsidRPr="00690B5A">
        <w:rPr>
          <w:lang w:eastAsia="en-AU"/>
        </w:rPr>
        <w:t>paper prescription</w:t>
      </w:r>
      <w:r w:rsidR="00141431" w:rsidRPr="00690B5A">
        <w:rPr>
          <w:lang w:eastAsia="en-AU"/>
        </w:rPr>
        <w:t>.</w:t>
      </w:r>
    </w:p>
    <w:p w14:paraId="65A63DA0" w14:textId="77777777" w:rsidR="004B199F" w:rsidRPr="00D65141" w:rsidRDefault="004B199F" w:rsidP="004B199F">
      <w:pPr>
        <w:spacing w:after="200" w:line="276" w:lineRule="auto"/>
        <w:ind w:left="720"/>
        <w:contextualSpacing/>
        <w:rPr>
          <w:lang w:eastAsia="en-AU"/>
        </w:rPr>
      </w:pPr>
    </w:p>
    <w:p w14:paraId="35971996" w14:textId="5AA4ACD5" w:rsidR="001366A9" w:rsidRDefault="004B199F" w:rsidP="001366A9">
      <w:pPr>
        <w:rPr>
          <w:lang w:eastAsia="en-AU"/>
        </w:rPr>
      </w:pPr>
      <w:r w:rsidRPr="00D65141">
        <w:rPr>
          <w:lang w:eastAsia="en-AU"/>
        </w:rPr>
        <w:t>Prescription documents without the</w:t>
      </w:r>
      <w:r>
        <w:rPr>
          <w:lang w:eastAsia="en-AU"/>
        </w:rPr>
        <w:t xml:space="preserve"> above</w:t>
      </w:r>
      <w:r w:rsidRPr="00D65141">
        <w:rPr>
          <w:lang w:eastAsia="en-AU"/>
        </w:rPr>
        <w:t xml:space="preserve"> details are not valid and may not be dispensed. </w:t>
      </w:r>
      <w:r w:rsidR="00E028FD">
        <w:rPr>
          <w:lang w:eastAsia="en-AU"/>
        </w:rPr>
        <w:t xml:space="preserve"> </w:t>
      </w:r>
      <w:r w:rsidRPr="00D65141">
        <w:rPr>
          <w:lang w:eastAsia="en-AU"/>
        </w:rPr>
        <w:t xml:space="preserve">Such documents </w:t>
      </w:r>
      <w:r>
        <w:rPr>
          <w:lang w:eastAsia="en-AU"/>
        </w:rPr>
        <w:t>may</w:t>
      </w:r>
      <w:r w:rsidRPr="00D65141">
        <w:rPr>
          <w:lang w:eastAsia="en-AU"/>
        </w:rPr>
        <w:t xml:space="preserve"> be returned to the prescr</w:t>
      </w:r>
      <w:r w:rsidR="001366A9">
        <w:rPr>
          <w:lang w:eastAsia="en-AU"/>
        </w:rPr>
        <w:t>iber for correction or reissue.</w:t>
      </w:r>
    </w:p>
    <w:p w14:paraId="00BD7001" w14:textId="3922E890" w:rsidR="004B199F" w:rsidRDefault="004B199F" w:rsidP="004B199F">
      <w:pPr>
        <w:rPr>
          <w:lang w:eastAsia="en-AU"/>
        </w:rPr>
      </w:pPr>
      <w:r>
        <w:rPr>
          <w:lang w:eastAsia="en-AU"/>
        </w:rPr>
        <w:t>S8</w:t>
      </w:r>
      <w:r w:rsidRPr="00D65141">
        <w:rPr>
          <w:lang w:eastAsia="en-AU"/>
        </w:rPr>
        <w:t xml:space="preserve"> prescriptions must only contain one drug type of </w:t>
      </w:r>
      <w:r>
        <w:rPr>
          <w:lang w:eastAsia="en-AU"/>
        </w:rPr>
        <w:t>S8</w:t>
      </w:r>
      <w:r w:rsidRPr="00D65141">
        <w:rPr>
          <w:lang w:eastAsia="en-AU"/>
        </w:rPr>
        <w:t xml:space="preserve"> medicine on one prescription (or same </w:t>
      </w:r>
      <w:r>
        <w:rPr>
          <w:lang w:eastAsia="en-AU"/>
        </w:rPr>
        <w:t xml:space="preserve">S8 drug type </w:t>
      </w:r>
      <w:r w:rsidRPr="00D65141">
        <w:rPr>
          <w:lang w:eastAsia="en-AU"/>
        </w:rPr>
        <w:t xml:space="preserve">in more than one form). </w:t>
      </w:r>
      <w:r w:rsidR="001366A9">
        <w:rPr>
          <w:lang w:eastAsia="en-AU"/>
        </w:rPr>
        <w:t xml:space="preserve"> </w:t>
      </w:r>
      <w:r w:rsidRPr="00D65141">
        <w:rPr>
          <w:lang w:eastAsia="en-AU"/>
        </w:rPr>
        <w:t xml:space="preserve">A prescription with both </w:t>
      </w:r>
      <w:r>
        <w:rPr>
          <w:lang w:eastAsia="en-AU"/>
        </w:rPr>
        <w:t>S8</w:t>
      </w:r>
      <w:r w:rsidRPr="00D65141">
        <w:rPr>
          <w:lang w:eastAsia="en-AU"/>
        </w:rPr>
        <w:t xml:space="preserve"> and Schedule 4</w:t>
      </w:r>
      <w:r w:rsidR="0003205E">
        <w:rPr>
          <w:lang w:eastAsia="en-AU"/>
        </w:rPr>
        <w:t xml:space="preserve"> (S4)</w:t>
      </w:r>
      <w:r w:rsidRPr="00D65141">
        <w:rPr>
          <w:lang w:eastAsia="en-AU"/>
        </w:rPr>
        <w:t xml:space="preserve"> items is not valid and cannot be dispensed.</w:t>
      </w:r>
    </w:p>
    <w:p w14:paraId="7E7E880A" w14:textId="1D50E747" w:rsidR="004B199F" w:rsidRPr="00D65141" w:rsidRDefault="004B199F" w:rsidP="004B199F">
      <w:r>
        <w:rPr>
          <w:lang w:eastAsia="en-AU"/>
        </w:rPr>
        <w:t>A pharmacist may need to contact the prescriber to verify an S8 prescription prior to dispensing.  Where it is not possible to verify the prescriber, the pharmacist may only dispense up to two days</w:t>
      </w:r>
      <w:r w:rsidR="001366A9">
        <w:rPr>
          <w:lang w:eastAsia="en-AU"/>
        </w:rPr>
        <w:t xml:space="preserve"> supply.</w:t>
      </w:r>
    </w:p>
    <w:p w14:paraId="5735D1E2" w14:textId="77777777" w:rsidR="004B199F" w:rsidRPr="00A25C05" w:rsidRDefault="004B199F" w:rsidP="00652287">
      <w:pPr>
        <w:pStyle w:val="Heading2"/>
        <w:tabs>
          <w:tab w:val="left" w:pos="851"/>
        </w:tabs>
        <w:rPr>
          <w:rFonts w:cs="Arial"/>
          <w:color w:val="365F91" w:themeColor="accent1" w:themeShade="BF"/>
          <w:szCs w:val="28"/>
        </w:rPr>
      </w:pPr>
      <w:bookmarkStart w:id="39" w:name="_Toc152682833"/>
      <w:r>
        <w:rPr>
          <w:rFonts w:eastAsiaTheme="minorHAnsi" w:cs="Arial"/>
          <w:szCs w:val="24"/>
        </w:rPr>
        <w:t>1.</w:t>
      </w:r>
      <w:r w:rsidR="009A7F56">
        <w:rPr>
          <w:rFonts w:eastAsiaTheme="minorHAnsi" w:cs="Arial"/>
          <w:szCs w:val="24"/>
        </w:rPr>
        <w:t>7</w:t>
      </w:r>
      <w:r w:rsidR="00CE779C">
        <w:rPr>
          <w:rFonts w:cs="Arial"/>
          <w:color w:val="365F91" w:themeColor="accent1" w:themeShade="BF"/>
          <w:szCs w:val="28"/>
        </w:rPr>
        <w:tab/>
      </w:r>
      <w:r w:rsidRPr="00D65141">
        <w:rPr>
          <w:rFonts w:cs="Arial"/>
          <w:color w:val="365F91" w:themeColor="accent1" w:themeShade="BF"/>
          <w:szCs w:val="28"/>
        </w:rPr>
        <w:t>Monitoring</w:t>
      </w:r>
      <w:r>
        <w:rPr>
          <w:rFonts w:cs="Arial"/>
          <w:color w:val="365F91" w:themeColor="accent1" w:themeShade="BF"/>
          <w:szCs w:val="28"/>
        </w:rPr>
        <w:t xml:space="preserve"> by the Department</w:t>
      </w:r>
      <w:bookmarkEnd w:id="39"/>
    </w:p>
    <w:p w14:paraId="46C19FD8" w14:textId="0152A554" w:rsidR="004B199F" w:rsidRPr="00D65141" w:rsidRDefault="004B199F" w:rsidP="004B199F">
      <w:r w:rsidRPr="00D65141">
        <w:t xml:space="preserve">Records of dispensing of </w:t>
      </w:r>
      <w:r>
        <w:t>S8</w:t>
      </w:r>
      <w:r w:rsidRPr="00D65141">
        <w:t xml:space="preserve"> medicines within </w:t>
      </w:r>
      <w:r w:rsidR="001652A3">
        <w:t>W</w:t>
      </w:r>
      <w:r w:rsidR="00563DED">
        <w:t xml:space="preserve">A </w:t>
      </w:r>
      <w:r w:rsidRPr="00D65141">
        <w:t>are provided to the</w:t>
      </w:r>
      <w:r>
        <w:t xml:space="preserve"> Department</w:t>
      </w:r>
      <w:r w:rsidRPr="00D65141">
        <w:t xml:space="preserve"> by community</w:t>
      </w:r>
      <w:r>
        <w:t xml:space="preserve"> pharmacies, </w:t>
      </w:r>
      <w:r w:rsidRPr="00D65141">
        <w:t>hospital pharmacies</w:t>
      </w:r>
      <w:r>
        <w:t xml:space="preserve"> and dispensing doctors</w:t>
      </w:r>
      <w:r w:rsidRPr="00D65141">
        <w:t xml:space="preserve">. </w:t>
      </w:r>
      <w:r w:rsidR="001366A9">
        <w:t xml:space="preserve"> </w:t>
      </w:r>
      <w:r w:rsidRPr="00D65141">
        <w:t>The records are maintained in a secure data</w:t>
      </w:r>
      <w:r w:rsidR="001366A9">
        <w:t>base and continuously reviewed.</w:t>
      </w:r>
    </w:p>
    <w:p w14:paraId="0D1E0C05" w14:textId="77777777" w:rsidR="004B199F" w:rsidRPr="00D65141" w:rsidRDefault="004B199F" w:rsidP="00E13182">
      <w:pPr>
        <w:spacing w:after="120"/>
      </w:pPr>
      <w:r w:rsidRPr="00D65141">
        <w:t>The Department monitors overall patterns as well as individual patient activities for:</w:t>
      </w:r>
    </w:p>
    <w:p w14:paraId="54BFDA88" w14:textId="77777777" w:rsidR="004B199F" w:rsidRPr="00D65141" w:rsidRDefault="004B199F" w:rsidP="00E13182">
      <w:pPr>
        <w:numPr>
          <w:ilvl w:val="0"/>
          <w:numId w:val="12"/>
        </w:numPr>
        <w:tabs>
          <w:tab w:val="left" w:pos="709"/>
        </w:tabs>
        <w:spacing w:after="120" w:line="276" w:lineRule="auto"/>
        <w:contextualSpacing/>
      </w:pPr>
      <w:r>
        <w:t>o</w:t>
      </w:r>
      <w:r w:rsidRPr="00D65141">
        <w:t>versupply;</w:t>
      </w:r>
    </w:p>
    <w:p w14:paraId="5F2F6E84" w14:textId="77777777" w:rsidR="004B199F" w:rsidRPr="00D65141" w:rsidRDefault="004B199F" w:rsidP="00E13182">
      <w:pPr>
        <w:numPr>
          <w:ilvl w:val="0"/>
          <w:numId w:val="12"/>
        </w:numPr>
        <w:tabs>
          <w:tab w:val="left" w:pos="709"/>
        </w:tabs>
        <w:spacing w:after="200" w:line="276" w:lineRule="auto"/>
        <w:contextualSpacing/>
      </w:pPr>
      <w:r>
        <w:t>e</w:t>
      </w:r>
      <w:r w:rsidRPr="00D65141">
        <w:t>xcessive doses;</w:t>
      </w:r>
    </w:p>
    <w:p w14:paraId="39AFB95C" w14:textId="77777777" w:rsidR="004B199F" w:rsidRPr="00D65141" w:rsidRDefault="004B199F" w:rsidP="00E13182">
      <w:pPr>
        <w:numPr>
          <w:ilvl w:val="0"/>
          <w:numId w:val="12"/>
        </w:numPr>
        <w:tabs>
          <w:tab w:val="left" w:pos="709"/>
        </w:tabs>
        <w:spacing w:after="200" w:line="276" w:lineRule="auto"/>
        <w:contextualSpacing/>
      </w:pPr>
      <w:r>
        <w:t>p</w:t>
      </w:r>
      <w:r w:rsidRPr="00D65141">
        <w:t>atients visiting large numbers of</w:t>
      </w:r>
      <w:r>
        <w:t xml:space="preserve"> prescribers</w:t>
      </w:r>
      <w:r w:rsidRPr="00D65141">
        <w:t>;</w:t>
      </w:r>
    </w:p>
    <w:p w14:paraId="2566DE7B" w14:textId="77777777" w:rsidR="004B199F" w:rsidRPr="00D65141" w:rsidRDefault="004B199F" w:rsidP="00E13182">
      <w:pPr>
        <w:numPr>
          <w:ilvl w:val="0"/>
          <w:numId w:val="12"/>
        </w:numPr>
        <w:tabs>
          <w:tab w:val="left" w:pos="709"/>
        </w:tabs>
        <w:spacing w:after="200" w:line="276" w:lineRule="auto"/>
        <w:contextualSpacing/>
      </w:pPr>
      <w:r>
        <w:t>p</w:t>
      </w:r>
      <w:r w:rsidRPr="00D65141">
        <w:t>rescribing without authority;</w:t>
      </w:r>
    </w:p>
    <w:p w14:paraId="7671E946" w14:textId="77777777" w:rsidR="004B199F" w:rsidRPr="00D65141" w:rsidRDefault="004B199F" w:rsidP="00E13182">
      <w:pPr>
        <w:numPr>
          <w:ilvl w:val="0"/>
          <w:numId w:val="12"/>
        </w:numPr>
        <w:tabs>
          <w:tab w:val="left" w:pos="709"/>
        </w:tabs>
        <w:spacing w:after="200" w:line="276" w:lineRule="auto"/>
        <w:contextualSpacing/>
      </w:pPr>
      <w:r>
        <w:t>p</w:t>
      </w:r>
      <w:r w:rsidRPr="00D65141">
        <w:t>rescribing that does not match an authority issued (wrong medicine, dose, form);</w:t>
      </w:r>
    </w:p>
    <w:p w14:paraId="0B0F2568" w14:textId="5A9D403C" w:rsidR="004B199F" w:rsidRPr="00D65141" w:rsidRDefault="004B199F" w:rsidP="00E13182">
      <w:pPr>
        <w:numPr>
          <w:ilvl w:val="0"/>
          <w:numId w:val="12"/>
        </w:numPr>
        <w:tabs>
          <w:tab w:val="left" w:pos="709"/>
        </w:tabs>
        <w:spacing w:before="240" w:after="120" w:line="276" w:lineRule="auto"/>
        <w:ind w:left="714" w:hanging="357"/>
        <w:contextualSpacing/>
      </w:pPr>
      <w:r>
        <w:t>o</w:t>
      </w:r>
      <w:r w:rsidRPr="00D65141">
        <w:t>ther high</w:t>
      </w:r>
      <w:r w:rsidR="002A76AE">
        <w:t>-</w:t>
      </w:r>
      <w:r w:rsidRPr="00D65141">
        <w:t>risk usage (e.g.</w:t>
      </w:r>
      <w:r w:rsidR="00496E0C">
        <w:t xml:space="preserve"> </w:t>
      </w:r>
      <w:r w:rsidRPr="00D65141">
        <w:t xml:space="preserve"> inappropriate form, inadequate repeat intervals, excessive medicines in combination).</w:t>
      </w:r>
    </w:p>
    <w:p w14:paraId="5F1ACDBD" w14:textId="77777777" w:rsidR="004B199F" w:rsidRPr="00D65141" w:rsidRDefault="004B199F" w:rsidP="00E13182">
      <w:pPr>
        <w:spacing w:before="240" w:after="120"/>
      </w:pPr>
      <w:r w:rsidRPr="00D65141">
        <w:t xml:space="preserve">Where there is any concern about specific patients, the prescriber(s) may be contacted and a review of therapy requested. </w:t>
      </w:r>
      <w:r w:rsidR="00E13182">
        <w:t xml:space="preserve"> </w:t>
      </w:r>
      <w:r>
        <w:t>Prescribers will be advised to adhere to the prescribing criteria and/or any autho</w:t>
      </w:r>
      <w:r w:rsidR="00E13182">
        <w:t>risation issued under the Code.</w:t>
      </w:r>
    </w:p>
    <w:p w14:paraId="2253A607" w14:textId="5DB62AE4" w:rsidR="00AE6072" w:rsidRDefault="00AE6072" w:rsidP="00AE6072">
      <w:r w:rsidRPr="00D65141">
        <w:t xml:space="preserve">In cases of persistent non-compliance or unauthorised prescribing the </w:t>
      </w:r>
      <w:r>
        <w:t xml:space="preserve">Department may </w:t>
      </w:r>
      <w:r w:rsidRPr="00D65141">
        <w:t xml:space="preserve">consider action as provided under the </w:t>
      </w:r>
      <w:r w:rsidRPr="0039469E">
        <w:rPr>
          <w:i/>
          <w:iCs/>
        </w:rPr>
        <w:t>Medicines and Poisons Act 2014</w:t>
      </w:r>
      <w:r w:rsidRPr="00B85088">
        <w:t>,</w:t>
      </w:r>
      <w:r>
        <w:t xml:space="preserve"> which may</w:t>
      </w:r>
      <w:r w:rsidRPr="00D65141">
        <w:t xml:space="preserve"> include</w:t>
      </w:r>
      <w:r>
        <w:t xml:space="preserve"> </w:t>
      </w:r>
      <w:r w:rsidRPr="00D65141">
        <w:t>the revocation of S8 prescribing privileges</w:t>
      </w:r>
      <w:r>
        <w:t xml:space="preserve"> and prosecution. </w:t>
      </w:r>
      <w:r w:rsidR="00496E0C">
        <w:t xml:space="preserve"> </w:t>
      </w:r>
      <w:r>
        <w:t xml:space="preserve">If the CEO decides to </w:t>
      </w:r>
      <w:r w:rsidR="00904C58">
        <w:t>revoke a practitioner’s</w:t>
      </w:r>
      <w:r>
        <w:t xml:space="preserve"> professional authority</w:t>
      </w:r>
      <w:r w:rsidR="00904C58">
        <w:t xml:space="preserve"> relating to S8 medicines,</w:t>
      </w:r>
      <w:r>
        <w:t xml:space="preserve"> the Australian Health Practitioner </w:t>
      </w:r>
      <w:r w:rsidR="002A76AE">
        <w:t xml:space="preserve">Regulation </w:t>
      </w:r>
      <w:r>
        <w:t xml:space="preserve">Agency will be notified and a record </w:t>
      </w:r>
      <w:r w:rsidR="00C013EE">
        <w:t xml:space="preserve">of notification </w:t>
      </w:r>
      <w:r>
        <w:t>may be published.</w:t>
      </w:r>
    </w:p>
    <w:p w14:paraId="7E151043" w14:textId="77777777" w:rsidR="004B199F" w:rsidRDefault="009A7F56" w:rsidP="00652287">
      <w:pPr>
        <w:pStyle w:val="Heading2"/>
        <w:tabs>
          <w:tab w:val="left" w:pos="851"/>
        </w:tabs>
        <w:ind w:left="851" w:hanging="851"/>
      </w:pPr>
      <w:bookmarkStart w:id="40" w:name="_Toc152682834"/>
      <w:r>
        <w:t>1.8</w:t>
      </w:r>
      <w:r w:rsidR="00CE779C">
        <w:tab/>
      </w:r>
      <w:r w:rsidR="004B199F">
        <w:t>Reports of oversupply or drug dependence and notifications of stimulant induced psychosis</w:t>
      </w:r>
      <w:bookmarkEnd w:id="40"/>
    </w:p>
    <w:p w14:paraId="091DE39D" w14:textId="77777777" w:rsidR="004B199F" w:rsidRPr="0049095F" w:rsidRDefault="004B199F" w:rsidP="004B199F">
      <w:pPr>
        <w:spacing w:after="0"/>
        <w:rPr>
          <w:rFonts w:eastAsia="Times New Roman" w:cs="Arial"/>
          <w:szCs w:val="24"/>
          <w:lang w:eastAsia="en-AU"/>
        </w:rPr>
      </w:pPr>
      <w:r w:rsidRPr="0049095F">
        <w:rPr>
          <w:rFonts w:eastAsia="Times New Roman" w:cs="Arial"/>
          <w:szCs w:val="24"/>
          <w:lang w:eastAsia="en-AU"/>
        </w:rPr>
        <w:t xml:space="preserve">An authorised health professional must </w:t>
      </w:r>
      <w:r>
        <w:rPr>
          <w:rFonts w:eastAsia="Times New Roman" w:cs="Arial"/>
          <w:szCs w:val="24"/>
          <w:lang w:eastAsia="en-AU"/>
        </w:rPr>
        <w:t>make a report to</w:t>
      </w:r>
      <w:r w:rsidRPr="0049095F">
        <w:rPr>
          <w:rFonts w:eastAsia="Times New Roman" w:cs="Arial"/>
          <w:szCs w:val="24"/>
          <w:lang w:eastAsia="en-AU"/>
        </w:rPr>
        <w:t xml:space="preserve"> the CEO</w:t>
      </w:r>
      <w:r>
        <w:rPr>
          <w:rFonts w:eastAsia="Times New Roman" w:cs="Arial"/>
          <w:szCs w:val="24"/>
          <w:lang w:eastAsia="en-AU"/>
        </w:rPr>
        <w:t xml:space="preserve">, within 48 hours, </w:t>
      </w:r>
      <w:r w:rsidRPr="0049095F">
        <w:rPr>
          <w:rFonts w:eastAsia="Times New Roman" w:cs="Arial"/>
          <w:szCs w:val="24"/>
          <w:lang w:eastAsia="en-AU"/>
        </w:rPr>
        <w:t>when they</w:t>
      </w:r>
      <w:r w:rsidR="002E64F5">
        <w:rPr>
          <w:rFonts w:eastAsia="Times New Roman" w:cs="Arial"/>
          <w:szCs w:val="24"/>
          <w:lang w:eastAsia="en-AU"/>
        </w:rPr>
        <w:t xml:space="preserve"> have reason to</w:t>
      </w:r>
      <w:r w:rsidRPr="0049095F">
        <w:rPr>
          <w:rFonts w:eastAsia="Times New Roman" w:cs="Arial"/>
          <w:szCs w:val="24"/>
          <w:lang w:eastAsia="en-AU"/>
        </w:rPr>
        <w:t xml:space="preserve"> believe that a patient is:</w:t>
      </w:r>
    </w:p>
    <w:p w14:paraId="5AB1A885" w14:textId="61458CF7" w:rsidR="004B199F" w:rsidRPr="000D23BB" w:rsidRDefault="004B199F" w:rsidP="008C75CE">
      <w:pPr>
        <w:pStyle w:val="ListParagraph"/>
        <w:numPr>
          <w:ilvl w:val="0"/>
          <w:numId w:val="38"/>
        </w:numPr>
        <w:spacing w:after="0"/>
        <w:rPr>
          <w:rFonts w:eastAsia="Times New Roman" w:cs="Arial"/>
          <w:szCs w:val="24"/>
          <w:lang w:eastAsia="en-AU"/>
        </w:rPr>
      </w:pPr>
      <w:r w:rsidRPr="000D23BB">
        <w:rPr>
          <w:rFonts w:eastAsia="Times New Roman" w:cs="Arial"/>
          <w:szCs w:val="24"/>
          <w:lang w:eastAsia="en-AU"/>
        </w:rPr>
        <w:t xml:space="preserve">oversupplied: </w:t>
      </w:r>
      <w:r w:rsidR="00496E0C">
        <w:rPr>
          <w:rFonts w:eastAsia="Times New Roman" w:cs="Arial"/>
          <w:szCs w:val="24"/>
          <w:lang w:eastAsia="en-AU"/>
        </w:rPr>
        <w:t xml:space="preserve"> </w:t>
      </w:r>
      <w:r w:rsidRPr="000D23BB">
        <w:rPr>
          <w:rFonts w:eastAsia="Times New Roman" w:cs="Arial"/>
          <w:szCs w:val="24"/>
          <w:lang w:eastAsia="en-AU"/>
        </w:rPr>
        <w:t>a person</w:t>
      </w:r>
      <w:r w:rsidR="002A76AE">
        <w:rPr>
          <w:rFonts w:eastAsia="Times New Roman" w:cs="Arial"/>
          <w:szCs w:val="24"/>
          <w:lang w:eastAsia="en-AU"/>
        </w:rPr>
        <w:t>,</w:t>
      </w:r>
      <w:r w:rsidRPr="000D23BB">
        <w:rPr>
          <w:rFonts w:eastAsia="Times New Roman" w:cs="Arial"/>
          <w:szCs w:val="24"/>
          <w:lang w:eastAsia="en-AU"/>
        </w:rPr>
        <w:t xml:space="preserve"> who has over a period of time</w:t>
      </w:r>
      <w:r w:rsidR="002A76AE">
        <w:rPr>
          <w:rFonts w:eastAsia="Times New Roman" w:cs="Arial"/>
          <w:szCs w:val="24"/>
          <w:lang w:eastAsia="en-AU"/>
        </w:rPr>
        <w:t>,</w:t>
      </w:r>
      <w:r w:rsidRPr="000D23BB">
        <w:rPr>
          <w:rFonts w:eastAsia="Times New Roman" w:cs="Arial"/>
          <w:szCs w:val="24"/>
          <w:lang w:eastAsia="en-AU"/>
        </w:rPr>
        <w:t xml:space="preserve"> obtained or obtained prescriptions for</w:t>
      </w:r>
      <w:r w:rsidR="002A76AE">
        <w:rPr>
          <w:rFonts w:eastAsia="Times New Roman" w:cs="Arial"/>
          <w:szCs w:val="24"/>
          <w:lang w:eastAsia="en-AU"/>
        </w:rPr>
        <w:t>,</w:t>
      </w:r>
      <w:r w:rsidRPr="000D23BB">
        <w:rPr>
          <w:rFonts w:eastAsia="Times New Roman" w:cs="Arial"/>
          <w:szCs w:val="24"/>
          <w:lang w:eastAsia="en-AU"/>
        </w:rPr>
        <w:t xml:space="preserve"> quantities of drugs of addiction that are greater than is reasonably necessary for therapeutic use</w:t>
      </w:r>
      <w:r>
        <w:rPr>
          <w:rFonts w:eastAsia="Times New Roman" w:cs="Arial"/>
          <w:szCs w:val="24"/>
          <w:lang w:eastAsia="en-AU"/>
        </w:rPr>
        <w:t>; or</w:t>
      </w:r>
    </w:p>
    <w:p w14:paraId="6C9ACFC7" w14:textId="443DD72B" w:rsidR="004B199F" w:rsidRPr="0049095F" w:rsidRDefault="004B199F" w:rsidP="008C75CE">
      <w:pPr>
        <w:pStyle w:val="ListParagraph"/>
        <w:numPr>
          <w:ilvl w:val="0"/>
          <w:numId w:val="38"/>
        </w:numPr>
        <w:spacing w:after="120"/>
        <w:ind w:left="714" w:hanging="357"/>
        <w:rPr>
          <w:rFonts w:eastAsia="Times New Roman" w:cs="Arial"/>
          <w:szCs w:val="24"/>
          <w:lang w:eastAsia="en-AU"/>
        </w:rPr>
      </w:pPr>
      <w:r w:rsidRPr="0049095F">
        <w:rPr>
          <w:rFonts w:eastAsia="Times New Roman" w:cs="Arial"/>
          <w:szCs w:val="24"/>
          <w:lang w:eastAsia="en-AU"/>
        </w:rPr>
        <w:t xml:space="preserve">drug dependent: </w:t>
      </w:r>
      <w:r w:rsidR="00496E0C">
        <w:rPr>
          <w:rFonts w:eastAsia="Times New Roman" w:cs="Arial"/>
          <w:szCs w:val="24"/>
          <w:lang w:eastAsia="en-AU"/>
        </w:rPr>
        <w:t xml:space="preserve"> </w:t>
      </w:r>
      <w:r w:rsidRPr="0049095F">
        <w:rPr>
          <w:rFonts w:eastAsia="Times New Roman" w:cs="Arial"/>
          <w:szCs w:val="24"/>
          <w:lang w:eastAsia="en-AU"/>
        </w:rPr>
        <w:t>a person</w:t>
      </w:r>
      <w:r w:rsidR="002A76AE">
        <w:rPr>
          <w:rFonts w:eastAsia="Times New Roman" w:cs="Arial"/>
          <w:szCs w:val="24"/>
          <w:lang w:eastAsia="en-AU"/>
        </w:rPr>
        <w:t>,</w:t>
      </w:r>
      <w:r w:rsidRPr="0049095F">
        <w:rPr>
          <w:rFonts w:eastAsia="Times New Roman" w:cs="Arial"/>
          <w:szCs w:val="24"/>
          <w:lang w:eastAsia="en-AU"/>
        </w:rPr>
        <w:t xml:space="preserve"> who has acquired, as a result of repeated administration of drugs of addiction or Schedule 9</w:t>
      </w:r>
      <w:r w:rsidR="004226CB">
        <w:rPr>
          <w:rFonts w:eastAsia="Times New Roman" w:cs="Arial"/>
          <w:szCs w:val="24"/>
          <w:lang w:eastAsia="en-AU"/>
        </w:rPr>
        <w:t xml:space="preserve"> (S9)</w:t>
      </w:r>
      <w:r w:rsidRPr="0049095F">
        <w:rPr>
          <w:rFonts w:eastAsia="Times New Roman" w:cs="Arial"/>
          <w:szCs w:val="24"/>
          <w:lang w:eastAsia="en-AU"/>
        </w:rPr>
        <w:t xml:space="preserve"> poisons, an overpowering desire for the continued administration of a drug of a</w:t>
      </w:r>
      <w:r>
        <w:rPr>
          <w:rFonts w:eastAsia="Times New Roman" w:cs="Arial"/>
          <w:szCs w:val="24"/>
          <w:lang w:eastAsia="en-AU"/>
        </w:rPr>
        <w:t>ddiction or a S9 poison.</w:t>
      </w:r>
    </w:p>
    <w:p w14:paraId="0A2200DA" w14:textId="77777777" w:rsidR="004B199F" w:rsidRPr="0049095F" w:rsidRDefault="004B199F" w:rsidP="004B199F">
      <w:pPr>
        <w:rPr>
          <w:rFonts w:eastAsia="Times New Roman" w:cs="Arial"/>
          <w:szCs w:val="24"/>
          <w:lang w:eastAsia="en-AU"/>
        </w:rPr>
      </w:pPr>
      <w:r w:rsidRPr="0049095F">
        <w:rPr>
          <w:rFonts w:eastAsia="Times New Roman" w:cs="Arial"/>
          <w:szCs w:val="24"/>
          <w:lang w:eastAsia="en-AU"/>
        </w:rPr>
        <w:t xml:space="preserve">The CEO may decide to include the name of the person on the drugs of addiction record as </w:t>
      </w:r>
      <w:r>
        <w:rPr>
          <w:rFonts w:eastAsia="Times New Roman" w:cs="Arial"/>
          <w:szCs w:val="24"/>
          <w:lang w:eastAsia="en-AU"/>
        </w:rPr>
        <w:t>an Oversupplied or Drug Dependent person.</w:t>
      </w:r>
    </w:p>
    <w:p w14:paraId="558772E7" w14:textId="77777777" w:rsidR="004B199F" w:rsidRDefault="004B199F" w:rsidP="004B199F">
      <w:pPr>
        <w:spacing w:after="0"/>
        <w:rPr>
          <w:rFonts w:cs="Arial"/>
          <w:szCs w:val="24"/>
        </w:rPr>
      </w:pPr>
      <w:r w:rsidRPr="0049095F">
        <w:rPr>
          <w:rFonts w:eastAsia="Times New Roman" w:cs="Arial"/>
          <w:szCs w:val="24"/>
          <w:lang w:eastAsia="en-AU"/>
        </w:rPr>
        <w:lastRenderedPageBreak/>
        <w:t xml:space="preserve">A psychiatrist who makes a diagnosis of stimulant induced psychosis in respect of a patient must notify the CEO.  </w:t>
      </w:r>
      <w:r w:rsidRPr="00BA4FE8">
        <w:rPr>
          <w:rFonts w:cs="Arial"/>
          <w:szCs w:val="24"/>
        </w:rPr>
        <w:t xml:space="preserve">The notification must be in writing, in the approved form. </w:t>
      </w:r>
      <w:r w:rsidR="00496E0C">
        <w:rPr>
          <w:rFonts w:cs="Arial"/>
          <w:szCs w:val="24"/>
        </w:rPr>
        <w:t xml:space="preserve"> </w:t>
      </w:r>
      <w:r w:rsidRPr="00BA4FE8">
        <w:rPr>
          <w:rFonts w:cs="Arial"/>
          <w:szCs w:val="24"/>
        </w:rPr>
        <w:t xml:space="preserve">Notification must be </w:t>
      </w:r>
      <w:r w:rsidRPr="005E2D89">
        <w:rPr>
          <w:rFonts w:cs="Arial"/>
          <w:szCs w:val="24"/>
        </w:rPr>
        <w:t>forwarded to the Department within 72 hours of making the diagnosis.</w:t>
      </w:r>
    </w:p>
    <w:p w14:paraId="3A9A8C67" w14:textId="77777777" w:rsidR="004B199F" w:rsidRDefault="004B199F" w:rsidP="004B199F">
      <w:pPr>
        <w:spacing w:after="0"/>
      </w:pPr>
    </w:p>
    <w:p w14:paraId="56090BB5" w14:textId="77777777" w:rsidR="004B199F" w:rsidRDefault="004B199F" w:rsidP="004B199F">
      <w:pPr>
        <w:spacing w:after="0"/>
        <w:rPr>
          <w:szCs w:val="24"/>
          <w:lang w:eastAsia="en-AU"/>
        </w:rPr>
      </w:pPr>
      <w:r>
        <w:t xml:space="preserve">Where a report of drug dependence, oversupply or a notification of stimulant induced psychosis is received for a patient who is already under treatment with S8 medicines, </w:t>
      </w:r>
      <w:r w:rsidRPr="00A15566">
        <w:rPr>
          <w:szCs w:val="24"/>
        </w:rPr>
        <w:t>the CEO may</w:t>
      </w:r>
      <w:r w:rsidR="00522B84">
        <w:rPr>
          <w:szCs w:val="24"/>
        </w:rPr>
        <w:t xml:space="preserve">, at their </w:t>
      </w:r>
      <w:r w:rsidR="00245489">
        <w:rPr>
          <w:szCs w:val="24"/>
        </w:rPr>
        <w:t xml:space="preserve">discretion, </w:t>
      </w:r>
      <w:r w:rsidRPr="00A15566">
        <w:rPr>
          <w:szCs w:val="24"/>
          <w:lang w:eastAsia="en-AU"/>
        </w:rPr>
        <w:t>cancel all existing authorisations</w:t>
      </w:r>
      <w:r>
        <w:rPr>
          <w:szCs w:val="24"/>
          <w:lang w:eastAsia="en-AU"/>
        </w:rPr>
        <w:t xml:space="preserve"> and/or issue an instruction not to prescribe or supply to the</w:t>
      </w:r>
      <w:r w:rsidRPr="00A15566">
        <w:rPr>
          <w:szCs w:val="24"/>
          <w:lang w:eastAsia="en-AU"/>
        </w:rPr>
        <w:t xml:space="preserve"> patient</w:t>
      </w:r>
      <w:r>
        <w:rPr>
          <w:szCs w:val="24"/>
          <w:lang w:eastAsia="en-AU"/>
        </w:rPr>
        <w:t>.</w:t>
      </w:r>
    </w:p>
    <w:p w14:paraId="3412F2C0" w14:textId="77777777" w:rsidR="004B199F" w:rsidRDefault="004B199F" w:rsidP="004B199F">
      <w:pPr>
        <w:spacing w:after="0"/>
        <w:rPr>
          <w:rFonts w:cs="Arial"/>
          <w:szCs w:val="24"/>
        </w:rPr>
      </w:pPr>
    </w:p>
    <w:p w14:paraId="55F77AFA" w14:textId="77777777" w:rsidR="004B199F" w:rsidRDefault="004B199F" w:rsidP="004B199F">
      <w:pPr>
        <w:spacing w:after="0"/>
      </w:pPr>
      <w:r>
        <w:rPr>
          <w:rFonts w:cs="Arial"/>
          <w:szCs w:val="24"/>
        </w:rPr>
        <w:t xml:space="preserve">Prior written authorisation from the CEO is required </w:t>
      </w:r>
      <w:r w:rsidR="009A26F6">
        <w:rPr>
          <w:rFonts w:cs="Arial"/>
          <w:szCs w:val="24"/>
        </w:rPr>
        <w:t>when</w:t>
      </w:r>
      <w:r>
        <w:rPr>
          <w:rFonts w:cs="Arial"/>
          <w:szCs w:val="24"/>
        </w:rPr>
        <w:t xml:space="preserve"> prescribing S8 medicines for a person who has a record of Drug Dependence or Oversupply, or to prescribe stimulant medicines or Cannabis-Based Products for persons with co-morbid psychosis.  </w:t>
      </w:r>
      <w:r>
        <w:t>The treatment must be medically indicate</w:t>
      </w:r>
      <w:r w:rsidR="009A7F56">
        <w:t>d and not for the treatment of</w:t>
      </w:r>
      <w:r>
        <w:t xml:space="preserve"> addiction. </w:t>
      </w:r>
    </w:p>
    <w:p w14:paraId="1235B0C0" w14:textId="77777777" w:rsidR="004B199F" w:rsidRDefault="009A7F56" w:rsidP="00652287">
      <w:pPr>
        <w:pStyle w:val="Heading2"/>
        <w:tabs>
          <w:tab w:val="left" w:pos="851"/>
        </w:tabs>
      </w:pPr>
      <w:bookmarkStart w:id="41" w:name="_Toc152682835"/>
      <w:r>
        <w:t>1.9</w:t>
      </w:r>
      <w:r w:rsidR="00CE779C">
        <w:tab/>
      </w:r>
      <w:r w:rsidR="004B199F">
        <w:t>Research</w:t>
      </w:r>
      <w:bookmarkEnd w:id="41"/>
    </w:p>
    <w:p w14:paraId="30CA66C1" w14:textId="137454A1" w:rsidR="00AE6072" w:rsidRDefault="00496E0C" w:rsidP="00AE6072">
      <w:r>
        <w:t>Prescribing S</w:t>
      </w:r>
      <w:r w:rsidR="00C013EE">
        <w:t xml:space="preserve">8 medicines in clinical research settings is not exempt from the provisions of this Code.  If required under the provisions of this Code, an application for authorisation should be submitted prior to prescribing. </w:t>
      </w:r>
      <w:r>
        <w:t xml:space="preserve"> </w:t>
      </w:r>
      <w:r w:rsidR="00C013EE">
        <w:t>A copy of the research proposal and approval by an ethics committee specific to the nature of the research</w:t>
      </w:r>
      <w:r w:rsidR="002A76AE">
        <w:t>,</w:t>
      </w:r>
      <w:r w:rsidR="00C013EE">
        <w:t xml:space="preserve"> should accompany the application.</w:t>
      </w:r>
    </w:p>
    <w:p w14:paraId="5FD4CC02" w14:textId="77777777" w:rsidR="00652287" w:rsidRDefault="00652287">
      <w:pPr>
        <w:spacing w:after="0"/>
        <w:rPr>
          <w:rFonts w:eastAsia="Times New Roman"/>
          <w:b/>
          <w:bCs/>
          <w:color w:val="095489"/>
          <w:sz w:val="40"/>
          <w:szCs w:val="28"/>
        </w:rPr>
      </w:pPr>
      <w:bookmarkStart w:id="42" w:name="_Ref460844636"/>
      <w:bookmarkStart w:id="43" w:name="_Ref460858680"/>
      <w:r>
        <w:br w:type="page"/>
      </w:r>
    </w:p>
    <w:p w14:paraId="01A35706" w14:textId="77777777" w:rsidR="00675F16" w:rsidRPr="00D5351D" w:rsidRDefault="00675F16" w:rsidP="005E6412">
      <w:pPr>
        <w:pStyle w:val="Heading1"/>
        <w:ind w:left="1843" w:hanging="1843"/>
      </w:pPr>
      <w:bookmarkStart w:id="44" w:name="_Toc152682836"/>
      <w:bookmarkEnd w:id="42"/>
      <w:bookmarkEnd w:id="43"/>
      <w:r>
        <w:lastRenderedPageBreak/>
        <w:t>PART 2:</w:t>
      </w:r>
      <w:r w:rsidRPr="00D5351D">
        <w:tab/>
        <w:t>Opioids, benzodiazepines and miscellaneous Schedule 8 medicines</w:t>
      </w:r>
      <w:bookmarkEnd w:id="44"/>
    </w:p>
    <w:p w14:paraId="724E430A" w14:textId="77777777" w:rsidR="00675F16" w:rsidRPr="00675F16" w:rsidRDefault="00675F16" w:rsidP="00675F16">
      <w:pPr>
        <w:pStyle w:val="Heading2"/>
        <w:tabs>
          <w:tab w:val="left" w:pos="851"/>
        </w:tabs>
      </w:pPr>
      <w:bookmarkStart w:id="45" w:name="_Toc459042408"/>
      <w:bookmarkStart w:id="46" w:name="_Toc459042753"/>
      <w:bookmarkStart w:id="47" w:name="_Toc459043098"/>
      <w:bookmarkStart w:id="48" w:name="_Toc152682837"/>
      <w:r w:rsidRPr="00675F16">
        <w:t>2.1</w:t>
      </w:r>
      <w:r w:rsidRPr="00675F16">
        <w:tab/>
        <w:t>Overview</w:t>
      </w:r>
      <w:bookmarkEnd w:id="45"/>
      <w:bookmarkEnd w:id="46"/>
      <w:bookmarkEnd w:id="47"/>
      <w:bookmarkEnd w:id="48"/>
    </w:p>
    <w:p w14:paraId="3F6EC9E0" w14:textId="77777777" w:rsidR="00675F16" w:rsidRPr="00D5351D" w:rsidRDefault="00675F16" w:rsidP="00675F16">
      <w:r w:rsidRPr="00D5351D">
        <w:t xml:space="preserve">Part 2 outlines when S8 opioids, </w:t>
      </w:r>
      <w:r>
        <w:t xml:space="preserve">S8 </w:t>
      </w:r>
      <w:r w:rsidRPr="00D5351D">
        <w:t xml:space="preserve">benzodiazepines and other S8 medicines may be prescribed without authorisation and when prescribers require authorisation by the CEO to prescribe. </w:t>
      </w:r>
      <w:r>
        <w:t xml:space="preserve"> </w:t>
      </w:r>
      <w:r w:rsidRPr="00D5351D">
        <w:t>The method of application and requirements to be met when applying for au</w:t>
      </w:r>
      <w:r>
        <w:t>thorisation are detailed below.</w:t>
      </w:r>
    </w:p>
    <w:p w14:paraId="18436354" w14:textId="77777777" w:rsidR="00675F16" w:rsidRPr="00D5351D" w:rsidRDefault="00675F16" w:rsidP="00675F16">
      <w:pPr>
        <w:pStyle w:val="Heading2"/>
        <w:tabs>
          <w:tab w:val="left" w:pos="851"/>
        </w:tabs>
      </w:pPr>
      <w:bookmarkStart w:id="49" w:name="_Toc459042409"/>
      <w:bookmarkStart w:id="50" w:name="_Toc459042754"/>
      <w:bookmarkStart w:id="51" w:name="_Toc459043099"/>
      <w:bookmarkStart w:id="52" w:name="_Toc152682838"/>
      <w:r w:rsidRPr="00D5351D">
        <w:t>2.2</w:t>
      </w:r>
      <w:r w:rsidRPr="00D5351D">
        <w:tab/>
        <w:t>Scope</w:t>
      </w:r>
      <w:bookmarkEnd w:id="49"/>
      <w:bookmarkEnd w:id="50"/>
      <w:bookmarkEnd w:id="51"/>
      <w:bookmarkEnd w:id="52"/>
    </w:p>
    <w:p w14:paraId="6C4655E5" w14:textId="77777777" w:rsidR="00675F16" w:rsidRPr="00D5351D" w:rsidRDefault="00675F16" w:rsidP="00675F16">
      <w:r w:rsidRPr="00D5351D">
        <w:t>This Part applies to all:</w:t>
      </w:r>
    </w:p>
    <w:p w14:paraId="615A1DDD" w14:textId="77777777" w:rsidR="00675F16" w:rsidRPr="00D5351D" w:rsidRDefault="00675F16" w:rsidP="00675F16">
      <w:pPr>
        <w:numPr>
          <w:ilvl w:val="0"/>
          <w:numId w:val="2"/>
        </w:numPr>
        <w:contextualSpacing/>
      </w:pPr>
      <w:r w:rsidRPr="00D5351D">
        <w:t xml:space="preserve">S8 opioid medicines, in all strengths and forms and for all medical indications, except </w:t>
      </w:r>
      <w:r>
        <w:t xml:space="preserve">for </w:t>
      </w:r>
      <w:r w:rsidRPr="00D5351D">
        <w:t>pharmac</w:t>
      </w:r>
      <w:r>
        <w:t>otherapy for opioid dependence;</w:t>
      </w:r>
    </w:p>
    <w:p w14:paraId="593881DF" w14:textId="77777777" w:rsidR="00675F16" w:rsidRPr="00D5351D" w:rsidRDefault="00675F16" w:rsidP="00675F16">
      <w:pPr>
        <w:numPr>
          <w:ilvl w:val="0"/>
          <w:numId w:val="2"/>
        </w:numPr>
        <w:contextualSpacing/>
      </w:pPr>
      <w:r w:rsidRPr="00D5351D">
        <w:t>S8 benzodiazepines (alprazolam and flunitrazepam), in all strengths and forms and for all medical indications; and</w:t>
      </w:r>
    </w:p>
    <w:p w14:paraId="67DB3900" w14:textId="77777777" w:rsidR="00675F16" w:rsidRPr="00D5351D" w:rsidRDefault="00675F16" w:rsidP="00675F16">
      <w:pPr>
        <w:numPr>
          <w:ilvl w:val="0"/>
          <w:numId w:val="2"/>
        </w:numPr>
        <w:ind w:left="714" w:hanging="357"/>
      </w:pPr>
      <w:r w:rsidRPr="00D5351D">
        <w:t>any other S8 medicine, not covered in other Parts of this Code.</w:t>
      </w:r>
    </w:p>
    <w:p w14:paraId="6026B1E7" w14:textId="77777777" w:rsidR="00675F16" w:rsidRPr="00D5351D" w:rsidRDefault="00675F16" w:rsidP="00675F16">
      <w:pPr>
        <w:rPr>
          <w:bCs/>
          <w:iCs/>
        </w:rPr>
      </w:pPr>
      <w:r w:rsidRPr="00D5351D">
        <w:rPr>
          <w:bCs/>
          <w:iCs/>
        </w:rPr>
        <w:t>This Part does not apply to:</w:t>
      </w:r>
    </w:p>
    <w:p w14:paraId="4783E341" w14:textId="77777777" w:rsidR="00675F16" w:rsidRPr="00D5351D" w:rsidRDefault="00675F16" w:rsidP="00675F16">
      <w:pPr>
        <w:numPr>
          <w:ilvl w:val="0"/>
          <w:numId w:val="40"/>
        </w:numPr>
        <w:contextualSpacing/>
      </w:pPr>
      <w:r w:rsidRPr="00D5351D">
        <w:rPr>
          <w:bCs/>
          <w:iCs/>
        </w:rPr>
        <w:t>the administration of the above in hospital for inpatients; or</w:t>
      </w:r>
    </w:p>
    <w:p w14:paraId="29B20384" w14:textId="4671AB8B" w:rsidR="00675F16" w:rsidRPr="00D5351D" w:rsidRDefault="00675F16" w:rsidP="00675F16">
      <w:pPr>
        <w:numPr>
          <w:ilvl w:val="0"/>
          <w:numId w:val="40"/>
        </w:numPr>
        <w:ind w:left="777" w:hanging="357"/>
      </w:pPr>
      <w:r w:rsidRPr="00D5351D">
        <w:rPr>
          <w:bCs/>
          <w:iCs/>
        </w:rPr>
        <w:t xml:space="preserve">prescribing from </w:t>
      </w:r>
      <w:r w:rsidRPr="009E5E45">
        <w:rPr>
          <w:bCs/>
          <w:iCs/>
        </w:rPr>
        <w:t xml:space="preserve">emergency departments </w:t>
      </w:r>
      <w:r w:rsidRPr="00D5351D">
        <w:rPr>
          <w:bCs/>
          <w:iCs/>
        </w:rPr>
        <w:t>or on discharge from hospital</w:t>
      </w:r>
      <w:r w:rsidR="002A76AE">
        <w:rPr>
          <w:bCs/>
          <w:iCs/>
        </w:rPr>
        <w:t xml:space="preserve">, </w:t>
      </w:r>
      <w:r w:rsidRPr="00D5351D">
        <w:rPr>
          <w:bCs/>
          <w:iCs/>
        </w:rPr>
        <w:t xml:space="preserve">where </w:t>
      </w:r>
      <w:r>
        <w:rPr>
          <w:bCs/>
          <w:iCs/>
        </w:rPr>
        <w:t xml:space="preserve">treatment with S8 medicines is </w:t>
      </w:r>
      <w:r w:rsidRPr="00D5351D">
        <w:rPr>
          <w:bCs/>
          <w:iCs/>
        </w:rPr>
        <w:t>associated with that episode of care, except for Drug Depe</w:t>
      </w:r>
      <w:r>
        <w:rPr>
          <w:bCs/>
          <w:iCs/>
        </w:rPr>
        <w:t>ndent and Oversupplied persons.</w:t>
      </w:r>
    </w:p>
    <w:p w14:paraId="2D3D9CB2" w14:textId="77777777" w:rsidR="00675F16" w:rsidRPr="00675F16" w:rsidRDefault="00675F16" w:rsidP="00675F16">
      <w:pPr>
        <w:pStyle w:val="Heading2"/>
        <w:tabs>
          <w:tab w:val="left" w:pos="851"/>
        </w:tabs>
      </w:pPr>
      <w:bookmarkStart w:id="53" w:name="_Toc459042414"/>
      <w:bookmarkStart w:id="54" w:name="_Toc459042759"/>
      <w:bookmarkStart w:id="55" w:name="_Toc152682839"/>
      <w:r w:rsidRPr="00675F16">
        <w:t>2.3</w:t>
      </w:r>
      <w:r w:rsidRPr="00675F16">
        <w:tab/>
        <w:t>Authorisation to prescribe</w:t>
      </w:r>
      <w:bookmarkEnd w:id="53"/>
      <w:bookmarkEnd w:id="54"/>
      <w:bookmarkEnd w:id="55"/>
    </w:p>
    <w:p w14:paraId="2FB125EB" w14:textId="77777777" w:rsidR="00675F16" w:rsidRPr="00D5351D" w:rsidRDefault="00675F16" w:rsidP="00675F16">
      <w:pPr>
        <w:rPr>
          <w:szCs w:val="24"/>
        </w:rPr>
      </w:pPr>
      <w:r w:rsidRPr="00D5351D">
        <w:rPr>
          <w:szCs w:val="24"/>
        </w:rPr>
        <w:t>Written authorisation to prescribe is required if any of the prescribing criteria in Section 2.5.1</w:t>
      </w:r>
      <w:r>
        <w:rPr>
          <w:szCs w:val="24"/>
        </w:rPr>
        <w:t xml:space="preserve"> </w:t>
      </w:r>
      <w:r w:rsidRPr="00D5351D">
        <w:rPr>
          <w:szCs w:val="24"/>
        </w:rPr>
        <w:t xml:space="preserve">are met (see Figure 2). </w:t>
      </w:r>
    </w:p>
    <w:p w14:paraId="3A086643" w14:textId="11CEDBB9" w:rsidR="00675F16" w:rsidRPr="00D5351D" w:rsidRDefault="00675F16" w:rsidP="00675F16">
      <w:pPr>
        <w:rPr>
          <w:szCs w:val="24"/>
        </w:rPr>
      </w:pPr>
      <w:r w:rsidRPr="00D5351D">
        <w:rPr>
          <w:szCs w:val="24"/>
        </w:rPr>
        <w:t>If all of the prescribing criteria in Section 2.4 are met then prescribing is considered as low</w:t>
      </w:r>
      <w:r w:rsidR="002A76AE">
        <w:rPr>
          <w:szCs w:val="24"/>
        </w:rPr>
        <w:t>-</w:t>
      </w:r>
      <w:r w:rsidRPr="00D5351D">
        <w:rPr>
          <w:szCs w:val="24"/>
        </w:rPr>
        <w:t>risk and an authorisation is not required (see Figure 2).</w:t>
      </w:r>
    </w:p>
    <w:p w14:paraId="6F47F386" w14:textId="77777777" w:rsidR="00675F16" w:rsidRPr="00D5351D" w:rsidRDefault="00675F16" w:rsidP="00675F16">
      <w:pPr>
        <w:rPr>
          <w:szCs w:val="24"/>
        </w:rPr>
      </w:pPr>
    </w:p>
    <w:p w14:paraId="36565E0E" w14:textId="77777777" w:rsidR="00675F16" w:rsidRPr="00D5351D" w:rsidRDefault="00675F16" w:rsidP="00675F16">
      <w:pPr>
        <w:rPr>
          <w:b/>
          <w:color w:val="1F497D"/>
          <w:szCs w:val="24"/>
        </w:rPr>
      </w:pPr>
      <w:bookmarkStart w:id="56" w:name="_Toc459042415"/>
      <w:bookmarkStart w:id="57" w:name="_Toc459042760"/>
      <w:r w:rsidRPr="00D5351D">
        <w:rPr>
          <w:b/>
          <w:color w:val="1F497D"/>
          <w:sz w:val="28"/>
        </w:rPr>
        <w:br w:type="column"/>
      </w:r>
      <w:bookmarkEnd w:id="56"/>
      <w:bookmarkEnd w:id="57"/>
    </w:p>
    <w:p w14:paraId="2A631B06" w14:textId="77777777" w:rsidR="00675F16" w:rsidRPr="00D5351D" w:rsidRDefault="001B2C82" w:rsidP="001B2C82">
      <w:pPr>
        <w:tabs>
          <w:tab w:val="left" w:pos="1276"/>
        </w:tabs>
      </w:pPr>
      <w:r>
        <w:rPr>
          <w:b/>
          <w:color w:val="1F497D"/>
          <w:szCs w:val="24"/>
        </w:rPr>
        <w:t>Figure 2:</w:t>
      </w:r>
      <w:r>
        <w:rPr>
          <w:b/>
          <w:color w:val="1F497D"/>
          <w:szCs w:val="24"/>
        </w:rPr>
        <w:tab/>
      </w:r>
      <w:r w:rsidR="00675F16" w:rsidRPr="00D5351D">
        <w:rPr>
          <w:b/>
          <w:color w:val="1F497D"/>
          <w:szCs w:val="24"/>
        </w:rPr>
        <w:t xml:space="preserve">Opioid, </w:t>
      </w:r>
      <w:r w:rsidR="00675F16">
        <w:rPr>
          <w:b/>
          <w:color w:val="1F497D"/>
          <w:szCs w:val="24"/>
        </w:rPr>
        <w:t>B</w:t>
      </w:r>
      <w:r w:rsidR="00675F16" w:rsidRPr="00D5351D">
        <w:rPr>
          <w:b/>
          <w:color w:val="1F497D"/>
          <w:szCs w:val="24"/>
        </w:rPr>
        <w:t>enzodiazepine and other S</w:t>
      </w:r>
      <w:r w:rsidR="00675F16">
        <w:rPr>
          <w:b/>
          <w:color w:val="1F497D"/>
          <w:szCs w:val="24"/>
        </w:rPr>
        <w:t xml:space="preserve">chedule </w:t>
      </w:r>
      <w:r w:rsidR="00675F16" w:rsidRPr="00D5351D">
        <w:rPr>
          <w:b/>
          <w:color w:val="1F497D"/>
          <w:szCs w:val="24"/>
        </w:rPr>
        <w:t>8</w:t>
      </w:r>
      <w:r w:rsidR="00675F16">
        <w:rPr>
          <w:b/>
          <w:color w:val="1F497D"/>
          <w:szCs w:val="24"/>
        </w:rPr>
        <w:t xml:space="preserve"> medicine</w:t>
      </w:r>
      <w:r w:rsidR="00675F16" w:rsidRPr="00D5351D">
        <w:rPr>
          <w:b/>
          <w:color w:val="1F497D"/>
          <w:szCs w:val="24"/>
        </w:rPr>
        <w:t xml:space="preserve"> </w:t>
      </w:r>
      <w:r w:rsidR="00675F16">
        <w:rPr>
          <w:b/>
          <w:color w:val="1F497D"/>
          <w:szCs w:val="24"/>
        </w:rPr>
        <w:t>p</w:t>
      </w:r>
      <w:r w:rsidR="00675F16" w:rsidRPr="00D5351D">
        <w:rPr>
          <w:b/>
          <w:color w:val="1F497D"/>
          <w:szCs w:val="24"/>
        </w:rPr>
        <w:t>rescribing - Regulatory Overview</w:t>
      </w:r>
    </w:p>
    <w:p w14:paraId="37108A26" w14:textId="77777777" w:rsidR="00675F16" w:rsidRPr="00D5351D" w:rsidRDefault="003060AE" w:rsidP="00675F16">
      <w:pPr>
        <w:rPr>
          <w:b/>
          <w:color w:val="FF0000"/>
          <w:sz w:val="28"/>
        </w:rPr>
      </w:pPr>
      <w:r>
        <w:rPr>
          <w:b/>
          <w:noProof/>
          <w:color w:val="FF0000"/>
          <w:sz w:val="28"/>
          <w:lang w:eastAsia="en-AU"/>
        </w:rPr>
        <mc:AlternateContent>
          <mc:Choice Requires="wpg">
            <w:drawing>
              <wp:anchor distT="0" distB="0" distL="114300" distR="114300" simplePos="0" relativeHeight="252067840" behindDoc="0" locked="0" layoutInCell="1" allowOverlap="1" wp14:anchorId="6584D9BC" wp14:editId="4789AA70">
                <wp:simplePos x="0" y="0"/>
                <wp:positionH relativeFrom="column">
                  <wp:posOffset>145415</wp:posOffset>
                </wp:positionH>
                <wp:positionV relativeFrom="paragraph">
                  <wp:posOffset>252095</wp:posOffset>
                </wp:positionV>
                <wp:extent cx="6020555" cy="8324849"/>
                <wp:effectExtent l="0" t="0" r="18415" b="19685"/>
                <wp:wrapNone/>
                <wp:docPr id="300" name="Group 300"/>
                <wp:cNvGraphicFramePr/>
                <a:graphic xmlns:a="http://schemas.openxmlformats.org/drawingml/2006/main">
                  <a:graphicData uri="http://schemas.microsoft.com/office/word/2010/wordprocessingGroup">
                    <wpg:wgp>
                      <wpg:cNvGrpSpPr/>
                      <wpg:grpSpPr>
                        <a:xfrm>
                          <a:off x="0" y="0"/>
                          <a:ext cx="6020555" cy="8324849"/>
                          <a:chOff x="0" y="0"/>
                          <a:chExt cx="6020555" cy="7823943"/>
                        </a:xfrm>
                      </wpg:grpSpPr>
                      <wpg:grpSp>
                        <wpg:cNvPr id="289" name="Group 289"/>
                        <wpg:cNvGrpSpPr>
                          <a:grpSpLocks/>
                        </wpg:cNvGrpSpPr>
                        <wpg:grpSpPr>
                          <a:xfrm>
                            <a:off x="0" y="5937"/>
                            <a:ext cx="2992755" cy="7791151"/>
                            <a:chOff x="0" y="0"/>
                            <a:chExt cx="2992755" cy="7791092"/>
                          </a:xfrm>
                        </wpg:grpSpPr>
                        <wps:wsp>
                          <wps:cNvPr id="290" name="Rounded Rectangle 290"/>
                          <wps:cNvSpPr>
                            <a:spLocks/>
                          </wps:cNvSpPr>
                          <wps:spPr>
                            <a:xfrm>
                              <a:off x="7952" y="0"/>
                              <a:ext cx="2923490" cy="845919"/>
                            </a:xfrm>
                            <a:prstGeom prst="roundRect">
                              <a:avLst/>
                            </a:prstGeom>
                            <a:solidFill>
                              <a:srgbClr val="FF0000">
                                <a:alpha val="25000"/>
                              </a:srgbClr>
                            </a:solidFill>
                            <a:ln w="25400" cap="flat" cmpd="sng" algn="ctr">
                              <a:solidFill>
                                <a:srgbClr val="FF0000"/>
                              </a:solidFill>
                              <a:prstDash val="solid"/>
                            </a:ln>
                            <a:effectLst/>
                          </wps:spPr>
                          <wps:txbx>
                            <w:txbxContent>
                              <w:p w14:paraId="29B36237" w14:textId="77777777" w:rsidR="00B479B9" w:rsidRPr="00DB6A14" w:rsidRDefault="00B479B9" w:rsidP="00675F16">
                                <w:pPr>
                                  <w:ind w:right="-22"/>
                                  <w:jc w:val="center"/>
                                  <w:rPr>
                                    <w:sz w:val="28"/>
                                  </w:rPr>
                                </w:pPr>
                                <w:r w:rsidRPr="00DB6A14">
                                  <w:rPr>
                                    <w:sz w:val="28"/>
                                  </w:rPr>
                                  <w:t>Authorisation</w:t>
                                </w:r>
                              </w:p>
                              <w:p w14:paraId="61CBA874" w14:textId="77777777" w:rsidR="00B479B9" w:rsidRPr="00DB6A14" w:rsidRDefault="00B479B9" w:rsidP="00675F16">
                                <w:pPr>
                                  <w:ind w:right="-22"/>
                                  <w:jc w:val="center"/>
                                  <w:rPr>
                                    <w:sz w:val="28"/>
                                  </w:rPr>
                                </w:pPr>
                                <w:r w:rsidRPr="00DB6A14">
                                  <w:rPr>
                                    <w:sz w:val="28"/>
                                  </w:rPr>
                                  <w:t>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ounded Rectangle 291"/>
                          <wps:cNvSpPr>
                            <a:spLocks/>
                          </wps:cNvSpPr>
                          <wps:spPr>
                            <a:xfrm>
                              <a:off x="0" y="1160890"/>
                              <a:ext cx="2992755" cy="6630202"/>
                            </a:xfrm>
                            <a:prstGeom prst="roundRect">
                              <a:avLst/>
                            </a:prstGeom>
                            <a:solidFill>
                              <a:srgbClr val="FF0000">
                                <a:alpha val="10000"/>
                              </a:srgbClr>
                            </a:solidFill>
                            <a:ln w="25400" cap="flat" cmpd="sng" algn="ctr">
                              <a:solidFill>
                                <a:srgbClr val="FF0000"/>
                              </a:solidFill>
                              <a:prstDash val="solid"/>
                            </a:ln>
                            <a:effectLst/>
                          </wps:spPr>
                          <wps:txbx>
                            <w:txbxContent>
                              <w:p w14:paraId="6E57806C" w14:textId="77777777" w:rsidR="00B479B9" w:rsidRPr="00DB6A14" w:rsidRDefault="00B479B9" w:rsidP="00675F16">
                                <w:pPr>
                                  <w:ind w:left="-142" w:right="-163"/>
                                  <w:jc w:val="center"/>
                                  <w:rPr>
                                    <w:rFonts w:cs="Arial"/>
                                    <w:szCs w:val="24"/>
                                  </w:rPr>
                                </w:pPr>
                                <w:r w:rsidRPr="00DB6A14">
                                  <w:rPr>
                                    <w:rFonts w:cs="Arial"/>
                                    <w:szCs w:val="24"/>
                                  </w:rPr>
                                  <w:t xml:space="preserve">For </w:t>
                                </w:r>
                                <w:r w:rsidRPr="00DB6A14">
                                  <w:rPr>
                                    <w:rFonts w:cs="Arial"/>
                                    <w:szCs w:val="24"/>
                                    <w:u w:val="single"/>
                                  </w:rPr>
                                  <w:t>any</w:t>
                                </w:r>
                                <w:r w:rsidRPr="00DB6A14">
                                  <w:rPr>
                                    <w:rFonts w:cs="Arial"/>
                                    <w:szCs w:val="24"/>
                                  </w:rPr>
                                  <w:t xml:space="preserve"> of the following criteria:</w:t>
                                </w:r>
                              </w:p>
                              <w:p w14:paraId="2DE69B5B" w14:textId="77777777" w:rsidR="00B479B9" w:rsidRPr="0039469E" w:rsidRDefault="00B479B9" w:rsidP="00675F16">
                                <w:pPr>
                                  <w:ind w:left="-142" w:right="-163"/>
                                  <w:jc w:val="center"/>
                                  <w:rPr>
                                    <w:rFonts w:cs="Arial"/>
                                    <w:sz w:val="10"/>
                                    <w:szCs w:val="10"/>
                                  </w:rPr>
                                </w:pPr>
                              </w:p>
                              <w:p w14:paraId="02E2D019" w14:textId="77777777" w:rsidR="00B479B9" w:rsidRPr="00BC4895" w:rsidRDefault="00B479B9" w:rsidP="00675F16">
                                <w:pPr>
                                  <w:pStyle w:val="ListParagraph"/>
                                  <w:numPr>
                                    <w:ilvl w:val="0"/>
                                    <w:numId w:val="49"/>
                                  </w:numPr>
                                  <w:ind w:left="142" w:right="-164" w:hanging="284"/>
                                  <w:rPr>
                                    <w:rFonts w:cs="Arial"/>
                                    <w:szCs w:val="24"/>
                                  </w:rPr>
                                </w:pPr>
                                <w:r w:rsidRPr="00BC4895">
                                  <w:rPr>
                                    <w:rFonts w:cs="Arial"/>
                                    <w:szCs w:val="24"/>
                                  </w:rPr>
                                  <w:t xml:space="preserve">&gt;90 MEqD </w:t>
                                </w:r>
                                <w:r w:rsidRPr="00FC792F">
                                  <w:rPr>
                                    <w:rFonts w:cs="Arial"/>
                                    <w:szCs w:val="24"/>
                                    <w:vertAlign w:val="superscript"/>
                                  </w:rPr>
                                  <w:t>1,2</w:t>
                                </w:r>
                              </w:p>
                              <w:p w14:paraId="525600FC" w14:textId="77777777" w:rsidR="00B479B9" w:rsidRPr="00FC792F" w:rsidRDefault="00B479B9" w:rsidP="00675F16">
                                <w:pPr>
                                  <w:pStyle w:val="ListParagraph"/>
                                  <w:numPr>
                                    <w:ilvl w:val="0"/>
                                    <w:numId w:val="49"/>
                                  </w:numPr>
                                  <w:ind w:left="142" w:right="-164" w:hanging="284"/>
                                  <w:rPr>
                                    <w:rFonts w:cs="Arial"/>
                                    <w:szCs w:val="24"/>
                                  </w:rPr>
                                </w:pPr>
                                <w:r w:rsidRPr="00FC792F">
                                  <w:rPr>
                                    <w:rFonts w:cs="Arial"/>
                                    <w:szCs w:val="24"/>
                                  </w:rPr>
                                  <w:t xml:space="preserve">IR &gt;45 MEqD </w:t>
                                </w:r>
                                <w:r w:rsidRPr="00FC792F">
                                  <w:rPr>
                                    <w:rFonts w:cs="Arial"/>
                                    <w:szCs w:val="24"/>
                                    <w:vertAlign w:val="superscript"/>
                                  </w:rPr>
                                  <w:t>1,2</w:t>
                                </w:r>
                              </w:p>
                              <w:p w14:paraId="48709C57" w14:textId="77777777" w:rsidR="00B479B9" w:rsidRPr="00DB6A14" w:rsidRDefault="00B479B9" w:rsidP="00675F16">
                                <w:pPr>
                                  <w:pStyle w:val="ListParagraph"/>
                                  <w:numPr>
                                    <w:ilvl w:val="0"/>
                                    <w:numId w:val="49"/>
                                  </w:numPr>
                                  <w:ind w:left="142" w:right="-164" w:hanging="284"/>
                                  <w:rPr>
                                    <w:rFonts w:cs="Arial"/>
                                    <w:szCs w:val="24"/>
                                  </w:rPr>
                                </w:pPr>
                                <w:r w:rsidRPr="00DB6A14">
                                  <w:rPr>
                                    <w:rFonts w:cs="Arial"/>
                                    <w:szCs w:val="24"/>
                                  </w:rPr>
                                  <w:t>All injectable forms</w:t>
                                </w:r>
                                <w:r>
                                  <w:rPr>
                                    <w:rFonts w:cs="Arial"/>
                                    <w:szCs w:val="24"/>
                                  </w:rPr>
                                  <w:t xml:space="preserve"> </w:t>
                                </w:r>
                                <w:r w:rsidRPr="004016EA">
                                  <w:rPr>
                                    <w:rFonts w:cs="Arial"/>
                                    <w:szCs w:val="24"/>
                                    <w:vertAlign w:val="superscript"/>
                                  </w:rPr>
                                  <w:t>1,2</w:t>
                                </w:r>
                              </w:p>
                              <w:p w14:paraId="232A8974" w14:textId="77777777" w:rsidR="00B479B9" w:rsidRPr="00DB6A14" w:rsidRDefault="00B479B9" w:rsidP="00675F16">
                                <w:pPr>
                                  <w:pStyle w:val="ListParagraph"/>
                                  <w:numPr>
                                    <w:ilvl w:val="0"/>
                                    <w:numId w:val="49"/>
                                  </w:numPr>
                                  <w:ind w:left="142" w:right="-164" w:hanging="284"/>
                                  <w:rPr>
                                    <w:rFonts w:cs="Arial"/>
                                    <w:szCs w:val="24"/>
                                  </w:rPr>
                                </w:pPr>
                                <w:r w:rsidRPr="00DB6A14">
                                  <w:rPr>
                                    <w:rFonts w:cs="Arial"/>
                                    <w:szCs w:val="24"/>
                                  </w:rPr>
                                  <w:t>Drug Dependent Person</w:t>
                                </w:r>
                              </w:p>
                              <w:p w14:paraId="31E7E46F" w14:textId="77777777" w:rsidR="00B479B9" w:rsidRPr="00DB6A14" w:rsidRDefault="00B479B9" w:rsidP="00675F16">
                                <w:pPr>
                                  <w:pStyle w:val="ListParagraph"/>
                                  <w:numPr>
                                    <w:ilvl w:val="0"/>
                                    <w:numId w:val="49"/>
                                  </w:numPr>
                                  <w:ind w:left="142" w:right="-164" w:hanging="284"/>
                                  <w:rPr>
                                    <w:rFonts w:cs="Arial"/>
                                    <w:szCs w:val="24"/>
                                  </w:rPr>
                                </w:pPr>
                                <w:r w:rsidRPr="00DB6A14">
                                  <w:rPr>
                                    <w:rFonts w:cs="Arial"/>
                                    <w:szCs w:val="24"/>
                                  </w:rPr>
                                  <w:t>Oversupplied Persons</w:t>
                                </w:r>
                              </w:p>
                              <w:p w14:paraId="28334021" w14:textId="77777777" w:rsidR="00B479B9" w:rsidRPr="00DB6A14" w:rsidRDefault="00B479B9" w:rsidP="00675F16">
                                <w:pPr>
                                  <w:pStyle w:val="ListParagraph"/>
                                  <w:numPr>
                                    <w:ilvl w:val="0"/>
                                    <w:numId w:val="49"/>
                                  </w:numPr>
                                  <w:ind w:left="142" w:right="-164" w:hanging="284"/>
                                  <w:rPr>
                                    <w:rFonts w:cs="Arial"/>
                                    <w:szCs w:val="24"/>
                                  </w:rPr>
                                </w:pPr>
                                <w:r w:rsidRPr="00DB6A14">
                                  <w:rPr>
                                    <w:rFonts w:cs="Arial"/>
                                    <w:szCs w:val="24"/>
                                  </w:rPr>
                                  <w:t>History of substance abuse within the previous five years</w:t>
                                </w:r>
                              </w:p>
                              <w:p w14:paraId="5130089B" w14:textId="77777777" w:rsidR="00B479B9" w:rsidRPr="00DB6A14" w:rsidRDefault="00B479B9" w:rsidP="00675F16">
                                <w:pPr>
                                  <w:pStyle w:val="ListParagraph"/>
                                  <w:numPr>
                                    <w:ilvl w:val="0"/>
                                    <w:numId w:val="49"/>
                                  </w:numPr>
                                  <w:ind w:left="142" w:right="-164" w:hanging="284"/>
                                  <w:rPr>
                                    <w:rFonts w:cs="Arial"/>
                                    <w:szCs w:val="24"/>
                                  </w:rPr>
                                </w:pPr>
                                <w:r w:rsidRPr="00DB6A14">
                                  <w:rPr>
                                    <w:rFonts w:cs="Arial"/>
                                    <w:szCs w:val="24"/>
                                  </w:rPr>
                                  <w:t>Methadone</w:t>
                                </w:r>
                                <w:r>
                                  <w:rPr>
                                    <w:rFonts w:cs="Arial"/>
                                    <w:szCs w:val="24"/>
                                  </w:rPr>
                                  <w:t xml:space="preserve"> </w:t>
                                </w:r>
                                <w:r w:rsidRPr="004016EA">
                                  <w:rPr>
                                    <w:rFonts w:cs="Arial"/>
                                    <w:szCs w:val="24"/>
                                    <w:vertAlign w:val="superscript"/>
                                  </w:rPr>
                                  <w:t>2</w:t>
                                </w:r>
                              </w:p>
                              <w:p w14:paraId="3AC6FB40" w14:textId="77777777" w:rsidR="00B479B9" w:rsidRPr="00DB6A14" w:rsidRDefault="00B479B9" w:rsidP="00675F16">
                                <w:pPr>
                                  <w:pStyle w:val="ListParagraph"/>
                                  <w:numPr>
                                    <w:ilvl w:val="0"/>
                                    <w:numId w:val="49"/>
                                  </w:numPr>
                                  <w:ind w:left="142" w:right="-164" w:hanging="284"/>
                                  <w:rPr>
                                    <w:rFonts w:cs="Arial"/>
                                    <w:szCs w:val="24"/>
                                  </w:rPr>
                                </w:pPr>
                                <w:r w:rsidRPr="00DB6A14">
                                  <w:rPr>
                                    <w:rFonts w:cs="Arial"/>
                                    <w:szCs w:val="24"/>
                                  </w:rPr>
                                  <w:t>Alprazolam</w:t>
                                </w:r>
                              </w:p>
                              <w:p w14:paraId="7EA19106" w14:textId="2571716C" w:rsidR="00B479B9" w:rsidRDefault="00B479B9" w:rsidP="00675F16">
                                <w:pPr>
                                  <w:pStyle w:val="ListParagraph"/>
                                  <w:numPr>
                                    <w:ilvl w:val="0"/>
                                    <w:numId w:val="49"/>
                                  </w:numPr>
                                  <w:ind w:left="142" w:right="-164" w:hanging="284"/>
                                  <w:rPr>
                                    <w:rFonts w:cs="Arial"/>
                                    <w:szCs w:val="24"/>
                                  </w:rPr>
                                </w:pPr>
                                <w:r w:rsidRPr="00DB6A14">
                                  <w:rPr>
                                    <w:rFonts w:cs="Arial"/>
                                    <w:szCs w:val="24"/>
                                  </w:rPr>
                                  <w:t>Flunitrazepam</w:t>
                                </w:r>
                              </w:p>
                              <w:p w14:paraId="0C18F0D6" w14:textId="075C6607" w:rsidR="00B479B9" w:rsidRDefault="00B479B9" w:rsidP="00675F16">
                                <w:pPr>
                                  <w:pStyle w:val="ListParagraph"/>
                                  <w:numPr>
                                    <w:ilvl w:val="0"/>
                                    <w:numId w:val="49"/>
                                  </w:numPr>
                                  <w:ind w:left="142" w:right="-164" w:hanging="284"/>
                                  <w:rPr>
                                    <w:rFonts w:cs="Arial"/>
                                    <w:szCs w:val="24"/>
                                  </w:rPr>
                                </w:pPr>
                                <w:r>
                                  <w:rPr>
                                    <w:rFonts w:cs="Arial"/>
                                    <w:szCs w:val="24"/>
                                  </w:rPr>
                                  <w:t>Ketamine</w:t>
                                </w:r>
                                <w:r w:rsidR="00614756">
                                  <w:rPr>
                                    <w:rFonts w:cs="Arial"/>
                                    <w:szCs w:val="24"/>
                                    <w:vertAlign w:val="superscript"/>
                                  </w:rPr>
                                  <w:t>3</w:t>
                                </w:r>
                              </w:p>
                              <w:p w14:paraId="23405718" w14:textId="20A76D2D" w:rsidR="00B479B9" w:rsidRDefault="00B479B9" w:rsidP="00675F16">
                                <w:pPr>
                                  <w:pStyle w:val="ListParagraph"/>
                                  <w:numPr>
                                    <w:ilvl w:val="0"/>
                                    <w:numId w:val="49"/>
                                  </w:numPr>
                                  <w:ind w:left="142" w:right="-164" w:hanging="284"/>
                                  <w:rPr>
                                    <w:rFonts w:cs="Arial"/>
                                    <w:szCs w:val="24"/>
                                  </w:rPr>
                                </w:pPr>
                                <w:r>
                                  <w:rPr>
                                    <w:rFonts w:cs="Arial"/>
                                    <w:szCs w:val="24"/>
                                  </w:rPr>
                                  <w:t xml:space="preserve">Sodium </w:t>
                                </w:r>
                                <w:r w:rsidR="009C5B58">
                                  <w:rPr>
                                    <w:rFonts w:cs="Arial"/>
                                    <w:szCs w:val="24"/>
                                  </w:rPr>
                                  <w:t>o</w:t>
                                </w:r>
                                <w:r>
                                  <w:rPr>
                                    <w:rFonts w:cs="Arial"/>
                                    <w:szCs w:val="24"/>
                                  </w:rPr>
                                  <w:t>xy</w:t>
                                </w:r>
                                <w:r w:rsidR="009C5B58">
                                  <w:rPr>
                                    <w:rFonts w:cs="Arial"/>
                                    <w:szCs w:val="24"/>
                                  </w:rPr>
                                  <w:t>b</w:t>
                                </w:r>
                                <w:r>
                                  <w:rPr>
                                    <w:rFonts w:cs="Arial"/>
                                    <w:szCs w:val="24"/>
                                  </w:rPr>
                                  <w:t>ate</w:t>
                                </w:r>
                              </w:p>
                              <w:p w14:paraId="074776E8" w14:textId="7C062ABD" w:rsidR="00B479B9" w:rsidRDefault="00B479B9" w:rsidP="00675F16">
                                <w:pPr>
                                  <w:pStyle w:val="ListParagraph"/>
                                  <w:numPr>
                                    <w:ilvl w:val="0"/>
                                    <w:numId w:val="49"/>
                                  </w:numPr>
                                  <w:ind w:left="142" w:right="-164" w:hanging="284"/>
                                  <w:rPr>
                                    <w:rFonts w:cs="Arial"/>
                                    <w:szCs w:val="24"/>
                                  </w:rPr>
                                </w:pPr>
                                <w:r>
                                  <w:rPr>
                                    <w:rFonts w:cs="Arial"/>
                                    <w:szCs w:val="24"/>
                                  </w:rPr>
                                  <w:t>MDMA</w:t>
                                </w:r>
                              </w:p>
                              <w:p w14:paraId="13A294DE" w14:textId="37033D12" w:rsidR="00B479B9" w:rsidRDefault="00B479B9" w:rsidP="00675F16">
                                <w:pPr>
                                  <w:pStyle w:val="ListParagraph"/>
                                  <w:numPr>
                                    <w:ilvl w:val="0"/>
                                    <w:numId w:val="49"/>
                                  </w:numPr>
                                  <w:ind w:left="142" w:right="-164" w:hanging="284"/>
                                  <w:rPr>
                                    <w:rFonts w:cs="Arial"/>
                                    <w:szCs w:val="24"/>
                                  </w:rPr>
                                </w:pPr>
                                <w:r>
                                  <w:rPr>
                                    <w:rFonts w:cs="Arial"/>
                                    <w:szCs w:val="24"/>
                                  </w:rPr>
                                  <w:t>Psilocybin</w:t>
                                </w:r>
                                <w:r w:rsidR="0006156B">
                                  <w:rPr>
                                    <w:rFonts w:cs="Arial"/>
                                    <w:szCs w:val="24"/>
                                  </w:rPr>
                                  <w:t>e</w:t>
                                </w:r>
                                <w:r>
                                  <w:rPr>
                                    <w:rFonts w:cs="Arial"/>
                                    <w:szCs w:val="24"/>
                                  </w:rPr>
                                  <w:t xml:space="preserve"> </w:t>
                                </w:r>
                              </w:p>
                              <w:p w14:paraId="448651DB" w14:textId="68C471BB" w:rsidR="00B479B9" w:rsidRPr="00DB6A14" w:rsidRDefault="00B479B9" w:rsidP="00675F16">
                                <w:pPr>
                                  <w:pStyle w:val="ListParagraph"/>
                                  <w:numPr>
                                    <w:ilvl w:val="0"/>
                                    <w:numId w:val="49"/>
                                  </w:numPr>
                                  <w:ind w:left="142" w:right="-164" w:hanging="284"/>
                                  <w:rPr>
                                    <w:rFonts w:cs="Arial"/>
                                    <w:szCs w:val="24"/>
                                  </w:rPr>
                                </w:pPr>
                                <w:r>
                                  <w:rPr>
                                    <w:rFonts w:cs="Arial"/>
                                    <w:szCs w:val="24"/>
                                  </w:rPr>
                                  <w:t>Esketamine</w:t>
                                </w:r>
                                <w:r w:rsidR="00614756">
                                  <w:rPr>
                                    <w:rFonts w:cs="Arial"/>
                                    <w:szCs w:val="24"/>
                                    <w:vertAlign w:val="superscript"/>
                                  </w:rPr>
                                  <w:t>4</w:t>
                                </w:r>
                              </w:p>
                              <w:p w14:paraId="17459E06" w14:textId="77777777" w:rsidR="00B479B9" w:rsidRPr="002931EA" w:rsidRDefault="00B479B9" w:rsidP="00675F16">
                                <w:pPr>
                                  <w:pStyle w:val="ListParagraph"/>
                                  <w:numPr>
                                    <w:ilvl w:val="0"/>
                                    <w:numId w:val="49"/>
                                  </w:numPr>
                                  <w:ind w:left="142" w:right="-164" w:hanging="284"/>
                                  <w:rPr>
                                    <w:rFonts w:cs="Arial"/>
                                    <w:szCs w:val="24"/>
                                  </w:rPr>
                                </w:pPr>
                                <w:r w:rsidRPr="002931EA">
                                  <w:rPr>
                                    <w:rFonts w:cs="Arial"/>
                                    <w:szCs w:val="24"/>
                                  </w:rPr>
                                  <w:t>Children (&lt;18 years)</w:t>
                                </w:r>
                              </w:p>
                              <w:p w14:paraId="64CC15FB" w14:textId="77777777" w:rsidR="00B479B9" w:rsidRDefault="00B479B9" w:rsidP="00675F16">
                                <w:pPr>
                                  <w:pStyle w:val="ListParagraph"/>
                                  <w:numPr>
                                    <w:ilvl w:val="0"/>
                                    <w:numId w:val="49"/>
                                  </w:numPr>
                                  <w:ind w:left="142" w:right="-164" w:hanging="284"/>
                                  <w:rPr>
                                    <w:rFonts w:cs="Arial"/>
                                    <w:szCs w:val="24"/>
                                  </w:rPr>
                                </w:pPr>
                                <w:r w:rsidRPr="002931EA">
                                  <w:rPr>
                                    <w:rFonts w:cs="Arial"/>
                                    <w:szCs w:val="24"/>
                                  </w:rPr>
                                  <w:t>Unapproved medicines or off-label indications</w:t>
                                </w:r>
                              </w:p>
                              <w:p w14:paraId="04743B2B" w14:textId="77777777" w:rsidR="00B479B9" w:rsidRPr="00DB6A14" w:rsidRDefault="00B479B9" w:rsidP="00675F16">
                                <w:pPr>
                                  <w:pStyle w:val="ListParagraph"/>
                                  <w:numPr>
                                    <w:ilvl w:val="0"/>
                                    <w:numId w:val="49"/>
                                  </w:numPr>
                                  <w:ind w:left="142" w:right="-164" w:hanging="284"/>
                                  <w:rPr>
                                    <w:rFonts w:cs="Arial"/>
                                    <w:szCs w:val="24"/>
                                  </w:rPr>
                                </w:pPr>
                                <w:r w:rsidRPr="002931EA">
                                  <w:rPr>
                                    <w:rFonts w:cs="Arial"/>
                                    <w:szCs w:val="24"/>
                                  </w:rPr>
                                  <w:t>Nurse Practitioners and Dentists where treatment exceeds 14 days duration</w:t>
                                </w:r>
                              </w:p>
                              <w:p w14:paraId="7A0E9332" w14:textId="5EF971D5" w:rsidR="00B479B9" w:rsidRPr="005D6D8F" w:rsidRDefault="00B479B9" w:rsidP="00675F16">
                                <w:pPr>
                                  <w:ind w:left="-142" w:right="-163"/>
                                  <w:rPr>
                                    <w:rFonts w:cs="Arial"/>
                                    <w:szCs w:val="24"/>
                                  </w:rPr>
                                </w:pPr>
                                <w:r w:rsidRPr="003455E0">
                                  <w:rPr>
                                    <w:rFonts w:cs="Arial"/>
                                    <w:szCs w:val="24"/>
                                    <w:vertAlign w:val="superscript"/>
                                  </w:rPr>
                                  <w:t>1</w:t>
                                </w:r>
                                <w:r>
                                  <w:rPr>
                                    <w:rFonts w:cs="Arial"/>
                                    <w:szCs w:val="24"/>
                                    <w:vertAlign w:val="superscript"/>
                                  </w:rPr>
                                  <w:t xml:space="preserve"> </w:t>
                                </w:r>
                                <w:r w:rsidRPr="005D6D8F">
                                  <w:rPr>
                                    <w:rFonts w:cs="Arial"/>
                                    <w:szCs w:val="24"/>
                                  </w:rPr>
                                  <w:t xml:space="preserve">Except when prescribed as part of </w:t>
                                </w:r>
                                <w:r w:rsidR="00D136B9">
                                  <w:rPr>
                                    <w:rFonts w:cs="Arial"/>
                                    <w:szCs w:val="24"/>
                                  </w:rPr>
                                  <w:br/>
                                </w:r>
                                <w:r w:rsidRPr="005D6D8F">
                                  <w:rPr>
                                    <w:rFonts w:cs="Arial"/>
                                    <w:szCs w:val="24"/>
                                  </w:rPr>
                                  <w:t>end</w:t>
                                </w:r>
                                <w:r w:rsidR="00D136B9">
                                  <w:rPr>
                                    <w:rFonts w:cs="Arial"/>
                                    <w:szCs w:val="24"/>
                                  </w:rPr>
                                  <w:t>-</w:t>
                                </w:r>
                                <w:r w:rsidRPr="005D6D8F">
                                  <w:rPr>
                                    <w:rFonts w:cs="Arial"/>
                                    <w:szCs w:val="24"/>
                                  </w:rPr>
                                  <w:t>of</w:t>
                                </w:r>
                                <w:r w:rsidR="00D136B9">
                                  <w:rPr>
                                    <w:rFonts w:cs="Arial"/>
                                    <w:szCs w:val="24"/>
                                  </w:rPr>
                                  <w:t>-</w:t>
                                </w:r>
                                <w:r w:rsidRPr="005D6D8F">
                                  <w:rPr>
                                    <w:rFonts w:cs="Arial"/>
                                    <w:szCs w:val="24"/>
                                  </w:rPr>
                                  <w:t>life care</w:t>
                                </w:r>
                                <w:r>
                                  <w:rPr>
                                    <w:rFonts w:cs="Arial"/>
                                    <w:szCs w:val="24"/>
                                  </w:rPr>
                                  <w:t xml:space="preserve"> </w:t>
                                </w:r>
                                <w:r>
                                  <w:rPr>
                                    <w:rFonts w:cs="Arial"/>
                                    <w:szCs w:val="24"/>
                                  </w:rPr>
                                  <w:br/>
                                </w:r>
                                <w:r w:rsidRPr="005D6D8F">
                                  <w:rPr>
                                    <w:rFonts w:cs="Arial"/>
                                    <w:szCs w:val="24"/>
                                  </w:rPr>
                                  <w:t>(&lt; 2 months life expectancy).</w:t>
                                </w:r>
                              </w:p>
                              <w:p w14:paraId="1C31D64F" w14:textId="0DD532DC" w:rsidR="00B479B9" w:rsidRDefault="00B479B9" w:rsidP="00675F16">
                                <w:pPr>
                                  <w:ind w:left="-142" w:right="-163"/>
                                  <w:rPr>
                                    <w:rFonts w:cs="Arial"/>
                                    <w:szCs w:val="24"/>
                                  </w:rPr>
                                </w:pPr>
                                <w:r w:rsidRPr="009E5E45">
                                  <w:rPr>
                                    <w:rFonts w:cs="Arial"/>
                                    <w:szCs w:val="24"/>
                                    <w:vertAlign w:val="superscript"/>
                                  </w:rPr>
                                  <w:t xml:space="preserve">2 </w:t>
                                </w:r>
                                <w:r w:rsidRPr="009E5E45">
                                  <w:rPr>
                                    <w:rFonts w:cs="Arial"/>
                                    <w:szCs w:val="24"/>
                                  </w:rPr>
                                  <w:t>Specialists may prescribe up to 30 days treatment before authorisation is required.  Drug dependent and oversupplied persons excluded.  See also 2.5.1.</w:t>
                                </w:r>
                              </w:p>
                              <w:p w14:paraId="470CE775" w14:textId="45400AF2" w:rsidR="00B479B9" w:rsidRDefault="00B479B9" w:rsidP="00675F16">
                                <w:pPr>
                                  <w:ind w:left="-142" w:right="-163"/>
                                  <w:rPr>
                                    <w:rFonts w:cs="Arial"/>
                                    <w:szCs w:val="24"/>
                                  </w:rPr>
                                </w:pPr>
                                <w:r>
                                  <w:rPr>
                                    <w:rFonts w:cs="Arial"/>
                                    <w:szCs w:val="24"/>
                                    <w:vertAlign w:val="superscript"/>
                                  </w:rPr>
                                  <w:t xml:space="preserve">3 </w:t>
                                </w:r>
                                <w:r>
                                  <w:rPr>
                                    <w:rFonts w:cs="Arial"/>
                                    <w:szCs w:val="24"/>
                                  </w:rPr>
                                  <w:t>See 2.5.</w:t>
                                </w:r>
                                <w:r w:rsidR="00614756">
                                  <w:rPr>
                                    <w:rFonts w:cs="Arial"/>
                                    <w:szCs w:val="24"/>
                                  </w:rPr>
                                  <w:t>4</w:t>
                                </w:r>
                                <w:r>
                                  <w:rPr>
                                    <w:rFonts w:cs="Arial"/>
                                    <w:szCs w:val="24"/>
                                  </w:rPr>
                                  <w:t xml:space="preserve"> for exceptions.</w:t>
                                </w:r>
                              </w:p>
                              <w:p w14:paraId="5028652A" w14:textId="42E2D8D6" w:rsidR="00614756" w:rsidRPr="00614756" w:rsidRDefault="00614756" w:rsidP="00675F16">
                                <w:pPr>
                                  <w:ind w:left="-142" w:right="-163"/>
                                  <w:rPr>
                                    <w:rFonts w:cs="Arial"/>
                                    <w:szCs w:val="24"/>
                                  </w:rPr>
                                </w:pPr>
                                <w:r>
                                  <w:rPr>
                                    <w:rFonts w:cs="Arial"/>
                                    <w:szCs w:val="24"/>
                                    <w:vertAlign w:val="superscript"/>
                                  </w:rPr>
                                  <w:t>4</w:t>
                                </w:r>
                                <w:r>
                                  <w:rPr>
                                    <w:rFonts w:cs="Arial"/>
                                    <w:szCs w:val="24"/>
                                  </w:rPr>
                                  <w:t xml:space="preserve"> See 2.5.5 for ex</w:t>
                                </w:r>
                                <w:r w:rsidR="00645804">
                                  <w:rPr>
                                    <w:rFonts w:cs="Arial"/>
                                    <w:szCs w:val="24"/>
                                  </w:rPr>
                                  <w:t>c</w:t>
                                </w:r>
                                <w:r>
                                  <w:rPr>
                                    <w:rFonts w:cs="Arial"/>
                                    <w:szCs w:val="24"/>
                                  </w:rPr>
                                  <w:t>eptions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2" name="Group 292"/>
                        <wpg:cNvGrpSpPr>
                          <a:grpSpLocks/>
                        </wpg:cNvGrpSpPr>
                        <wpg:grpSpPr>
                          <a:xfrm>
                            <a:off x="3105270" y="0"/>
                            <a:ext cx="2915285" cy="7823943"/>
                            <a:chOff x="-129" y="0"/>
                            <a:chExt cx="2945292" cy="7567649"/>
                          </a:xfrm>
                        </wpg:grpSpPr>
                        <wps:wsp>
                          <wps:cNvPr id="293" name="Rounded Rectangle 293"/>
                          <wps:cNvSpPr>
                            <a:spLocks/>
                          </wps:cNvSpPr>
                          <wps:spPr>
                            <a:xfrm>
                              <a:off x="0" y="0"/>
                              <a:ext cx="2939415" cy="807720"/>
                            </a:xfrm>
                            <a:prstGeom prst="roundRect">
                              <a:avLst/>
                            </a:prstGeom>
                            <a:solidFill>
                              <a:srgbClr val="009900">
                                <a:alpha val="25000"/>
                              </a:srgbClr>
                            </a:solidFill>
                            <a:ln w="25400" cap="flat" cmpd="sng" algn="ctr">
                              <a:solidFill>
                                <a:srgbClr val="009900"/>
                              </a:solidFill>
                              <a:prstDash val="solid"/>
                            </a:ln>
                            <a:effectLst/>
                          </wps:spPr>
                          <wps:txbx>
                            <w:txbxContent>
                              <w:p w14:paraId="3136A566" w14:textId="77777777" w:rsidR="00B479B9" w:rsidRPr="00DB6A14" w:rsidRDefault="00B479B9" w:rsidP="00675F16">
                                <w:pPr>
                                  <w:jc w:val="center"/>
                                  <w:rPr>
                                    <w:sz w:val="28"/>
                                  </w:rPr>
                                </w:pPr>
                                <w:r w:rsidRPr="00DB6A14">
                                  <w:rPr>
                                    <w:sz w:val="28"/>
                                  </w:rPr>
                                  <w:t>Authorisation</w:t>
                                </w:r>
                              </w:p>
                              <w:p w14:paraId="18740177" w14:textId="77777777" w:rsidR="00B479B9" w:rsidRPr="00DB6A14" w:rsidRDefault="00B479B9" w:rsidP="00675F16">
                                <w:pPr>
                                  <w:jc w:val="center"/>
                                  <w:rPr>
                                    <w:sz w:val="28"/>
                                  </w:rPr>
                                </w:pPr>
                                <w:r w:rsidRPr="00050E68">
                                  <w:rPr>
                                    <w:sz w:val="28"/>
                                  </w:rPr>
                                  <w:t>Not</w:t>
                                </w:r>
                                <w:r w:rsidRPr="00DB6A14">
                                  <w:rPr>
                                    <w:sz w:val="28"/>
                                  </w:rPr>
                                  <w:t xml:space="preserve">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ounded Rectangle 294"/>
                          <wps:cNvSpPr>
                            <a:spLocks/>
                          </wps:cNvSpPr>
                          <wps:spPr>
                            <a:xfrm>
                              <a:off x="-129" y="1114365"/>
                              <a:ext cx="2945292" cy="6453284"/>
                            </a:xfrm>
                            <a:prstGeom prst="roundRect">
                              <a:avLst/>
                            </a:prstGeom>
                            <a:solidFill>
                              <a:srgbClr val="009900">
                                <a:alpha val="9804"/>
                              </a:srgbClr>
                            </a:solidFill>
                            <a:ln w="25400" cap="flat" cmpd="sng" algn="ctr">
                              <a:solidFill>
                                <a:srgbClr val="009900"/>
                              </a:solidFill>
                              <a:prstDash val="solid"/>
                            </a:ln>
                            <a:effectLst/>
                          </wps:spPr>
                          <wps:txbx>
                            <w:txbxContent>
                              <w:p w14:paraId="14D97B93" w14:textId="77777777" w:rsidR="00B479B9" w:rsidRPr="00DB6A14" w:rsidRDefault="00B479B9" w:rsidP="00675F16">
                                <w:pPr>
                                  <w:ind w:right="-129"/>
                                  <w:jc w:val="center"/>
                                  <w:rPr>
                                    <w:rFonts w:cs="Arial"/>
                                    <w:szCs w:val="24"/>
                                  </w:rPr>
                                </w:pPr>
                                <w:r w:rsidRPr="00DB6A14">
                                  <w:rPr>
                                    <w:rFonts w:cs="Arial"/>
                                    <w:szCs w:val="24"/>
                                  </w:rPr>
                                  <w:t>Where Authorisation Required</w:t>
                                </w:r>
                              </w:p>
                              <w:p w14:paraId="76667530" w14:textId="77777777" w:rsidR="00B479B9" w:rsidRPr="00DB6A14" w:rsidRDefault="00B479B9" w:rsidP="00675F16">
                                <w:pPr>
                                  <w:ind w:left="-142" w:right="-129"/>
                                  <w:jc w:val="center"/>
                                  <w:rPr>
                                    <w:rFonts w:cs="Arial"/>
                                    <w:szCs w:val="24"/>
                                  </w:rPr>
                                </w:pPr>
                                <w:r w:rsidRPr="00DB6A14">
                                  <w:rPr>
                                    <w:rFonts w:cs="Arial"/>
                                    <w:szCs w:val="24"/>
                                  </w:rPr>
                                  <w:t>criteria do not apply:</w:t>
                                </w:r>
                              </w:p>
                              <w:p w14:paraId="53AABAE2" w14:textId="77777777" w:rsidR="00B479B9" w:rsidRPr="0039469E" w:rsidRDefault="00B479B9" w:rsidP="00675F16">
                                <w:pPr>
                                  <w:ind w:left="-142" w:right="-129"/>
                                  <w:jc w:val="center"/>
                                  <w:rPr>
                                    <w:rFonts w:cs="Arial"/>
                                    <w:sz w:val="10"/>
                                    <w:szCs w:val="10"/>
                                  </w:rPr>
                                </w:pPr>
                              </w:p>
                              <w:p w14:paraId="57D04119" w14:textId="77777777" w:rsidR="00B479B9" w:rsidRPr="00DB6A14" w:rsidRDefault="00B479B9" w:rsidP="00675F16">
                                <w:pPr>
                                  <w:pStyle w:val="ListParagraph"/>
                                  <w:numPr>
                                    <w:ilvl w:val="0"/>
                                    <w:numId w:val="50"/>
                                  </w:numPr>
                                  <w:ind w:left="284" w:right="-164" w:hanging="284"/>
                                  <w:contextualSpacing w:val="0"/>
                                  <w:rPr>
                                    <w:rFonts w:cs="Arial"/>
                                    <w:szCs w:val="24"/>
                                  </w:rPr>
                                </w:pPr>
                                <w:r w:rsidRPr="00DB6A14">
                                  <w:rPr>
                                    <w:rFonts w:cs="Arial"/>
                                    <w:szCs w:val="24"/>
                                  </w:rPr>
                                  <w:t>≤90 MEqD</w:t>
                                </w:r>
                              </w:p>
                              <w:p w14:paraId="6B5E437B" w14:textId="77777777" w:rsidR="00B479B9" w:rsidRPr="00DB6A14" w:rsidRDefault="00B479B9" w:rsidP="00675F16">
                                <w:pPr>
                                  <w:pStyle w:val="ListParagraph"/>
                                  <w:numPr>
                                    <w:ilvl w:val="0"/>
                                    <w:numId w:val="50"/>
                                  </w:numPr>
                                  <w:ind w:left="284" w:right="-164" w:hanging="284"/>
                                  <w:contextualSpacing w:val="0"/>
                                  <w:rPr>
                                    <w:rFonts w:cs="Arial"/>
                                    <w:szCs w:val="24"/>
                                  </w:rPr>
                                </w:pPr>
                                <w:r w:rsidRPr="00DB6A14">
                                  <w:rPr>
                                    <w:rFonts w:cs="Arial"/>
                                    <w:szCs w:val="24"/>
                                  </w:rPr>
                                  <w:t>IR ≤45 MEqD</w:t>
                                </w:r>
                              </w:p>
                              <w:p w14:paraId="1A4FB900" w14:textId="77777777" w:rsidR="00B479B9" w:rsidRPr="00DB6A14" w:rsidRDefault="00B479B9" w:rsidP="00675F16">
                                <w:pPr>
                                  <w:ind w:right="-129"/>
                                </w:pPr>
                              </w:p>
                              <w:p w14:paraId="7F78FD74" w14:textId="77777777" w:rsidR="00B479B9" w:rsidRPr="00DB6A14" w:rsidRDefault="00B479B9" w:rsidP="00675F16">
                                <w:pPr>
                                  <w:ind w:right="-129"/>
                                </w:pPr>
                              </w:p>
                              <w:p w14:paraId="5FA03DC8" w14:textId="77777777" w:rsidR="00B479B9" w:rsidRPr="00DB6A14" w:rsidRDefault="00B479B9" w:rsidP="00675F16">
                                <w:pPr>
                                  <w:ind w:right="-129"/>
                                </w:pPr>
                              </w:p>
                              <w:p w14:paraId="216EF833" w14:textId="77777777" w:rsidR="00B479B9" w:rsidRPr="00DB6A14" w:rsidRDefault="00B479B9" w:rsidP="00675F16">
                                <w:pPr>
                                  <w:ind w:right="-129"/>
                                </w:pPr>
                              </w:p>
                              <w:p w14:paraId="39348E80" w14:textId="77777777" w:rsidR="00B479B9" w:rsidRDefault="00B479B9" w:rsidP="00675F16">
                                <w:pPr>
                                  <w:ind w:right="-129"/>
                                </w:pPr>
                              </w:p>
                              <w:p w14:paraId="304B9367" w14:textId="77777777" w:rsidR="00B479B9" w:rsidRPr="00DB6A14" w:rsidRDefault="00B479B9" w:rsidP="00675F16">
                                <w:pPr>
                                  <w:ind w:right="-129"/>
                                </w:pPr>
                              </w:p>
                              <w:p w14:paraId="5E629428" w14:textId="77777777" w:rsidR="00B479B9" w:rsidRPr="005D6D8F" w:rsidRDefault="00B479B9" w:rsidP="00675F16">
                                <w:pPr>
                                  <w:spacing w:after="0"/>
                                  <w:ind w:right="-130"/>
                                  <w:rPr>
                                    <w:rFonts w:cs="Arial"/>
                                    <w:szCs w:val="24"/>
                                  </w:rPr>
                                </w:pPr>
                                <w:r w:rsidRPr="005D6D8F">
                                  <w:rPr>
                                    <w:rFonts w:cs="Arial"/>
                                    <w:szCs w:val="24"/>
                                  </w:rPr>
                                  <w:t>Additional restrictions:</w:t>
                                </w:r>
                              </w:p>
                              <w:p w14:paraId="06DAB626" w14:textId="77777777" w:rsidR="00B479B9" w:rsidRPr="005D6D8F" w:rsidRDefault="00B479B9" w:rsidP="00675F16">
                                <w:pPr>
                                  <w:tabs>
                                    <w:tab w:val="left" w:pos="142"/>
                                  </w:tabs>
                                  <w:spacing w:after="0"/>
                                  <w:ind w:left="-142" w:right="-130"/>
                                  <w:rPr>
                                    <w:szCs w:val="24"/>
                                  </w:rPr>
                                </w:pPr>
                              </w:p>
                              <w:p w14:paraId="0F8A8DB3" w14:textId="77777777" w:rsidR="00B479B9" w:rsidRPr="005D6D8F" w:rsidRDefault="00B479B9" w:rsidP="00675F16">
                                <w:pPr>
                                  <w:pStyle w:val="ListParagraph"/>
                                  <w:numPr>
                                    <w:ilvl w:val="0"/>
                                    <w:numId w:val="51"/>
                                  </w:numPr>
                                  <w:ind w:left="284" w:right="-130" w:hanging="284"/>
                                  <w:contextualSpacing w:val="0"/>
                                  <w:rPr>
                                    <w:rFonts w:cs="Arial"/>
                                    <w:szCs w:val="24"/>
                                  </w:rPr>
                                </w:pPr>
                                <w:r w:rsidRPr="005D6D8F">
                                  <w:rPr>
                                    <w:rFonts w:cs="Arial"/>
                                    <w:szCs w:val="24"/>
                                  </w:rPr>
                                  <w:t>Dental Practitioner - acute dental treatment ≤14 days duration</w:t>
                                </w:r>
                              </w:p>
                              <w:p w14:paraId="516AC0DA" w14:textId="77777777" w:rsidR="00B479B9" w:rsidRPr="005D6D8F" w:rsidRDefault="00B479B9" w:rsidP="00675F16">
                                <w:pPr>
                                  <w:pStyle w:val="ListParagraph"/>
                                  <w:numPr>
                                    <w:ilvl w:val="0"/>
                                    <w:numId w:val="51"/>
                                  </w:numPr>
                                  <w:ind w:left="284" w:right="-130" w:hanging="284"/>
                                  <w:contextualSpacing w:val="0"/>
                                  <w:rPr>
                                    <w:rFonts w:cs="Arial"/>
                                    <w:szCs w:val="24"/>
                                  </w:rPr>
                                </w:pPr>
                                <w:r w:rsidRPr="005D6D8F">
                                  <w:rPr>
                                    <w:rFonts w:cs="Arial"/>
                                    <w:szCs w:val="24"/>
                                  </w:rPr>
                                  <w:t>Nurse Practitioner - acute treatment, within scope of practice, ≤14 days duration</w:t>
                                </w:r>
                              </w:p>
                              <w:p w14:paraId="07754736" w14:textId="44F0CAC4" w:rsidR="00B479B9" w:rsidRPr="005D6D8F" w:rsidRDefault="00B479B9" w:rsidP="00675F16">
                                <w:pPr>
                                  <w:pStyle w:val="ListParagraph"/>
                                  <w:numPr>
                                    <w:ilvl w:val="0"/>
                                    <w:numId w:val="51"/>
                                  </w:numPr>
                                  <w:ind w:left="284" w:right="-130" w:hanging="284"/>
                                  <w:contextualSpacing w:val="0"/>
                                  <w:rPr>
                                    <w:rFonts w:cs="Arial"/>
                                    <w:szCs w:val="24"/>
                                  </w:rPr>
                                </w:pPr>
                                <w:r w:rsidRPr="005D6D8F">
                                  <w:rPr>
                                    <w:rFonts w:cs="Arial"/>
                                    <w:szCs w:val="24"/>
                                  </w:rPr>
                                  <w:t xml:space="preserve">Endorsed </w:t>
                                </w:r>
                                <w:r>
                                  <w:rPr>
                                    <w:rFonts w:cs="Arial"/>
                                    <w:szCs w:val="24"/>
                                  </w:rPr>
                                  <w:t xml:space="preserve">Podiatric Surgeons - </w:t>
                                </w:r>
                                <w:r w:rsidRPr="005D6D8F">
                                  <w:rPr>
                                    <w:rFonts w:cs="Arial"/>
                                    <w:szCs w:val="24"/>
                                  </w:rPr>
                                  <w:t>acute treatment ≤10 doses of 5mg immediate release oxycodone</w:t>
                                </w:r>
                                <w:r>
                                  <w:rPr>
                                    <w:rFonts w:cs="Arial"/>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584D9BC" id="Group 300" o:spid="_x0000_s1055" style="position:absolute;margin-left:11.45pt;margin-top:19.85pt;width:474.05pt;height:655.5pt;z-index:252067840;mso-height-relative:margin" coordsize="60205,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">
                <v:group id="Group 289" o:spid="_x0000_s1056" style="position:absolute;top:59;width:29927;height:77911" coordsize="29927,7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roundrect id="Rounded Rectangle 290" o:spid="_x0000_s1057" style="position:absolute;left:79;width:29235;height:84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" fillcolor="red" strokecolor="red" strokeweight="2pt">
                    <v:fill opacity="16448f"/>
                    <v:path arrowok="t"/>
                    <v:textbox>
                      <w:txbxContent>
                        <w:p w14:paraId="29B36237" w14:textId="77777777" w:rsidR="00B479B9" w:rsidRPr="00DB6A14" w:rsidRDefault="00B479B9" w:rsidP="00675F16">
                          <w:pPr>
                            <w:ind w:right="-22"/>
                            <w:jc w:val="center"/>
                            <w:rPr>
                              <w:sz w:val="28"/>
                            </w:rPr>
                          </w:pPr>
                          <w:r w:rsidRPr="00DB6A14">
                            <w:rPr>
                              <w:sz w:val="28"/>
                            </w:rPr>
                            <w:t>Authorisation</w:t>
                          </w:r>
                        </w:p>
                        <w:p w14:paraId="61CBA874" w14:textId="77777777" w:rsidR="00B479B9" w:rsidRPr="00DB6A14" w:rsidRDefault="00B479B9" w:rsidP="00675F16">
                          <w:pPr>
                            <w:ind w:right="-22"/>
                            <w:jc w:val="center"/>
                            <w:rPr>
                              <w:sz w:val="28"/>
                            </w:rPr>
                          </w:pPr>
                          <w:r w:rsidRPr="00DB6A14">
                            <w:rPr>
                              <w:sz w:val="28"/>
                            </w:rPr>
                            <w:t>Required</w:t>
                          </w:r>
                        </w:p>
                      </w:txbxContent>
                    </v:textbox>
                  </v:roundrect>
                  <v:roundrect id="Rounded Rectangle 291" o:spid="_x0000_s1058" style="position:absolute;top:11608;width:29927;height:66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" fillcolor="red" strokecolor="red" strokeweight="2pt">
                    <v:fill opacity="6682f"/>
                    <v:path arrowok="t"/>
                    <v:textbox>
                      <w:txbxContent>
                        <w:p w14:paraId="6E57806C" w14:textId="77777777" w:rsidR="00B479B9" w:rsidRPr="00DB6A14" w:rsidRDefault="00B479B9" w:rsidP="00675F16">
                          <w:pPr>
                            <w:ind w:left="-142" w:right="-163"/>
                            <w:jc w:val="center"/>
                            <w:rPr>
                              <w:rFonts w:cs="Arial"/>
                              <w:szCs w:val="24"/>
                            </w:rPr>
                          </w:pPr>
                          <w:r w:rsidRPr="00DB6A14">
                            <w:rPr>
                              <w:rFonts w:cs="Arial"/>
                              <w:szCs w:val="24"/>
                            </w:rPr>
                            <w:t xml:space="preserve">For </w:t>
                          </w:r>
                          <w:r w:rsidRPr="00DB6A14">
                            <w:rPr>
                              <w:rFonts w:cs="Arial"/>
                              <w:szCs w:val="24"/>
                              <w:u w:val="single"/>
                            </w:rPr>
                            <w:t>any</w:t>
                          </w:r>
                          <w:r w:rsidRPr="00DB6A14">
                            <w:rPr>
                              <w:rFonts w:cs="Arial"/>
                              <w:szCs w:val="24"/>
                            </w:rPr>
                            <w:t xml:space="preserve"> of the following criteria:</w:t>
                          </w:r>
                        </w:p>
                        <w:p w14:paraId="2DE69B5B" w14:textId="77777777" w:rsidR="00B479B9" w:rsidRPr="0039469E" w:rsidRDefault="00B479B9" w:rsidP="00675F16">
                          <w:pPr>
                            <w:ind w:left="-142" w:right="-163"/>
                            <w:jc w:val="center"/>
                            <w:rPr>
                              <w:rFonts w:cs="Arial"/>
                              <w:sz w:val="10"/>
                              <w:szCs w:val="10"/>
                            </w:rPr>
                          </w:pPr>
                        </w:p>
                        <w:p w14:paraId="02E2D019" w14:textId="77777777" w:rsidR="00B479B9" w:rsidRPr="00BC4895" w:rsidRDefault="00B479B9" w:rsidP="00675F16">
                          <w:pPr>
                            <w:pStyle w:val="ListParagraph"/>
                            <w:numPr>
                              <w:ilvl w:val="0"/>
                              <w:numId w:val="49"/>
                            </w:numPr>
                            <w:ind w:left="142" w:right="-164" w:hanging="284"/>
                            <w:rPr>
                              <w:rFonts w:cs="Arial"/>
                              <w:szCs w:val="24"/>
                            </w:rPr>
                          </w:pPr>
                          <w:r w:rsidRPr="00BC4895">
                            <w:rPr>
                              <w:rFonts w:cs="Arial"/>
                              <w:szCs w:val="24"/>
                            </w:rPr>
                            <w:t xml:space="preserve">&gt;90 MEqD </w:t>
                          </w:r>
                          <w:r w:rsidRPr="00FC792F">
                            <w:rPr>
                              <w:rFonts w:cs="Arial"/>
                              <w:szCs w:val="24"/>
                              <w:vertAlign w:val="superscript"/>
                            </w:rPr>
                            <w:t>1,2</w:t>
                          </w:r>
                        </w:p>
                        <w:p w14:paraId="525600FC" w14:textId="77777777" w:rsidR="00B479B9" w:rsidRPr="00FC792F" w:rsidRDefault="00B479B9" w:rsidP="00675F16">
                          <w:pPr>
                            <w:pStyle w:val="ListParagraph"/>
                            <w:numPr>
                              <w:ilvl w:val="0"/>
                              <w:numId w:val="49"/>
                            </w:numPr>
                            <w:ind w:left="142" w:right="-164" w:hanging="284"/>
                            <w:rPr>
                              <w:rFonts w:cs="Arial"/>
                              <w:szCs w:val="24"/>
                            </w:rPr>
                          </w:pPr>
                          <w:r w:rsidRPr="00FC792F">
                            <w:rPr>
                              <w:rFonts w:cs="Arial"/>
                              <w:szCs w:val="24"/>
                            </w:rPr>
                            <w:t xml:space="preserve">IR &gt;45 MEqD </w:t>
                          </w:r>
                          <w:r w:rsidRPr="00FC792F">
                            <w:rPr>
                              <w:rFonts w:cs="Arial"/>
                              <w:szCs w:val="24"/>
                              <w:vertAlign w:val="superscript"/>
                            </w:rPr>
                            <w:t>1,2</w:t>
                          </w:r>
                        </w:p>
                        <w:p w14:paraId="48709C57" w14:textId="77777777" w:rsidR="00B479B9" w:rsidRPr="00DB6A14" w:rsidRDefault="00B479B9" w:rsidP="00675F16">
                          <w:pPr>
                            <w:pStyle w:val="ListParagraph"/>
                            <w:numPr>
                              <w:ilvl w:val="0"/>
                              <w:numId w:val="49"/>
                            </w:numPr>
                            <w:ind w:left="142" w:right="-164" w:hanging="284"/>
                            <w:rPr>
                              <w:rFonts w:cs="Arial"/>
                              <w:szCs w:val="24"/>
                            </w:rPr>
                          </w:pPr>
                          <w:r w:rsidRPr="00DB6A14">
                            <w:rPr>
                              <w:rFonts w:cs="Arial"/>
                              <w:szCs w:val="24"/>
                            </w:rPr>
                            <w:t>All injectable forms</w:t>
                          </w:r>
                          <w:r>
                            <w:rPr>
                              <w:rFonts w:cs="Arial"/>
                              <w:szCs w:val="24"/>
                            </w:rPr>
                            <w:t xml:space="preserve"> </w:t>
                          </w:r>
                          <w:r w:rsidRPr="004016EA">
                            <w:rPr>
                              <w:rFonts w:cs="Arial"/>
                              <w:szCs w:val="24"/>
                              <w:vertAlign w:val="superscript"/>
                            </w:rPr>
                            <w:t>1,2</w:t>
                          </w:r>
                        </w:p>
                        <w:p w14:paraId="232A8974" w14:textId="77777777" w:rsidR="00B479B9" w:rsidRPr="00DB6A14" w:rsidRDefault="00B479B9" w:rsidP="00675F16">
                          <w:pPr>
                            <w:pStyle w:val="ListParagraph"/>
                            <w:numPr>
                              <w:ilvl w:val="0"/>
                              <w:numId w:val="49"/>
                            </w:numPr>
                            <w:ind w:left="142" w:right="-164" w:hanging="284"/>
                            <w:rPr>
                              <w:rFonts w:cs="Arial"/>
                              <w:szCs w:val="24"/>
                            </w:rPr>
                          </w:pPr>
                          <w:r w:rsidRPr="00DB6A14">
                            <w:rPr>
                              <w:rFonts w:cs="Arial"/>
                              <w:szCs w:val="24"/>
                            </w:rPr>
                            <w:t>Drug Dependent Person</w:t>
                          </w:r>
                        </w:p>
                        <w:p w14:paraId="31E7E46F" w14:textId="77777777" w:rsidR="00B479B9" w:rsidRPr="00DB6A14" w:rsidRDefault="00B479B9" w:rsidP="00675F16">
                          <w:pPr>
                            <w:pStyle w:val="ListParagraph"/>
                            <w:numPr>
                              <w:ilvl w:val="0"/>
                              <w:numId w:val="49"/>
                            </w:numPr>
                            <w:ind w:left="142" w:right="-164" w:hanging="284"/>
                            <w:rPr>
                              <w:rFonts w:cs="Arial"/>
                              <w:szCs w:val="24"/>
                            </w:rPr>
                          </w:pPr>
                          <w:r w:rsidRPr="00DB6A14">
                            <w:rPr>
                              <w:rFonts w:cs="Arial"/>
                              <w:szCs w:val="24"/>
                            </w:rPr>
                            <w:t>Oversupplied Persons</w:t>
                          </w:r>
                        </w:p>
                        <w:p w14:paraId="28334021" w14:textId="77777777" w:rsidR="00B479B9" w:rsidRPr="00DB6A14" w:rsidRDefault="00B479B9" w:rsidP="00675F16">
                          <w:pPr>
                            <w:pStyle w:val="ListParagraph"/>
                            <w:numPr>
                              <w:ilvl w:val="0"/>
                              <w:numId w:val="49"/>
                            </w:numPr>
                            <w:ind w:left="142" w:right="-164" w:hanging="284"/>
                            <w:rPr>
                              <w:rFonts w:cs="Arial"/>
                              <w:szCs w:val="24"/>
                            </w:rPr>
                          </w:pPr>
                          <w:r w:rsidRPr="00DB6A14">
                            <w:rPr>
                              <w:rFonts w:cs="Arial"/>
                              <w:szCs w:val="24"/>
                            </w:rPr>
                            <w:t>History of substance abuse within the previous five years</w:t>
                          </w:r>
                        </w:p>
                        <w:p w14:paraId="5130089B" w14:textId="77777777" w:rsidR="00B479B9" w:rsidRPr="00DB6A14" w:rsidRDefault="00B479B9" w:rsidP="00675F16">
                          <w:pPr>
                            <w:pStyle w:val="ListParagraph"/>
                            <w:numPr>
                              <w:ilvl w:val="0"/>
                              <w:numId w:val="49"/>
                            </w:numPr>
                            <w:ind w:left="142" w:right="-164" w:hanging="284"/>
                            <w:rPr>
                              <w:rFonts w:cs="Arial"/>
                              <w:szCs w:val="24"/>
                            </w:rPr>
                          </w:pPr>
                          <w:r w:rsidRPr="00DB6A14">
                            <w:rPr>
                              <w:rFonts w:cs="Arial"/>
                              <w:szCs w:val="24"/>
                            </w:rPr>
                            <w:t>Methadone</w:t>
                          </w:r>
                          <w:r>
                            <w:rPr>
                              <w:rFonts w:cs="Arial"/>
                              <w:szCs w:val="24"/>
                            </w:rPr>
                            <w:t xml:space="preserve"> </w:t>
                          </w:r>
                          <w:r w:rsidRPr="004016EA">
                            <w:rPr>
                              <w:rFonts w:cs="Arial"/>
                              <w:szCs w:val="24"/>
                              <w:vertAlign w:val="superscript"/>
                            </w:rPr>
                            <w:t>2</w:t>
                          </w:r>
                        </w:p>
                        <w:p w14:paraId="3AC6FB40" w14:textId="77777777" w:rsidR="00B479B9" w:rsidRPr="00DB6A14" w:rsidRDefault="00B479B9" w:rsidP="00675F16">
                          <w:pPr>
                            <w:pStyle w:val="ListParagraph"/>
                            <w:numPr>
                              <w:ilvl w:val="0"/>
                              <w:numId w:val="49"/>
                            </w:numPr>
                            <w:ind w:left="142" w:right="-164" w:hanging="284"/>
                            <w:rPr>
                              <w:rFonts w:cs="Arial"/>
                              <w:szCs w:val="24"/>
                            </w:rPr>
                          </w:pPr>
                          <w:r w:rsidRPr="00DB6A14">
                            <w:rPr>
                              <w:rFonts w:cs="Arial"/>
                              <w:szCs w:val="24"/>
                            </w:rPr>
                            <w:t>Alprazolam</w:t>
                          </w:r>
                        </w:p>
                        <w:p w14:paraId="7EA19106" w14:textId="2571716C" w:rsidR="00B479B9" w:rsidRDefault="00B479B9" w:rsidP="00675F16">
                          <w:pPr>
                            <w:pStyle w:val="ListParagraph"/>
                            <w:numPr>
                              <w:ilvl w:val="0"/>
                              <w:numId w:val="49"/>
                            </w:numPr>
                            <w:ind w:left="142" w:right="-164" w:hanging="284"/>
                            <w:rPr>
                              <w:rFonts w:cs="Arial"/>
                              <w:szCs w:val="24"/>
                            </w:rPr>
                          </w:pPr>
                          <w:r w:rsidRPr="00DB6A14">
                            <w:rPr>
                              <w:rFonts w:cs="Arial"/>
                              <w:szCs w:val="24"/>
                            </w:rPr>
                            <w:t>Flunitrazepam</w:t>
                          </w:r>
                        </w:p>
                        <w:p w14:paraId="0C18F0D6" w14:textId="075C6607" w:rsidR="00B479B9" w:rsidRDefault="00B479B9" w:rsidP="00675F16">
                          <w:pPr>
                            <w:pStyle w:val="ListParagraph"/>
                            <w:numPr>
                              <w:ilvl w:val="0"/>
                              <w:numId w:val="49"/>
                            </w:numPr>
                            <w:ind w:left="142" w:right="-164" w:hanging="284"/>
                            <w:rPr>
                              <w:rFonts w:cs="Arial"/>
                              <w:szCs w:val="24"/>
                            </w:rPr>
                          </w:pPr>
                          <w:r>
                            <w:rPr>
                              <w:rFonts w:cs="Arial"/>
                              <w:szCs w:val="24"/>
                            </w:rPr>
                            <w:t>Ketamine</w:t>
                          </w:r>
                          <w:r w:rsidR="00614756">
                            <w:rPr>
                              <w:rFonts w:cs="Arial"/>
                              <w:szCs w:val="24"/>
                              <w:vertAlign w:val="superscript"/>
                            </w:rPr>
                            <w:t>3</w:t>
                          </w:r>
                        </w:p>
                        <w:p w14:paraId="23405718" w14:textId="20A76D2D" w:rsidR="00B479B9" w:rsidRDefault="00B479B9" w:rsidP="00675F16">
                          <w:pPr>
                            <w:pStyle w:val="ListParagraph"/>
                            <w:numPr>
                              <w:ilvl w:val="0"/>
                              <w:numId w:val="49"/>
                            </w:numPr>
                            <w:ind w:left="142" w:right="-164" w:hanging="284"/>
                            <w:rPr>
                              <w:rFonts w:cs="Arial"/>
                              <w:szCs w:val="24"/>
                            </w:rPr>
                          </w:pPr>
                          <w:r>
                            <w:rPr>
                              <w:rFonts w:cs="Arial"/>
                              <w:szCs w:val="24"/>
                            </w:rPr>
                            <w:t xml:space="preserve">Sodium </w:t>
                          </w:r>
                          <w:r w:rsidR="009C5B58">
                            <w:rPr>
                              <w:rFonts w:cs="Arial"/>
                              <w:szCs w:val="24"/>
                            </w:rPr>
                            <w:t>o</w:t>
                          </w:r>
                          <w:r>
                            <w:rPr>
                              <w:rFonts w:cs="Arial"/>
                              <w:szCs w:val="24"/>
                            </w:rPr>
                            <w:t>xy</w:t>
                          </w:r>
                          <w:r w:rsidR="009C5B58">
                            <w:rPr>
                              <w:rFonts w:cs="Arial"/>
                              <w:szCs w:val="24"/>
                            </w:rPr>
                            <w:t>b</w:t>
                          </w:r>
                          <w:r>
                            <w:rPr>
                              <w:rFonts w:cs="Arial"/>
                              <w:szCs w:val="24"/>
                            </w:rPr>
                            <w:t>ate</w:t>
                          </w:r>
                        </w:p>
                        <w:p w14:paraId="074776E8" w14:textId="7C062ABD" w:rsidR="00B479B9" w:rsidRDefault="00B479B9" w:rsidP="00675F16">
                          <w:pPr>
                            <w:pStyle w:val="ListParagraph"/>
                            <w:numPr>
                              <w:ilvl w:val="0"/>
                              <w:numId w:val="49"/>
                            </w:numPr>
                            <w:ind w:left="142" w:right="-164" w:hanging="284"/>
                            <w:rPr>
                              <w:rFonts w:cs="Arial"/>
                              <w:szCs w:val="24"/>
                            </w:rPr>
                          </w:pPr>
                          <w:r>
                            <w:rPr>
                              <w:rFonts w:cs="Arial"/>
                              <w:szCs w:val="24"/>
                            </w:rPr>
                            <w:t>MDMA</w:t>
                          </w:r>
                        </w:p>
                        <w:p w14:paraId="13A294DE" w14:textId="37033D12" w:rsidR="00B479B9" w:rsidRDefault="00B479B9" w:rsidP="00675F16">
                          <w:pPr>
                            <w:pStyle w:val="ListParagraph"/>
                            <w:numPr>
                              <w:ilvl w:val="0"/>
                              <w:numId w:val="49"/>
                            </w:numPr>
                            <w:ind w:left="142" w:right="-164" w:hanging="284"/>
                            <w:rPr>
                              <w:rFonts w:cs="Arial"/>
                              <w:szCs w:val="24"/>
                            </w:rPr>
                          </w:pPr>
                          <w:r>
                            <w:rPr>
                              <w:rFonts w:cs="Arial"/>
                              <w:szCs w:val="24"/>
                            </w:rPr>
                            <w:t>Psilocybin</w:t>
                          </w:r>
                          <w:r w:rsidR="0006156B">
                            <w:rPr>
                              <w:rFonts w:cs="Arial"/>
                              <w:szCs w:val="24"/>
                            </w:rPr>
                            <w:t>e</w:t>
                          </w:r>
                          <w:r>
                            <w:rPr>
                              <w:rFonts w:cs="Arial"/>
                              <w:szCs w:val="24"/>
                            </w:rPr>
                            <w:t xml:space="preserve"> </w:t>
                          </w:r>
                        </w:p>
                        <w:p w14:paraId="448651DB" w14:textId="68C471BB" w:rsidR="00B479B9" w:rsidRPr="00DB6A14" w:rsidRDefault="00B479B9" w:rsidP="00675F16">
                          <w:pPr>
                            <w:pStyle w:val="ListParagraph"/>
                            <w:numPr>
                              <w:ilvl w:val="0"/>
                              <w:numId w:val="49"/>
                            </w:numPr>
                            <w:ind w:left="142" w:right="-164" w:hanging="284"/>
                            <w:rPr>
                              <w:rFonts w:cs="Arial"/>
                              <w:szCs w:val="24"/>
                            </w:rPr>
                          </w:pPr>
                          <w:r>
                            <w:rPr>
                              <w:rFonts w:cs="Arial"/>
                              <w:szCs w:val="24"/>
                            </w:rPr>
                            <w:t>Esketamine</w:t>
                          </w:r>
                          <w:r w:rsidR="00614756">
                            <w:rPr>
                              <w:rFonts w:cs="Arial"/>
                              <w:szCs w:val="24"/>
                              <w:vertAlign w:val="superscript"/>
                            </w:rPr>
                            <w:t>4</w:t>
                          </w:r>
                        </w:p>
                        <w:p w14:paraId="17459E06" w14:textId="77777777" w:rsidR="00B479B9" w:rsidRPr="002931EA" w:rsidRDefault="00B479B9" w:rsidP="00675F16">
                          <w:pPr>
                            <w:pStyle w:val="ListParagraph"/>
                            <w:numPr>
                              <w:ilvl w:val="0"/>
                              <w:numId w:val="49"/>
                            </w:numPr>
                            <w:ind w:left="142" w:right="-164" w:hanging="284"/>
                            <w:rPr>
                              <w:rFonts w:cs="Arial"/>
                              <w:szCs w:val="24"/>
                            </w:rPr>
                          </w:pPr>
                          <w:r w:rsidRPr="002931EA">
                            <w:rPr>
                              <w:rFonts w:cs="Arial"/>
                              <w:szCs w:val="24"/>
                            </w:rPr>
                            <w:t>Children (&lt;18 years)</w:t>
                          </w:r>
                        </w:p>
                        <w:p w14:paraId="64CC15FB" w14:textId="77777777" w:rsidR="00B479B9" w:rsidRDefault="00B479B9" w:rsidP="00675F16">
                          <w:pPr>
                            <w:pStyle w:val="ListParagraph"/>
                            <w:numPr>
                              <w:ilvl w:val="0"/>
                              <w:numId w:val="49"/>
                            </w:numPr>
                            <w:ind w:left="142" w:right="-164" w:hanging="284"/>
                            <w:rPr>
                              <w:rFonts w:cs="Arial"/>
                              <w:szCs w:val="24"/>
                            </w:rPr>
                          </w:pPr>
                          <w:r w:rsidRPr="002931EA">
                            <w:rPr>
                              <w:rFonts w:cs="Arial"/>
                              <w:szCs w:val="24"/>
                            </w:rPr>
                            <w:t>Unapproved medicines or off-label indications</w:t>
                          </w:r>
                        </w:p>
                        <w:p w14:paraId="04743B2B" w14:textId="77777777" w:rsidR="00B479B9" w:rsidRPr="00DB6A14" w:rsidRDefault="00B479B9" w:rsidP="00675F16">
                          <w:pPr>
                            <w:pStyle w:val="ListParagraph"/>
                            <w:numPr>
                              <w:ilvl w:val="0"/>
                              <w:numId w:val="49"/>
                            </w:numPr>
                            <w:ind w:left="142" w:right="-164" w:hanging="284"/>
                            <w:rPr>
                              <w:rFonts w:cs="Arial"/>
                              <w:szCs w:val="24"/>
                            </w:rPr>
                          </w:pPr>
                          <w:r w:rsidRPr="002931EA">
                            <w:rPr>
                              <w:rFonts w:cs="Arial"/>
                              <w:szCs w:val="24"/>
                            </w:rPr>
                            <w:t>Nurse Practitioners and Dentists where treatment exceeds 14 days duration</w:t>
                          </w:r>
                        </w:p>
                        <w:p w14:paraId="7A0E9332" w14:textId="5EF971D5" w:rsidR="00B479B9" w:rsidRPr="005D6D8F" w:rsidRDefault="00B479B9" w:rsidP="00675F16">
                          <w:pPr>
                            <w:ind w:left="-142" w:right="-163"/>
                            <w:rPr>
                              <w:rFonts w:cs="Arial"/>
                              <w:szCs w:val="24"/>
                            </w:rPr>
                          </w:pPr>
                          <w:r w:rsidRPr="003455E0">
                            <w:rPr>
                              <w:rFonts w:cs="Arial"/>
                              <w:szCs w:val="24"/>
                              <w:vertAlign w:val="superscript"/>
                            </w:rPr>
                            <w:t>1</w:t>
                          </w:r>
                          <w:r>
                            <w:rPr>
                              <w:rFonts w:cs="Arial"/>
                              <w:szCs w:val="24"/>
                              <w:vertAlign w:val="superscript"/>
                            </w:rPr>
                            <w:t xml:space="preserve"> </w:t>
                          </w:r>
                          <w:r w:rsidRPr="005D6D8F">
                            <w:rPr>
                              <w:rFonts w:cs="Arial"/>
                              <w:szCs w:val="24"/>
                            </w:rPr>
                            <w:t xml:space="preserve">Except when prescribed as part of </w:t>
                          </w:r>
                          <w:r w:rsidR="00D136B9">
                            <w:rPr>
                              <w:rFonts w:cs="Arial"/>
                              <w:szCs w:val="24"/>
                            </w:rPr>
                            <w:br/>
                          </w:r>
                          <w:r w:rsidRPr="005D6D8F">
                            <w:rPr>
                              <w:rFonts w:cs="Arial"/>
                              <w:szCs w:val="24"/>
                            </w:rPr>
                            <w:t>end</w:t>
                          </w:r>
                          <w:r w:rsidR="00D136B9">
                            <w:rPr>
                              <w:rFonts w:cs="Arial"/>
                              <w:szCs w:val="24"/>
                            </w:rPr>
                            <w:t>-</w:t>
                          </w:r>
                          <w:r w:rsidRPr="005D6D8F">
                            <w:rPr>
                              <w:rFonts w:cs="Arial"/>
                              <w:szCs w:val="24"/>
                            </w:rPr>
                            <w:t>of</w:t>
                          </w:r>
                          <w:r w:rsidR="00D136B9">
                            <w:rPr>
                              <w:rFonts w:cs="Arial"/>
                              <w:szCs w:val="24"/>
                            </w:rPr>
                            <w:t>-</w:t>
                          </w:r>
                          <w:r w:rsidRPr="005D6D8F">
                            <w:rPr>
                              <w:rFonts w:cs="Arial"/>
                              <w:szCs w:val="24"/>
                            </w:rPr>
                            <w:t>life care</w:t>
                          </w:r>
                          <w:r>
                            <w:rPr>
                              <w:rFonts w:cs="Arial"/>
                              <w:szCs w:val="24"/>
                            </w:rPr>
                            <w:t xml:space="preserve"> </w:t>
                          </w:r>
                          <w:r>
                            <w:rPr>
                              <w:rFonts w:cs="Arial"/>
                              <w:szCs w:val="24"/>
                            </w:rPr>
                            <w:br/>
                          </w:r>
                          <w:r w:rsidRPr="005D6D8F">
                            <w:rPr>
                              <w:rFonts w:cs="Arial"/>
                              <w:szCs w:val="24"/>
                            </w:rPr>
                            <w:t>(&lt; 2 months life expectancy).</w:t>
                          </w:r>
                        </w:p>
                        <w:p w14:paraId="1C31D64F" w14:textId="0DD532DC" w:rsidR="00B479B9" w:rsidRDefault="00B479B9" w:rsidP="00675F16">
                          <w:pPr>
                            <w:ind w:left="-142" w:right="-163"/>
                            <w:rPr>
                              <w:rFonts w:cs="Arial"/>
                              <w:szCs w:val="24"/>
                            </w:rPr>
                          </w:pPr>
                          <w:r w:rsidRPr="009E5E45">
                            <w:rPr>
                              <w:rFonts w:cs="Arial"/>
                              <w:szCs w:val="24"/>
                              <w:vertAlign w:val="superscript"/>
                            </w:rPr>
                            <w:t xml:space="preserve">2 </w:t>
                          </w:r>
                          <w:r w:rsidRPr="009E5E45">
                            <w:rPr>
                              <w:rFonts w:cs="Arial"/>
                              <w:szCs w:val="24"/>
                            </w:rPr>
                            <w:t>Specialists may prescribe up to 30 days treatment before authorisation is required.  Drug dependent and oversupplied persons excluded.  See also 2.5.1.</w:t>
                          </w:r>
                        </w:p>
                        <w:p w14:paraId="470CE775" w14:textId="45400AF2" w:rsidR="00B479B9" w:rsidRDefault="00B479B9" w:rsidP="00675F16">
                          <w:pPr>
                            <w:ind w:left="-142" w:right="-163"/>
                            <w:rPr>
                              <w:rFonts w:cs="Arial"/>
                              <w:szCs w:val="24"/>
                            </w:rPr>
                          </w:pPr>
                          <w:r>
                            <w:rPr>
                              <w:rFonts w:cs="Arial"/>
                              <w:szCs w:val="24"/>
                              <w:vertAlign w:val="superscript"/>
                            </w:rPr>
                            <w:t xml:space="preserve">3 </w:t>
                          </w:r>
                          <w:r>
                            <w:rPr>
                              <w:rFonts w:cs="Arial"/>
                              <w:szCs w:val="24"/>
                            </w:rPr>
                            <w:t>See 2.5.</w:t>
                          </w:r>
                          <w:r w:rsidR="00614756">
                            <w:rPr>
                              <w:rFonts w:cs="Arial"/>
                              <w:szCs w:val="24"/>
                            </w:rPr>
                            <w:t>4</w:t>
                          </w:r>
                          <w:r>
                            <w:rPr>
                              <w:rFonts w:cs="Arial"/>
                              <w:szCs w:val="24"/>
                            </w:rPr>
                            <w:t xml:space="preserve"> for exceptions.</w:t>
                          </w:r>
                        </w:p>
                        <w:p w14:paraId="5028652A" w14:textId="42E2D8D6" w:rsidR="00614756" w:rsidRPr="00614756" w:rsidRDefault="00614756" w:rsidP="00675F16">
                          <w:pPr>
                            <w:ind w:left="-142" w:right="-163"/>
                            <w:rPr>
                              <w:rFonts w:cs="Arial"/>
                              <w:szCs w:val="24"/>
                            </w:rPr>
                          </w:pPr>
                          <w:r>
                            <w:rPr>
                              <w:rFonts w:cs="Arial"/>
                              <w:szCs w:val="24"/>
                              <w:vertAlign w:val="superscript"/>
                            </w:rPr>
                            <w:t>4</w:t>
                          </w:r>
                          <w:r>
                            <w:rPr>
                              <w:rFonts w:cs="Arial"/>
                              <w:szCs w:val="24"/>
                            </w:rPr>
                            <w:t xml:space="preserve"> See 2.5.5 for ex</w:t>
                          </w:r>
                          <w:r w:rsidR="00645804">
                            <w:rPr>
                              <w:rFonts w:cs="Arial"/>
                              <w:szCs w:val="24"/>
                            </w:rPr>
                            <w:t>c</w:t>
                          </w:r>
                          <w:r>
                            <w:rPr>
                              <w:rFonts w:cs="Arial"/>
                              <w:szCs w:val="24"/>
                            </w:rPr>
                            <w:t>eptions</w:t>
                          </w:r>
                        </w:p>
                      </w:txbxContent>
                    </v:textbox>
                  </v:roundrect>
                </v:group>
                <v:group id="Group 292" o:spid="_x0000_s1059" style="position:absolute;left:31052;width:29153;height:78239" coordorigin="-1" coordsize="29452,7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roundrect id="Rounded Rectangle 293" o:spid="_x0000_s1060" style="position:absolute;width:29394;height:8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" fillcolor="#090" strokecolor="#090" strokeweight="2pt">
                    <v:fill opacity="16448f"/>
                    <v:path arrowok="t"/>
                    <v:textbox>
                      <w:txbxContent>
                        <w:p w14:paraId="3136A566" w14:textId="77777777" w:rsidR="00B479B9" w:rsidRPr="00DB6A14" w:rsidRDefault="00B479B9" w:rsidP="00675F16">
                          <w:pPr>
                            <w:jc w:val="center"/>
                            <w:rPr>
                              <w:sz w:val="28"/>
                            </w:rPr>
                          </w:pPr>
                          <w:r w:rsidRPr="00DB6A14">
                            <w:rPr>
                              <w:sz w:val="28"/>
                            </w:rPr>
                            <w:t>Authorisation</w:t>
                          </w:r>
                        </w:p>
                        <w:p w14:paraId="18740177" w14:textId="77777777" w:rsidR="00B479B9" w:rsidRPr="00DB6A14" w:rsidRDefault="00B479B9" w:rsidP="00675F16">
                          <w:pPr>
                            <w:jc w:val="center"/>
                            <w:rPr>
                              <w:sz w:val="28"/>
                            </w:rPr>
                          </w:pPr>
                          <w:r w:rsidRPr="00050E68">
                            <w:rPr>
                              <w:sz w:val="28"/>
                            </w:rPr>
                            <w:t>Not</w:t>
                          </w:r>
                          <w:r w:rsidRPr="00DB6A14">
                            <w:rPr>
                              <w:sz w:val="28"/>
                            </w:rPr>
                            <w:t xml:space="preserve"> Required</w:t>
                          </w:r>
                        </w:p>
                      </w:txbxContent>
                    </v:textbox>
                  </v:roundrect>
                  <v:roundrect id="Rounded Rectangle 294" o:spid="_x0000_s1061" style="position:absolute;left:-1;top:11143;width:29452;height:645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" fillcolor="#090" strokecolor="#090" strokeweight="2pt">
                    <v:fill opacity="6425f"/>
                    <v:path arrowok="t"/>
                    <v:textbox>
                      <w:txbxContent>
                        <w:p w14:paraId="14D97B93" w14:textId="77777777" w:rsidR="00B479B9" w:rsidRPr="00DB6A14" w:rsidRDefault="00B479B9" w:rsidP="00675F16">
                          <w:pPr>
                            <w:ind w:right="-129"/>
                            <w:jc w:val="center"/>
                            <w:rPr>
                              <w:rFonts w:cs="Arial"/>
                              <w:szCs w:val="24"/>
                            </w:rPr>
                          </w:pPr>
                          <w:r w:rsidRPr="00DB6A14">
                            <w:rPr>
                              <w:rFonts w:cs="Arial"/>
                              <w:szCs w:val="24"/>
                            </w:rPr>
                            <w:t>Where Authorisation Required</w:t>
                          </w:r>
                        </w:p>
                        <w:p w14:paraId="76667530" w14:textId="77777777" w:rsidR="00B479B9" w:rsidRPr="00DB6A14" w:rsidRDefault="00B479B9" w:rsidP="00675F16">
                          <w:pPr>
                            <w:ind w:left="-142" w:right="-129"/>
                            <w:jc w:val="center"/>
                            <w:rPr>
                              <w:rFonts w:cs="Arial"/>
                              <w:szCs w:val="24"/>
                            </w:rPr>
                          </w:pPr>
                          <w:r w:rsidRPr="00DB6A14">
                            <w:rPr>
                              <w:rFonts w:cs="Arial"/>
                              <w:szCs w:val="24"/>
                            </w:rPr>
                            <w:t>criteria do not apply:</w:t>
                          </w:r>
                        </w:p>
                        <w:p w14:paraId="53AABAE2" w14:textId="77777777" w:rsidR="00B479B9" w:rsidRPr="0039469E" w:rsidRDefault="00B479B9" w:rsidP="00675F16">
                          <w:pPr>
                            <w:ind w:left="-142" w:right="-129"/>
                            <w:jc w:val="center"/>
                            <w:rPr>
                              <w:rFonts w:cs="Arial"/>
                              <w:sz w:val="10"/>
                              <w:szCs w:val="10"/>
                            </w:rPr>
                          </w:pPr>
                        </w:p>
                        <w:p w14:paraId="57D04119" w14:textId="77777777" w:rsidR="00B479B9" w:rsidRPr="00DB6A14" w:rsidRDefault="00B479B9" w:rsidP="00675F16">
                          <w:pPr>
                            <w:pStyle w:val="ListParagraph"/>
                            <w:numPr>
                              <w:ilvl w:val="0"/>
                              <w:numId w:val="50"/>
                            </w:numPr>
                            <w:ind w:left="284" w:right="-164" w:hanging="284"/>
                            <w:contextualSpacing w:val="0"/>
                            <w:rPr>
                              <w:rFonts w:cs="Arial"/>
                              <w:szCs w:val="24"/>
                            </w:rPr>
                          </w:pPr>
                          <w:r w:rsidRPr="00DB6A14">
                            <w:rPr>
                              <w:rFonts w:cs="Arial"/>
                              <w:szCs w:val="24"/>
                            </w:rPr>
                            <w:t>≤90 MEqD</w:t>
                          </w:r>
                        </w:p>
                        <w:p w14:paraId="6B5E437B" w14:textId="77777777" w:rsidR="00B479B9" w:rsidRPr="00DB6A14" w:rsidRDefault="00B479B9" w:rsidP="00675F16">
                          <w:pPr>
                            <w:pStyle w:val="ListParagraph"/>
                            <w:numPr>
                              <w:ilvl w:val="0"/>
                              <w:numId w:val="50"/>
                            </w:numPr>
                            <w:ind w:left="284" w:right="-164" w:hanging="284"/>
                            <w:contextualSpacing w:val="0"/>
                            <w:rPr>
                              <w:rFonts w:cs="Arial"/>
                              <w:szCs w:val="24"/>
                            </w:rPr>
                          </w:pPr>
                          <w:r w:rsidRPr="00DB6A14">
                            <w:rPr>
                              <w:rFonts w:cs="Arial"/>
                              <w:szCs w:val="24"/>
                            </w:rPr>
                            <w:t>IR ≤45 MEqD</w:t>
                          </w:r>
                        </w:p>
                        <w:p w14:paraId="1A4FB900" w14:textId="77777777" w:rsidR="00B479B9" w:rsidRPr="00DB6A14" w:rsidRDefault="00B479B9" w:rsidP="00675F16">
                          <w:pPr>
                            <w:ind w:right="-129"/>
                          </w:pPr>
                        </w:p>
                        <w:p w14:paraId="7F78FD74" w14:textId="77777777" w:rsidR="00B479B9" w:rsidRPr="00DB6A14" w:rsidRDefault="00B479B9" w:rsidP="00675F16">
                          <w:pPr>
                            <w:ind w:right="-129"/>
                          </w:pPr>
                        </w:p>
                        <w:p w14:paraId="5FA03DC8" w14:textId="77777777" w:rsidR="00B479B9" w:rsidRPr="00DB6A14" w:rsidRDefault="00B479B9" w:rsidP="00675F16">
                          <w:pPr>
                            <w:ind w:right="-129"/>
                          </w:pPr>
                        </w:p>
                        <w:p w14:paraId="216EF833" w14:textId="77777777" w:rsidR="00B479B9" w:rsidRPr="00DB6A14" w:rsidRDefault="00B479B9" w:rsidP="00675F16">
                          <w:pPr>
                            <w:ind w:right="-129"/>
                          </w:pPr>
                        </w:p>
                        <w:p w14:paraId="39348E80" w14:textId="77777777" w:rsidR="00B479B9" w:rsidRDefault="00B479B9" w:rsidP="00675F16">
                          <w:pPr>
                            <w:ind w:right="-129"/>
                          </w:pPr>
                        </w:p>
                        <w:p w14:paraId="304B9367" w14:textId="77777777" w:rsidR="00B479B9" w:rsidRPr="00DB6A14" w:rsidRDefault="00B479B9" w:rsidP="00675F16">
                          <w:pPr>
                            <w:ind w:right="-129"/>
                          </w:pPr>
                        </w:p>
                        <w:p w14:paraId="5E629428" w14:textId="77777777" w:rsidR="00B479B9" w:rsidRPr="005D6D8F" w:rsidRDefault="00B479B9" w:rsidP="00675F16">
                          <w:pPr>
                            <w:spacing w:after="0"/>
                            <w:ind w:right="-130"/>
                            <w:rPr>
                              <w:rFonts w:cs="Arial"/>
                              <w:szCs w:val="24"/>
                            </w:rPr>
                          </w:pPr>
                          <w:r w:rsidRPr="005D6D8F">
                            <w:rPr>
                              <w:rFonts w:cs="Arial"/>
                              <w:szCs w:val="24"/>
                            </w:rPr>
                            <w:t>Additional restrictions:</w:t>
                          </w:r>
                        </w:p>
                        <w:p w14:paraId="06DAB626" w14:textId="77777777" w:rsidR="00B479B9" w:rsidRPr="005D6D8F" w:rsidRDefault="00B479B9" w:rsidP="00675F16">
                          <w:pPr>
                            <w:tabs>
                              <w:tab w:val="left" w:pos="142"/>
                            </w:tabs>
                            <w:spacing w:after="0"/>
                            <w:ind w:left="-142" w:right="-130"/>
                            <w:rPr>
                              <w:szCs w:val="24"/>
                            </w:rPr>
                          </w:pPr>
                        </w:p>
                        <w:p w14:paraId="0F8A8DB3" w14:textId="77777777" w:rsidR="00B479B9" w:rsidRPr="005D6D8F" w:rsidRDefault="00B479B9" w:rsidP="00675F16">
                          <w:pPr>
                            <w:pStyle w:val="ListParagraph"/>
                            <w:numPr>
                              <w:ilvl w:val="0"/>
                              <w:numId w:val="51"/>
                            </w:numPr>
                            <w:ind w:left="284" w:right="-130" w:hanging="284"/>
                            <w:contextualSpacing w:val="0"/>
                            <w:rPr>
                              <w:rFonts w:cs="Arial"/>
                              <w:szCs w:val="24"/>
                            </w:rPr>
                          </w:pPr>
                          <w:r w:rsidRPr="005D6D8F">
                            <w:rPr>
                              <w:rFonts w:cs="Arial"/>
                              <w:szCs w:val="24"/>
                            </w:rPr>
                            <w:t>Dental Practitioner - acute dental treatment ≤14 days duration</w:t>
                          </w:r>
                        </w:p>
                        <w:p w14:paraId="516AC0DA" w14:textId="77777777" w:rsidR="00B479B9" w:rsidRPr="005D6D8F" w:rsidRDefault="00B479B9" w:rsidP="00675F16">
                          <w:pPr>
                            <w:pStyle w:val="ListParagraph"/>
                            <w:numPr>
                              <w:ilvl w:val="0"/>
                              <w:numId w:val="51"/>
                            </w:numPr>
                            <w:ind w:left="284" w:right="-130" w:hanging="284"/>
                            <w:contextualSpacing w:val="0"/>
                            <w:rPr>
                              <w:rFonts w:cs="Arial"/>
                              <w:szCs w:val="24"/>
                            </w:rPr>
                          </w:pPr>
                          <w:r w:rsidRPr="005D6D8F">
                            <w:rPr>
                              <w:rFonts w:cs="Arial"/>
                              <w:szCs w:val="24"/>
                            </w:rPr>
                            <w:t>Nurse Practitioner - acute treatment, within scope of practice, ≤14 days duration</w:t>
                          </w:r>
                        </w:p>
                        <w:p w14:paraId="07754736" w14:textId="44F0CAC4" w:rsidR="00B479B9" w:rsidRPr="005D6D8F" w:rsidRDefault="00B479B9" w:rsidP="00675F16">
                          <w:pPr>
                            <w:pStyle w:val="ListParagraph"/>
                            <w:numPr>
                              <w:ilvl w:val="0"/>
                              <w:numId w:val="51"/>
                            </w:numPr>
                            <w:ind w:left="284" w:right="-130" w:hanging="284"/>
                            <w:contextualSpacing w:val="0"/>
                            <w:rPr>
                              <w:rFonts w:cs="Arial"/>
                              <w:szCs w:val="24"/>
                            </w:rPr>
                          </w:pPr>
                          <w:r w:rsidRPr="005D6D8F">
                            <w:rPr>
                              <w:rFonts w:cs="Arial"/>
                              <w:szCs w:val="24"/>
                            </w:rPr>
                            <w:t xml:space="preserve">Endorsed </w:t>
                          </w:r>
                          <w:r>
                            <w:rPr>
                              <w:rFonts w:cs="Arial"/>
                              <w:szCs w:val="24"/>
                            </w:rPr>
                            <w:t xml:space="preserve">Podiatric Surgeons - </w:t>
                          </w:r>
                          <w:r w:rsidRPr="005D6D8F">
                            <w:rPr>
                              <w:rFonts w:cs="Arial"/>
                              <w:szCs w:val="24"/>
                            </w:rPr>
                            <w:t>acute treatment ≤10 doses of 5mg immediate release oxycodone</w:t>
                          </w:r>
                          <w:r>
                            <w:rPr>
                              <w:rFonts w:cs="Arial"/>
                              <w:szCs w:val="24"/>
                            </w:rPr>
                            <w:t>.</w:t>
                          </w:r>
                        </w:p>
                      </w:txbxContent>
                    </v:textbox>
                  </v:roundrect>
                </v:group>
              </v:group>
            </w:pict>
          </mc:Fallback>
        </mc:AlternateContent>
      </w:r>
    </w:p>
    <w:p w14:paraId="1090ACE6" w14:textId="77777777" w:rsidR="00675F16" w:rsidRPr="00D5351D" w:rsidRDefault="00675F16" w:rsidP="00675F16">
      <w:pPr>
        <w:rPr>
          <w:color w:val="FF0000"/>
        </w:rPr>
      </w:pPr>
    </w:p>
    <w:p w14:paraId="1945A5E9" w14:textId="77777777" w:rsidR="00675F16" w:rsidRPr="00D5351D" w:rsidRDefault="00675F16" w:rsidP="00675F16">
      <w:pPr>
        <w:rPr>
          <w:b/>
          <w:color w:val="FF0000"/>
          <w:sz w:val="28"/>
        </w:rPr>
      </w:pPr>
    </w:p>
    <w:p w14:paraId="1FFA9185" w14:textId="77777777" w:rsidR="00675F16" w:rsidRPr="00D5351D" w:rsidRDefault="00675F16" w:rsidP="00675F16">
      <w:pPr>
        <w:rPr>
          <w:b/>
          <w:color w:val="FF0000"/>
          <w:sz w:val="28"/>
        </w:rPr>
      </w:pPr>
    </w:p>
    <w:p w14:paraId="6AAD65CB" w14:textId="77777777" w:rsidR="00675F16" w:rsidRPr="00D5351D" w:rsidRDefault="00675F16" w:rsidP="00675F16">
      <w:pPr>
        <w:rPr>
          <w:b/>
          <w:color w:val="FF0000"/>
          <w:sz w:val="28"/>
        </w:rPr>
      </w:pPr>
    </w:p>
    <w:p w14:paraId="19270BB8" w14:textId="77777777" w:rsidR="00675F16" w:rsidRPr="00D5351D" w:rsidRDefault="00675F16" w:rsidP="00675F16">
      <w:pPr>
        <w:rPr>
          <w:b/>
          <w:color w:val="FF0000"/>
          <w:sz w:val="28"/>
        </w:rPr>
      </w:pPr>
    </w:p>
    <w:p w14:paraId="09F945B3" w14:textId="77777777" w:rsidR="00675F16" w:rsidRPr="00D5351D" w:rsidRDefault="00675F16" w:rsidP="00675F16">
      <w:pPr>
        <w:rPr>
          <w:b/>
          <w:color w:val="FF0000"/>
          <w:sz w:val="28"/>
        </w:rPr>
      </w:pPr>
    </w:p>
    <w:p w14:paraId="3AF38BD1" w14:textId="77777777" w:rsidR="00675F16" w:rsidRPr="00D5351D" w:rsidRDefault="00675F16" w:rsidP="00675F16">
      <w:pPr>
        <w:rPr>
          <w:b/>
          <w:color w:val="FF0000"/>
          <w:sz w:val="28"/>
        </w:rPr>
      </w:pPr>
    </w:p>
    <w:p w14:paraId="2C4795B6" w14:textId="77777777" w:rsidR="00675F16" w:rsidRPr="00D5351D" w:rsidRDefault="00675F16" w:rsidP="00675F16">
      <w:pPr>
        <w:rPr>
          <w:b/>
          <w:color w:val="FF0000"/>
          <w:sz w:val="28"/>
        </w:rPr>
      </w:pPr>
    </w:p>
    <w:p w14:paraId="51473737" w14:textId="77777777" w:rsidR="00675F16" w:rsidRPr="00D5351D" w:rsidRDefault="00675F16" w:rsidP="00675F16">
      <w:pPr>
        <w:rPr>
          <w:b/>
          <w:color w:val="FF0000"/>
          <w:sz w:val="28"/>
        </w:rPr>
      </w:pPr>
    </w:p>
    <w:p w14:paraId="341E197D" w14:textId="77777777" w:rsidR="00675F16" w:rsidRPr="00D5351D" w:rsidRDefault="00675F16" w:rsidP="00675F16">
      <w:pPr>
        <w:rPr>
          <w:b/>
          <w:color w:val="FF0000"/>
          <w:sz w:val="28"/>
        </w:rPr>
      </w:pPr>
    </w:p>
    <w:p w14:paraId="01C4A874" w14:textId="77777777" w:rsidR="00675F16" w:rsidRPr="00D5351D" w:rsidRDefault="00675F16" w:rsidP="00675F16">
      <w:pPr>
        <w:rPr>
          <w:b/>
          <w:color w:val="FF0000"/>
          <w:sz w:val="28"/>
        </w:rPr>
      </w:pPr>
    </w:p>
    <w:p w14:paraId="707F2E06" w14:textId="77777777" w:rsidR="00675F16" w:rsidRPr="00D5351D" w:rsidRDefault="00675F16" w:rsidP="00675F16">
      <w:pPr>
        <w:rPr>
          <w:b/>
          <w:color w:val="FF0000"/>
          <w:sz w:val="28"/>
        </w:rPr>
      </w:pPr>
    </w:p>
    <w:p w14:paraId="5A158BC0" w14:textId="77777777" w:rsidR="00675F16" w:rsidRPr="00D5351D" w:rsidRDefault="00675F16" w:rsidP="00675F16">
      <w:pPr>
        <w:rPr>
          <w:b/>
          <w:color w:val="FF0000"/>
          <w:sz w:val="28"/>
        </w:rPr>
      </w:pPr>
    </w:p>
    <w:p w14:paraId="079F20FE" w14:textId="77777777" w:rsidR="00675F16" w:rsidRPr="00D5351D" w:rsidRDefault="00675F16" w:rsidP="00675F16">
      <w:pPr>
        <w:rPr>
          <w:b/>
          <w:color w:val="FF0000"/>
          <w:sz w:val="28"/>
        </w:rPr>
      </w:pPr>
    </w:p>
    <w:p w14:paraId="7EC15463" w14:textId="77777777" w:rsidR="00675F16" w:rsidRPr="00D5351D" w:rsidRDefault="00675F16" w:rsidP="00675F16">
      <w:pPr>
        <w:rPr>
          <w:b/>
          <w:color w:val="1F497D"/>
          <w:sz w:val="28"/>
        </w:rPr>
      </w:pPr>
    </w:p>
    <w:p w14:paraId="59CF48EF" w14:textId="77777777" w:rsidR="00675F16" w:rsidRPr="00D5351D" w:rsidRDefault="00675F16" w:rsidP="00675F16">
      <w:pPr>
        <w:rPr>
          <w:b/>
          <w:color w:val="1F497D"/>
          <w:sz w:val="28"/>
        </w:rPr>
      </w:pPr>
    </w:p>
    <w:p w14:paraId="002DD31E" w14:textId="77777777" w:rsidR="00675F16" w:rsidRPr="00D5351D" w:rsidRDefault="00675F16" w:rsidP="00675F16">
      <w:pPr>
        <w:rPr>
          <w:b/>
          <w:color w:val="1F497D"/>
          <w:sz w:val="28"/>
        </w:rPr>
      </w:pPr>
    </w:p>
    <w:p w14:paraId="7908D4A7" w14:textId="77777777" w:rsidR="00675F16" w:rsidRPr="00D5351D" w:rsidRDefault="00675F16" w:rsidP="00675F16">
      <w:pPr>
        <w:rPr>
          <w:b/>
          <w:color w:val="1F497D"/>
          <w:sz w:val="28"/>
        </w:rPr>
      </w:pPr>
    </w:p>
    <w:p w14:paraId="62D2F1B2" w14:textId="77777777" w:rsidR="00675F16" w:rsidRPr="00D5351D" w:rsidRDefault="00675F16" w:rsidP="00675F16">
      <w:pPr>
        <w:rPr>
          <w:b/>
          <w:color w:val="1F497D"/>
          <w:sz w:val="28"/>
        </w:rPr>
      </w:pPr>
    </w:p>
    <w:p w14:paraId="518F1899" w14:textId="77777777" w:rsidR="00675F16" w:rsidRPr="00D5351D" w:rsidRDefault="00675F16" w:rsidP="00675F16">
      <w:pPr>
        <w:rPr>
          <w:b/>
          <w:color w:val="1F497D"/>
          <w:sz w:val="28"/>
        </w:rPr>
      </w:pPr>
    </w:p>
    <w:p w14:paraId="79AF84BD" w14:textId="77777777" w:rsidR="00675F16" w:rsidRPr="00D5351D" w:rsidRDefault="00675F16" w:rsidP="00675F16">
      <w:pPr>
        <w:rPr>
          <w:b/>
          <w:color w:val="1F497D"/>
          <w:sz w:val="28"/>
        </w:rPr>
      </w:pPr>
    </w:p>
    <w:p w14:paraId="5D843AB9" w14:textId="77777777" w:rsidR="00675F16" w:rsidRPr="00D5351D" w:rsidRDefault="00675F16" w:rsidP="00675F16">
      <w:pPr>
        <w:rPr>
          <w:b/>
          <w:color w:val="1F497D"/>
          <w:sz w:val="28"/>
        </w:rPr>
      </w:pPr>
    </w:p>
    <w:p w14:paraId="34CDB2FC" w14:textId="77777777" w:rsidR="00675F16" w:rsidRPr="00D5351D" w:rsidRDefault="00675F16" w:rsidP="00675F16">
      <w:pPr>
        <w:rPr>
          <w:b/>
          <w:color w:val="1F497D"/>
          <w:sz w:val="28"/>
        </w:rPr>
      </w:pPr>
    </w:p>
    <w:p w14:paraId="525836FA" w14:textId="77777777" w:rsidR="00675F16" w:rsidRPr="00D5351D" w:rsidRDefault="00675F16" w:rsidP="00675F16">
      <w:pPr>
        <w:rPr>
          <w:b/>
          <w:color w:val="1F497D"/>
          <w:sz w:val="28"/>
        </w:rPr>
      </w:pPr>
    </w:p>
    <w:p w14:paraId="1D41EEF6" w14:textId="77777777" w:rsidR="00675F16" w:rsidRPr="00D5351D" w:rsidRDefault="00675F16" w:rsidP="00675F16">
      <w:pPr>
        <w:rPr>
          <w:b/>
          <w:color w:val="1F497D"/>
          <w:sz w:val="28"/>
        </w:rPr>
      </w:pPr>
    </w:p>
    <w:p w14:paraId="05791A8E" w14:textId="77777777" w:rsidR="003060AE" w:rsidRDefault="003060AE">
      <w:pPr>
        <w:spacing w:after="0"/>
        <w:rPr>
          <w:rFonts w:eastAsia="Times New Roman"/>
          <w:b/>
          <w:bCs/>
          <w:color w:val="095489"/>
          <w:sz w:val="28"/>
          <w:szCs w:val="26"/>
        </w:rPr>
      </w:pPr>
      <w:bookmarkStart w:id="58" w:name="_Toc459042424"/>
      <w:bookmarkStart w:id="59" w:name="_Toc459042769"/>
      <w:r>
        <w:br w:type="page"/>
      </w:r>
    </w:p>
    <w:p w14:paraId="11FC5C22" w14:textId="77777777" w:rsidR="00675F16" w:rsidRPr="00D5351D" w:rsidRDefault="00675F16" w:rsidP="001B2C82">
      <w:pPr>
        <w:pStyle w:val="Heading2"/>
        <w:tabs>
          <w:tab w:val="left" w:pos="851"/>
        </w:tabs>
      </w:pPr>
      <w:bookmarkStart w:id="60" w:name="_Toc152682840"/>
      <w:r w:rsidRPr="00D5351D">
        <w:lastRenderedPageBreak/>
        <w:t>2.4</w:t>
      </w:r>
      <w:r w:rsidRPr="00D5351D">
        <w:tab/>
        <w:t>Authorisation to prescribe not required</w:t>
      </w:r>
      <w:bookmarkEnd w:id="58"/>
      <w:bookmarkEnd w:id="59"/>
      <w:bookmarkEnd w:id="60"/>
    </w:p>
    <w:p w14:paraId="19672DB7" w14:textId="47D01515" w:rsidR="00675F16" w:rsidRPr="00D5351D" w:rsidRDefault="00675F16" w:rsidP="00675F16">
      <w:r w:rsidRPr="00D5351D">
        <w:t>Authorisation to prescribe is not required where all of the low</w:t>
      </w:r>
      <w:r w:rsidR="00685063">
        <w:t>-</w:t>
      </w:r>
      <w:r w:rsidRPr="00D5351D">
        <w:t xml:space="preserve">risk criteria below are met.  If any single criterion is not met, written authorisation from the CEO </w:t>
      </w:r>
      <w:r w:rsidR="001B2C82">
        <w:t>is required before prescribing.</w:t>
      </w:r>
    </w:p>
    <w:p w14:paraId="26518326" w14:textId="77777777" w:rsidR="00675F16" w:rsidRPr="00D5351D" w:rsidRDefault="00675F16" w:rsidP="001B2C82">
      <w:pPr>
        <w:pStyle w:val="Heading3"/>
        <w:tabs>
          <w:tab w:val="left" w:pos="851"/>
        </w:tabs>
      </w:pPr>
      <w:bookmarkStart w:id="61" w:name="_Toc459042425"/>
      <w:bookmarkStart w:id="62" w:name="_Toc459042770"/>
      <w:bookmarkStart w:id="63" w:name="_Toc152682841"/>
      <w:r>
        <w:t>2.4.1</w:t>
      </w:r>
      <w:r w:rsidRPr="00D5351D">
        <w:tab/>
        <w:t>Prescriber criteria</w:t>
      </w:r>
      <w:bookmarkEnd w:id="61"/>
      <w:bookmarkEnd w:id="62"/>
      <w:bookmarkEnd w:id="63"/>
    </w:p>
    <w:p w14:paraId="20210F17" w14:textId="77777777" w:rsidR="00675F16" w:rsidRPr="00D5351D" w:rsidRDefault="00675F16" w:rsidP="00675F16">
      <w:r w:rsidRPr="00D5351D">
        <w:t>The following prescribers are eligible to prescribe an S8 medicine without individual authorisation of the CEO:</w:t>
      </w:r>
    </w:p>
    <w:p w14:paraId="2F4CA75E" w14:textId="77777777" w:rsidR="00675F16" w:rsidRPr="00D5351D" w:rsidRDefault="00675F16" w:rsidP="00675F16">
      <w:pPr>
        <w:numPr>
          <w:ilvl w:val="0"/>
          <w:numId w:val="4"/>
        </w:numPr>
        <w:ind w:left="714" w:hanging="357"/>
        <w:contextualSpacing/>
      </w:pPr>
      <w:r w:rsidRPr="00D5351D">
        <w:t>medical practitioners, when in accordance with other criteria outlined in this section;</w:t>
      </w:r>
    </w:p>
    <w:p w14:paraId="2ABD9BF7" w14:textId="77777777" w:rsidR="00675F16" w:rsidRPr="00D5351D" w:rsidRDefault="00675F16" w:rsidP="00675F16">
      <w:pPr>
        <w:numPr>
          <w:ilvl w:val="0"/>
          <w:numId w:val="4"/>
        </w:numPr>
        <w:ind w:left="714" w:hanging="357"/>
        <w:contextualSpacing/>
      </w:pPr>
      <w:r w:rsidRPr="00D5351D">
        <w:t>dental practitioners, when for the acute treatment of a dental condition, where the total duration of treatment is less than or equal to 14 days and when in accordance with other criteria outlined in this section;</w:t>
      </w:r>
    </w:p>
    <w:p w14:paraId="47150BE7" w14:textId="13DE2C91" w:rsidR="00675F16" w:rsidRPr="00D5351D" w:rsidRDefault="00675F16" w:rsidP="00675F16">
      <w:pPr>
        <w:numPr>
          <w:ilvl w:val="0"/>
          <w:numId w:val="4"/>
        </w:numPr>
        <w:ind w:left="714" w:hanging="357"/>
        <w:contextualSpacing/>
      </w:pPr>
      <w:r w:rsidRPr="00D5351D">
        <w:t xml:space="preserve">nurse practitioners, when for treatment </w:t>
      </w:r>
      <w:r w:rsidR="00FD094D">
        <w:t xml:space="preserve">of an acute condition or acute exacerbation of a condition </w:t>
      </w:r>
      <w:r w:rsidRPr="00D5351D">
        <w:t>within scope of practice, where the total duration of treatment is less than or equal to 14 days and when in accordance with other cri</w:t>
      </w:r>
      <w:r w:rsidR="001B2C82">
        <w:t>teria outlined in this section;</w:t>
      </w:r>
    </w:p>
    <w:p w14:paraId="0D76671A" w14:textId="4D60692D" w:rsidR="00675F16" w:rsidRPr="00D5351D" w:rsidRDefault="00675F16" w:rsidP="00675F16">
      <w:pPr>
        <w:numPr>
          <w:ilvl w:val="0"/>
          <w:numId w:val="4"/>
        </w:numPr>
        <w:spacing w:before="240" w:after="0"/>
        <w:ind w:left="714" w:hanging="357"/>
        <w:contextualSpacing/>
      </w:pPr>
      <w:r w:rsidRPr="00D5351D">
        <w:t xml:space="preserve">endorsed </w:t>
      </w:r>
      <w:r w:rsidRPr="00FD3D8D">
        <w:t>podiat</w:t>
      </w:r>
      <w:r w:rsidR="00FD3D8D" w:rsidRPr="00FD3D8D">
        <w:t>ric</w:t>
      </w:r>
      <w:r w:rsidR="00645804">
        <w:t xml:space="preserve"> </w:t>
      </w:r>
      <w:r w:rsidRPr="00D5351D">
        <w:t>surgeons, when for acute treatment and limited to not more than 10 doses of 5mg immediate release oxycodone in accordance with the Medicines List published by the Podiatry Board of Australia</w:t>
      </w:r>
      <w:r w:rsidR="001B2C82">
        <w:t>.</w:t>
      </w:r>
    </w:p>
    <w:p w14:paraId="125DFD2E" w14:textId="77777777" w:rsidR="00675F16" w:rsidRPr="00D5351D" w:rsidRDefault="00675F16" w:rsidP="001B2C82">
      <w:pPr>
        <w:pStyle w:val="Heading3"/>
        <w:tabs>
          <w:tab w:val="left" w:pos="851"/>
        </w:tabs>
      </w:pPr>
      <w:bookmarkStart w:id="64" w:name="_Toc459042426"/>
      <w:bookmarkStart w:id="65" w:name="_Toc459042771"/>
      <w:bookmarkStart w:id="66" w:name="_Toc152682842"/>
      <w:r>
        <w:t>2.4.2</w:t>
      </w:r>
      <w:r w:rsidRPr="00D5351D">
        <w:tab/>
        <w:t>Patient criteria</w:t>
      </w:r>
      <w:bookmarkEnd w:id="64"/>
      <w:bookmarkEnd w:id="65"/>
      <w:bookmarkEnd w:id="66"/>
    </w:p>
    <w:p w14:paraId="3AC6920C" w14:textId="77777777" w:rsidR="00675F16" w:rsidRPr="00D5351D" w:rsidRDefault="00675F16" w:rsidP="00675F16">
      <w:pPr>
        <w:spacing w:before="120" w:after="0"/>
      </w:pPr>
      <w:r w:rsidRPr="00D5351D">
        <w:t>The following patients are eligible to receive therapy with an S8 medicine without seeking patient authorisation from the CEO:</w:t>
      </w:r>
    </w:p>
    <w:p w14:paraId="6EDDA302" w14:textId="7EC09535" w:rsidR="00675F16" w:rsidRPr="00D5351D" w:rsidRDefault="001B2C82" w:rsidP="00675F16">
      <w:pPr>
        <w:numPr>
          <w:ilvl w:val="0"/>
          <w:numId w:val="24"/>
        </w:numPr>
        <w:contextualSpacing/>
      </w:pPr>
      <w:r>
        <w:t>18 years</w:t>
      </w:r>
      <w:r w:rsidR="00685063">
        <w:t>-</w:t>
      </w:r>
      <w:r>
        <w:t>of</w:t>
      </w:r>
      <w:r w:rsidR="00685063">
        <w:t>-</w:t>
      </w:r>
      <w:r>
        <w:t>age or above;</w:t>
      </w:r>
    </w:p>
    <w:p w14:paraId="47C37CF6" w14:textId="77777777" w:rsidR="00675F16" w:rsidRPr="00D5351D" w:rsidRDefault="00675F16" w:rsidP="00675F16">
      <w:pPr>
        <w:numPr>
          <w:ilvl w:val="0"/>
          <w:numId w:val="24"/>
        </w:numPr>
        <w:contextualSpacing/>
      </w:pPr>
      <w:r w:rsidRPr="00D5351D">
        <w:t>no history of substance abuse within the previous five years;</w:t>
      </w:r>
    </w:p>
    <w:p w14:paraId="319DBF50" w14:textId="77777777" w:rsidR="00675F16" w:rsidRPr="00D5351D" w:rsidRDefault="00675F16" w:rsidP="00675F16">
      <w:pPr>
        <w:numPr>
          <w:ilvl w:val="0"/>
          <w:numId w:val="24"/>
        </w:numPr>
        <w:contextualSpacing/>
      </w:pPr>
      <w:r w:rsidRPr="00D5351D">
        <w:t xml:space="preserve">not recorded as an Oversupplied Person </w:t>
      </w:r>
      <w:r w:rsidR="001B2C82">
        <w:t>or a Drug Dependent Person; and</w:t>
      </w:r>
    </w:p>
    <w:p w14:paraId="0BC120A7" w14:textId="77777777" w:rsidR="00675F16" w:rsidRPr="00D5351D" w:rsidRDefault="00675F16" w:rsidP="00675F16">
      <w:pPr>
        <w:numPr>
          <w:ilvl w:val="0"/>
          <w:numId w:val="24"/>
        </w:numPr>
        <w:ind w:left="714" w:hanging="357"/>
      </w:pPr>
      <w:r w:rsidRPr="00D5351D">
        <w:t>not a current CPOP</w:t>
      </w:r>
      <w:r>
        <w:t xml:space="preserve"> (opioid pharmacotherapy)</w:t>
      </w:r>
      <w:r w:rsidRPr="00D5351D">
        <w:t xml:space="preserve"> patient.</w:t>
      </w:r>
    </w:p>
    <w:p w14:paraId="0B0E702D" w14:textId="77777777" w:rsidR="00675F16" w:rsidRPr="00D5351D" w:rsidRDefault="00675F16" w:rsidP="00675F16">
      <w:r w:rsidRPr="00D5351D">
        <w:t xml:space="preserve">Prior to prescribing, the prescriber must take reasonable steps to satisfy themselves </w:t>
      </w:r>
      <w:r>
        <w:t xml:space="preserve">that </w:t>
      </w:r>
      <w:r w:rsidRPr="00D5351D">
        <w:t xml:space="preserve">the patient does not have a condition or restriction that would affect treatment with an S8 medicine, or require authorisation of the CEO. </w:t>
      </w:r>
      <w:r>
        <w:t xml:space="preserve"> </w:t>
      </w:r>
      <w:r w:rsidRPr="00D5351D">
        <w:t>This can be achieved by:</w:t>
      </w:r>
    </w:p>
    <w:p w14:paraId="43F22917" w14:textId="77777777" w:rsidR="00675F16" w:rsidRPr="00D5351D" w:rsidRDefault="00675F16" w:rsidP="00675F16">
      <w:pPr>
        <w:numPr>
          <w:ilvl w:val="0"/>
          <w:numId w:val="25"/>
        </w:numPr>
        <w:contextualSpacing/>
      </w:pPr>
      <w:r w:rsidRPr="00D5351D">
        <w:t>taking a detailed medical and medicine history;</w:t>
      </w:r>
    </w:p>
    <w:p w14:paraId="3C1F40C8" w14:textId="77777777" w:rsidR="00675F16" w:rsidRPr="00D5351D" w:rsidRDefault="00675F16" w:rsidP="00675F16">
      <w:pPr>
        <w:numPr>
          <w:ilvl w:val="0"/>
          <w:numId w:val="25"/>
        </w:numPr>
        <w:contextualSpacing/>
      </w:pPr>
      <w:r w:rsidRPr="00D5351D">
        <w:t>unde</w:t>
      </w:r>
      <w:r w:rsidR="001B2C82">
        <w:t>rtaking a clinical examination;</w:t>
      </w:r>
    </w:p>
    <w:p w14:paraId="160501F0" w14:textId="77777777" w:rsidR="00675F16" w:rsidRPr="00D5351D" w:rsidRDefault="00675F16" w:rsidP="00675F16">
      <w:pPr>
        <w:numPr>
          <w:ilvl w:val="0"/>
          <w:numId w:val="25"/>
        </w:numPr>
        <w:contextualSpacing/>
      </w:pPr>
      <w:r w:rsidRPr="00D5351D">
        <w:t>undertaking relevant laboratory or diagnostic tests; and</w:t>
      </w:r>
    </w:p>
    <w:p w14:paraId="57936E02" w14:textId="2B21861D" w:rsidR="00FD094D" w:rsidRDefault="009C5B58" w:rsidP="00675F16">
      <w:pPr>
        <w:numPr>
          <w:ilvl w:val="0"/>
          <w:numId w:val="25"/>
        </w:numPr>
        <w:contextualSpacing/>
      </w:pPr>
      <w:r>
        <w:t>r</w:t>
      </w:r>
      <w:r w:rsidR="00FD094D">
        <w:t>eviewing the patient in ScriptCheckWA</w:t>
      </w:r>
      <w:r w:rsidR="00C47E86">
        <w:t>;</w:t>
      </w:r>
      <w:r w:rsidR="00FD094D">
        <w:t xml:space="preserve"> or</w:t>
      </w:r>
    </w:p>
    <w:p w14:paraId="59282063" w14:textId="324EE225" w:rsidR="00675F16" w:rsidRDefault="00675F16" w:rsidP="00675F16">
      <w:pPr>
        <w:numPr>
          <w:ilvl w:val="0"/>
          <w:numId w:val="25"/>
        </w:numPr>
        <w:contextualSpacing/>
      </w:pPr>
      <w:r w:rsidRPr="00D5351D">
        <w:t xml:space="preserve">contacting the Department of Health S8 Prescriber Information Service </w:t>
      </w:r>
      <w:r w:rsidR="00C47E86">
        <w:t>on</w:t>
      </w:r>
    </w:p>
    <w:p w14:paraId="736F6BC0" w14:textId="1CC1BF41" w:rsidR="00675F16" w:rsidRPr="00D5351D" w:rsidRDefault="00675F16" w:rsidP="001B2C82">
      <w:pPr>
        <w:spacing w:before="120" w:after="0"/>
        <w:ind w:left="720"/>
        <w:contextualSpacing/>
      </w:pPr>
      <w:r w:rsidRPr="00D5351D">
        <w:t>(08</w:t>
      </w:r>
      <w:r w:rsidR="00C47E86">
        <w:t>)</w:t>
      </w:r>
      <w:r w:rsidRPr="00D5351D">
        <w:t xml:space="preserve"> 9222 4424, 8.30 am to 4.30 pm Monday to Friday) to obtain an S8 prescribing history.</w:t>
      </w:r>
    </w:p>
    <w:p w14:paraId="14859346" w14:textId="77777777" w:rsidR="00675F16" w:rsidRPr="00D5351D" w:rsidRDefault="00675F16" w:rsidP="001B2C82">
      <w:pPr>
        <w:pStyle w:val="Heading3"/>
        <w:tabs>
          <w:tab w:val="left" w:pos="851"/>
        </w:tabs>
      </w:pPr>
      <w:bookmarkStart w:id="67" w:name="_Toc459042427"/>
      <w:bookmarkStart w:id="68" w:name="_Toc459042772"/>
      <w:bookmarkStart w:id="69" w:name="_Toc152682843"/>
      <w:r>
        <w:t>2.4.3</w:t>
      </w:r>
      <w:r w:rsidRPr="00D5351D">
        <w:tab/>
        <w:t>Criteria for medicine, dose and formulation</w:t>
      </w:r>
      <w:bookmarkEnd w:id="67"/>
      <w:bookmarkEnd w:id="68"/>
      <w:bookmarkEnd w:id="69"/>
    </w:p>
    <w:p w14:paraId="636F94E8" w14:textId="77777777" w:rsidR="00675F16" w:rsidRPr="00D5351D" w:rsidRDefault="00675F16" w:rsidP="00675F16">
      <w:r w:rsidRPr="00D5351D">
        <w:t>The following medicine types, daily doses and formulations may be prescribed without authorisation of the CEO:</w:t>
      </w:r>
    </w:p>
    <w:p w14:paraId="4AB07620" w14:textId="5715C40E" w:rsidR="00675F16" w:rsidRDefault="00675F16" w:rsidP="00675F16">
      <w:pPr>
        <w:numPr>
          <w:ilvl w:val="0"/>
          <w:numId w:val="5"/>
        </w:numPr>
        <w:ind w:left="714" w:hanging="357"/>
        <w:contextualSpacing/>
      </w:pPr>
      <w:r w:rsidRPr="00D5351D">
        <w:t>opioids</w:t>
      </w:r>
      <w:r w:rsidR="00C47E86">
        <w:t>,</w:t>
      </w:r>
      <w:r w:rsidRPr="00D5351D">
        <w:t xml:space="preserve"> in any combination, except methadone, where the total dose is less than or equal to 90 mg morphine equivalents per day; and</w:t>
      </w:r>
    </w:p>
    <w:p w14:paraId="6EB08E67" w14:textId="77777777" w:rsidR="00675F16" w:rsidRPr="00D5351D" w:rsidRDefault="00675F16" w:rsidP="00675F16">
      <w:pPr>
        <w:numPr>
          <w:ilvl w:val="0"/>
          <w:numId w:val="5"/>
        </w:numPr>
        <w:ind w:left="714" w:hanging="357"/>
        <w:contextualSpacing/>
      </w:pPr>
      <w:r w:rsidRPr="00D5351D">
        <w:t>immediate release opioids – where the total dose is less than or equal to 45 mg morphine equivalents per day; or</w:t>
      </w:r>
    </w:p>
    <w:p w14:paraId="0653EB06" w14:textId="04E8193C" w:rsidR="00675F16" w:rsidRPr="00D5351D" w:rsidRDefault="00675F16" w:rsidP="00990978">
      <w:pPr>
        <w:numPr>
          <w:ilvl w:val="0"/>
          <w:numId w:val="5"/>
        </w:numPr>
        <w:spacing w:before="240"/>
        <w:ind w:left="714" w:hanging="357"/>
        <w:contextualSpacing/>
      </w:pPr>
      <w:r w:rsidRPr="00D5351D">
        <w:t>opioids prescribed as part of end</w:t>
      </w:r>
      <w:r w:rsidR="00D44ED0">
        <w:t>-</w:t>
      </w:r>
      <w:r w:rsidRPr="00D5351D">
        <w:t>of</w:t>
      </w:r>
      <w:r w:rsidR="00D44ED0">
        <w:t>-</w:t>
      </w:r>
      <w:r w:rsidRPr="00D5351D">
        <w:t>life care</w:t>
      </w:r>
      <w:r w:rsidR="00C47E86">
        <w:t>,</w:t>
      </w:r>
      <w:r w:rsidRPr="00D5351D">
        <w:t xml:space="preserve"> where the life expectancy of the patient is less than</w:t>
      </w:r>
      <w:r>
        <w:t xml:space="preserve"> two</w:t>
      </w:r>
      <w:r w:rsidRPr="00D5351D">
        <w:t xml:space="preserve"> months.</w:t>
      </w:r>
    </w:p>
    <w:p w14:paraId="5C6C0458" w14:textId="77777777" w:rsidR="00675F16" w:rsidRPr="00D5351D" w:rsidRDefault="00675F16" w:rsidP="00990978">
      <w:pPr>
        <w:spacing w:before="240"/>
      </w:pPr>
      <w:r w:rsidRPr="00D5351D">
        <w:t xml:space="preserve">Morphine equivalent comparisons for each opioid agent are detailed below. </w:t>
      </w:r>
      <w:r>
        <w:t xml:space="preserve"> </w:t>
      </w:r>
      <w:r w:rsidRPr="00D5351D">
        <w:t>These dose limits are intended for regulatory purposes only and indicate the point at which authorisation f</w:t>
      </w:r>
      <w:r>
        <w:t xml:space="preserve">rom </w:t>
      </w:r>
      <w:r w:rsidR="00990978">
        <w:t>the CEO is required.</w:t>
      </w:r>
    </w:p>
    <w:p w14:paraId="1D6F57BA" w14:textId="77777777" w:rsidR="00675F16" w:rsidRPr="00D5351D" w:rsidRDefault="00675F16" w:rsidP="00675F16">
      <w:r w:rsidRPr="00D5351D">
        <w:lastRenderedPageBreak/>
        <w:t>Authorisation is required when prescribing:</w:t>
      </w:r>
    </w:p>
    <w:p w14:paraId="53853683" w14:textId="77777777" w:rsidR="00675F16" w:rsidRPr="00D5351D" w:rsidRDefault="00675F16" w:rsidP="00675F16">
      <w:pPr>
        <w:numPr>
          <w:ilvl w:val="0"/>
          <w:numId w:val="41"/>
        </w:numPr>
        <w:contextualSpacing/>
      </w:pPr>
      <w:r w:rsidRPr="00D5351D">
        <w:t>above 90 mg total morphine equivalents</w:t>
      </w:r>
      <w:r w:rsidRPr="002911E6">
        <w:rPr>
          <w:vertAlign w:val="superscript"/>
        </w:rPr>
        <w:t>1</w:t>
      </w:r>
      <w:r w:rsidRPr="00D5351D">
        <w:t>;</w:t>
      </w:r>
    </w:p>
    <w:p w14:paraId="3889256B" w14:textId="77777777" w:rsidR="00675F16" w:rsidRPr="00D5351D" w:rsidRDefault="00675F16" w:rsidP="00675F16">
      <w:pPr>
        <w:numPr>
          <w:ilvl w:val="0"/>
          <w:numId w:val="41"/>
        </w:numPr>
        <w:contextualSpacing/>
      </w:pPr>
      <w:r w:rsidRPr="00D5351D">
        <w:t>above 45 mg morphine equivalents of immediate release opioids</w:t>
      </w:r>
      <w:r w:rsidRPr="002911E6">
        <w:rPr>
          <w:vertAlign w:val="superscript"/>
        </w:rPr>
        <w:t>1</w:t>
      </w:r>
      <w:r w:rsidRPr="00D5351D">
        <w:t>;</w:t>
      </w:r>
    </w:p>
    <w:p w14:paraId="006D4DF2" w14:textId="77777777" w:rsidR="00675F16" w:rsidRPr="00D5351D" w:rsidRDefault="00675F16" w:rsidP="00675F16">
      <w:pPr>
        <w:numPr>
          <w:ilvl w:val="0"/>
          <w:numId w:val="41"/>
        </w:numPr>
        <w:contextualSpacing/>
      </w:pPr>
      <w:r w:rsidRPr="00D5351D">
        <w:t>methadone, alprazolam or flunitrazepam;</w:t>
      </w:r>
    </w:p>
    <w:p w14:paraId="7050202C" w14:textId="77777777" w:rsidR="00CC04A6" w:rsidRDefault="00675F16" w:rsidP="00675F16">
      <w:pPr>
        <w:numPr>
          <w:ilvl w:val="0"/>
          <w:numId w:val="41"/>
        </w:numPr>
        <w:contextualSpacing/>
      </w:pPr>
      <w:r w:rsidRPr="00D5351D">
        <w:t>all injectable formulations</w:t>
      </w:r>
      <w:r w:rsidRPr="002911E6">
        <w:rPr>
          <w:vertAlign w:val="superscript"/>
        </w:rPr>
        <w:t>1</w:t>
      </w:r>
      <w:r w:rsidRPr="00D5351D">
        <w:t>;</w:t>
      </w:r>
    </w:p>
    <w:p w14:paraId="4CEF2BAC" w14:textId="374E2426" w:rsidR="00CC04A6" w:rsidRPr="00D5351D" w:rsidRDefault="00CC04A6" w:rsidP="00CC04A6">
      <w:pPr>
        <w:numPr>
          <w:ilvl w:val="0"/>
          <w:numId w:val="41"/>
        </w:numPr>
        <w:contextualSpacing/>
      </w:pPr>
      <w:r>
        <w:t>products not registered by the T</w:t>
      </w:r>
      <w:r w:rsidR="00C47E86">
        <w:t>herapeutic Goods Administration (T</w:t>
      </w:r>
      <w:r>
        <w:t>GA</w:t>
      </w:r>
      <w:r w:rsidR="00C47E86">
        <w:t>),</w:t>
      </w:r>
      <w:r>
        <w:t xml:space="preserve"> such as ketamine lozenges or wafers; </w:t>
      </w:r>
      <w:r w:rsidRPr="00D5351D">
        <w:t>and</w:t>
      </w:r>
    </w:p>
    <w:p w14:paraId="3A14CB31" w14:textId="77777777" w:rsidR="00675F16" w:rsidRPr="00D5351D" w:rsidRDefault="00675F16" w:rsidP="00675F16">
      <w:pPr>
        <w:numPr>
          <w:ilvl w:val="0"/>
          <w:numId w:val="41"/>
        </w:numPr>
        <w:ind w:left="714" w:hanging="357"/>
      </w:pPr>
      <w:r w:rsidRPr="00D5351D">
        <w:t xml:space="preserve">other S8 medicines not </w:t>
      </w:r>
      <w:r w:rsidR="00990978">
        <w:t>covered elsewhere in this Code.</w:t>
      </w:r>
    </w:p>
    <w:p w14:paraId="4AC3FA15" w14:textId="5790C6F9" w:rsidR="00675F16" w:rsidRPr="00D5351D" w:rsidRDefault="00675F16" w:rsidP="00990978">
      <w:pPr>
        <w:spacing w:before="240" w:after="120"/>
        <w:contextualSpacing/>
      </w:pPr>
      <w:r w:rsidRPr="002911E6">
        <w:rPr>
          <w:vertAlign w:val="superscript"/>
        </w:rPr>
        <w:t>1</w:t>
      </w:r>
      <w:r w:rsidRPr="00D5351D">
        <w:t xml:space="preserve"> except when prescribed</w:t>
      </w:r>
      <w:r>
        <w:t xml:space="preserve"> </w:t>
      </w:r>
      <w:r w:rsidRPr="00D5351D">
        <w:t>as part of end</w:t>
      </w:r>
      <w:r w:rsidR="00D136B9">
        <w:t>-</w:t>
      </w:r>
      <w:r w:rsidRPr="00D5351D">
        <w:t>of</w:t>
      </w:r>
      <w:r w:rsidR="00D136B9">
        <w:t>-</w:t>
      </w:r>
      <w:r w:rsidRPr="00D5351D">
        <w:t>life care.</w:t>
      </w:r>
    </w:p>
    <w:p w14:paraId="5B5DC4F4" w14:textId="77777777" w:rsidR="00675F16" w:rsidRPr="00D5351D" w:rsidRDefault="00990978" w:rsidP="00990978">
      <w:pPr>
        <w:pStyle w:val="Heading3"/>
        <w:tabs>
          <w:tab w:val="left" w:pos="851"/>
        </w:tabs>
      </w:pPr>
      <w:bookmarkStart w:id="70" w:name="_Toc459042479"/>
      <w:bookmarkStart w:id="71" w:name="_Toc459042824"/>
      <w:bookmarkStart w:id="72" w:name="_Toc152682844"/>
      <w:r>
        <w:t>2.4.4</w:t>
      </w:r>
      <w:r w:rsidR="00675F16" w:rsidRPr="00D5351D">
        <w:tab/>
        <w:t xml:space="preserve">Daily opioid dose </w:t>
      </w:r>
      <w:r w:rsidR="00675F16">
        <w:t xml:space="preserve">- </w:t>
      </w:r>
      <w:r w:rsidR="00675F16" w:rsidRPr="00D5351D">
        <w:t>morphine equivalents</w:t>
      </w:r>
      <w:bookmarkEnd w:id="70"/>
      <w:bookmarkEnd w:id="71"/>
      <w:bookmarkEnd w:id="72"/>
    </w:p>
    <w:p w14:paraId="3759AFDD" w14:textId="77777777" w:rsidR="00675F16" w:rsidRPr="00D5351D" w:rsidRDefault="00675F16" w:rsidP="00675F16">
      <w:pPr>
        <w:rPr>
          <w:lang w:eastAsia="en-AU"/>
        </w:rPr>
      </w:pPr>
      <w:r w:rsidRPr="00D5351D">
        <w:rPr>
          <w:lang w:eastAsia="en-AU"/>
        </w:rPr>
        <w:t xml:space="preserve">Figure </w:t>
      </w:r>
      <w:r>
        <w:rPr>
          <w:lang w:eastAsia="en-AU"/>
        </w:rPr>
        <w:t>3</w:t>
      </w:r>
      <w:r w:rsidRPr="00D5351D">
        <w:rPr>
          <w:lang w:eastAsia="en-AU"/>
        </w:rPr>
        <w:t xml:space="preserve"> is intended for use to calculate morphine equivalents for the purpose of this Code. </w:t>
      </w:r>
      <w:r>
        <w:rPr>
          <w:lang w:eastAsia="en-AU"/>
        </w:rPr>
        <w:t xml:space="preserve"> </w:t>
      </w:r>
      <w:r w:rsidRPr="00D5351D">
        <w:rPr>
          <w:lang w:eastAsia="en-AU"/>
        </w:rPr>
        <w:t>It is not suitable to use for calculations when transferring patients between opioid agents.</w:t>
      </w:r>
    </w:p>
    <w:p w14:paraId="06BC885B" w14:textId="77777777" w:rsidR="00675F16" w:rsidRPr="00D5351D" w:rsidRDefault="00990978" w:rsidP="0039469E">
      <w:pPr>
        <w:tabs>
          <w:tab w:val="left" w:pos="1276"/>
        </w:tabs>
        <w:spacing w:after="0"/>
        <w:rPr>
          <w:b/>
          <w:color w:val="1F497D"/>
          <w:lang w:eastAsia="en-AU"/>
        </w:rPr>
      </w:pPr>
      <w:r>
        <w:rPr>
          <w:b/>
          <w:color w:val="1F497D"/>
          <w:lang w:eastAsia="en-AU"/>
        </w:rPr>
        <w:t>Figure 3:</w:t>
      </w:r>
      <w:r>
        <w:rPr>
          <w:b/>
          <w:color w:val="1F497D"/>
          <w:lang w:eastAsia="en-AU"/>
        </w:rPr>
        <w:tab/>
      </w:r>
      <w:r w:rsidR="00675F16" w:rsidRPr="00D5351D">
        <w:rPr>
          <w:b/>
          <w:color w:val="1F497D"/>
          <w:lang w:eastAsia="en-AU"/>
        </w:rPr>
        <w:t>Morphine Equivalents</w:t>
      </w:r>
    </w:p>
    <w:p w14:paraId="09C7C116" w14:textId="77777777" w:rsidR="00675F16" w:rsidRDefault="00373E5E" w:rsidP="00675F16">
      <w:pPr>
        <w:spacing w:after="240"/>
        <w:rPr>
          <w:szCs w:val="23"/>
          <w:lang w:eastAsia="en-AU"/>
        </w:rPr>
      </w:pPr>
      <w:r>
        <w:rPr>
          <w:noProof/>
          <w:szCs w:val="23"/>
          <w:lang w:eastAsia="en-AU"/>
        </w:rPr>
        <mc:AlternateContent>
          <mc:Choice Requires="wpg">
            <w:drawing>
              <wp:anchor distT="0" distB="0" distL="114300" distR="114300" simplePos="0" relativeHeight="252065792" behindDoc="0" locked="0" layoutInCell="1" allowOverlap="1" wp14:anchorId="4523688D" wp14:editId="7A6ED3FE">
                <wp:simplePos x="0" y="0"/>
                <wp:positionH relativeFrom="column">
                  <wp:posOffset>23693</wp:posOffset>
                </wp:positionH>
                <wp:positionV relativeFrom="paragraph">
                  <wp:posOffset>85379</wp:posOffset>
                </wp:positionV>
                <wp:extent cx="6454222" cy="4757180"/>
                <wp:effectExtent l="0" t="0" r="22860" b="24765"/>
                <wp:wrapNone/>
                <wp:docPr id="271" name="Group 271"/>
                <wp:cNvGraphicFramePr/>
                <a:graphic xmlns:a="http://schemas.openxmlformats.org/drawingml/2006/main">
                  <a:graphicData uri="http://schemas.microsoft.com/office/word/2010/wordprocessingGroup">
                    <wpg:wgp>
                      <wpg:cNvGrpSpPr/>
                      <wpg:grpSpPr>
                        <a:xfrm>
                          <a:off x="0" y="0"/>
                          <a:ext cx="6454222" cy="4757180"/>
                          <a:chOff x="0" y="0"/>
                          <a:chExt cx="6454222" cy="4757180"/>
                        </a:xfrm>
                      </wpg:grpSpPr>
                      <wps:wsp>
                        <wps:cNvPr id="235" name="Rounded Rectangle 235"/>
                        <wps:cNvSpPr>
                          <a:spLocks/>
                        </wps:cNvSpPr>
                        <wps:spPr>
                          <a:xfrm>
                            <a:off x="0" y="1062841"/>
                            <a:ext cx="2066290" cy="583565"/>
                          </a:xfrm>
                          <a:prstGeom prst="roundRect">
                            <a:avLst/>
                          </a:prstGeom>
                          <a:solidFill>
                            <a:srgbClr val="4F81BD"/>
                          </a:solidFill>
                          <a:ln w="25400" cap="flat" cmpd="sng" algn="ctr">
                            <a:solidFill>
                              <a:srgbClr val="4F81BD">
                                <a:shade val="50000"/>
                              </a:srgbClr>
                            </a:solidFill>
                            <a:prstDash val="solid"/>
                          </a:ln>
                          <a:effectLst/>
                        </wps:spPr>
                        <wps:txbx>
                          <w:txbxContent>
                            <w:p w14:paraId="719064C4" w14:textId="77777777" w:rsidR="00B479B9" w:rsidRPr="00300549" w:rsidRDefault="00B479B9" w:rsidP="00675F16">
                              <w:pPr>
                                <w:ind w:left="-284" w:right="-222"/>
                                <w:jc w:val="center"/>
                                <w:rPr>
                                  <w:b/>
                                  <w:color w:val="FFFFFF"/>
                                  <w:sz w:val="28"/>
                                </w:rPr>
                              </w:pPr>
                              <w:r w:rsidRPr="00300549">
                                <w:rPr>
                                  <w:b/>
                                  <w:color w:val="FFFFFF"/>
                                  <w:sz w:val="28"/>
                                </w:rPr>
                                <w:t>Buprenorphine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ounded Rectangle 236"/>
                        <wps:cNvSpPr>
                          <a:spLocks/>
                        </wps:cNvSpPr>
                        <wps:spPr>
                          <a:xfrm>
                            <a:off x="2179122" y="1062841"/>
                            <a:ext cx="2066290" cy="581025"/>
                          </a:xfrm>
                          <a:prstGeom prst="roundRect">
                            <a:avLst/>
                          </a:prstGeom>
                          <a:noFill/>
                          <a:ln w="25400" cap="flat" cmpd="sng" algn="ctr">
                            <a:solidFill>
                              <a:srgbClr val="4F81BD">
                                <a:shade val="50000"/>
                              </a:srgbClr>
                            </a:solidFill>
                            <a:prstDash val="solid"/>
                          </a:ln>
                          <a:effectLst/>
                        </wps:spPr>
                        <wps:txbx>
                          <w:txbxContent>
                            <w:p w14:paraId="23B0AFD3" w14:textId="77777777" w:rsidR="00B479B9" w:rsidRPr="00300549" w:rsidRDefault="00B479B9" w:rsidP="00675F16">
                              <w:pPr>
                                <w:spacing w:after="120"/>
                                <w:ind w:left="-284" w:right="-221"/>
                                <w:jc w:val="center"/>
                                <w:rPr>
                                  <w:color w:val="1F497D"/>
                                  <w:sz w:val="20"/>
                                </w:rPr>
                              </w:pPr>
                              <w:r w:rsidRPr="00300549">
                                <w:rPr>
                                  <w:color w:val="1F497D"/>
                                  <w:sz w:val="20"/>
                                </w:rPr>
                                <w:t>Transdermal (mcg/hr)</w:t>
                              </w:r>
                            </w:p>
                            <w:p w14:paraId="4C55EE7E" w14:textId="77777777" w:rsidR="00B479B9" w:rsidRPr="00300549" w:rsidRDefault="00B479B9" w:rsidP="00675F16">
                              <w:pPr>
                                <w:ind w:left="-284" w:right="-222"/>
                                <w:jc w:val="center"/>
                                <w:rPr>
                                  <w:color w:val="1F497D"/>
                                  <w:sz w:val="20"/>
                                </w:rPr>
                              </w:pPr>
                              <w:r w:rsidRPr="00300549">
                                <w:rPr>
                                  <w:color w:val="1F497D"/>
                                  <w:sz w:val="20"/>
                                </w:rPr>
                                <w:t>Oral (mg)</w:t>
                              </w:r>
                            </w:p>
                            <w:p w14:paraId="17AB447F" w14:textId="77777777" w:rsidR="00B479B9" w:rsidRPr="00300549" w:rsidRDefault="00B479B9" w:rsidP="00675F16">
                              <w:pPr>
                                <w:ind w:left="-284" w:right="-222"/>
                                <w:jc w:val="center"/>
                                <w:rPr>
                                  <w:color w:val="1F497D"/>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ounded Rectangle 241"/>
                        <wps:cNvSpPr>
                          <a:spLocks/>
                        </wps:cNvSpPr>
                        <wps:spPr>
                          <a:xfrm>
                            <a:off x="2179122" y="5937"/>
                            <a:ext cx="2066925" cy="953135"/>
                          </a:xfrm>
                          <a:prstGeom prst="roundRect">
                            <a:avLst/>
                          </a:prstGeom>
                          <a:solidFill>
                            <a:srgbClr val="4F81BD"/>
                          </a:solidFill>
                          <a:ln w="25400" cap="flat" cmpd="sng" algn="ctr">
                            <a:solidFill>
                              <a:srgbClr val="4F81BD">
                                <a:shade val="50000"/>
                              </a:srgbClr>
                            </a:solidFill>
                            <a:prstDash val="solid"/>
                          </a:ln>
                          <a:effectLst/>
                        </wps:spPr>
                        <wps:txbx>
                          <w:txbxContent>
                            <w:p w14:paraId="7152A696" w14:textId="77777777" w:rsidR="00B479B9" w:rsidRPr="00300549" w:rsidRDefault="00B479B9" w:rsidP="00675F16">
                              <w:pPr>
                                <w:ind w:left="-284" w:right="-222"/>
                                <w:jc w:val="center"/>
                                <w:rPr>
                                  <w:b/>
                                  <w:color w:val="FFFFFF"/>
                                  <w:sz w:val="28"/>
                                </w:rPr>
                              </w:pPr>
                              <w:r w:rsidRPr="00300549">
                                <w:rPr>
                                  <w:b/>
                                  <w:color w:val="FFFFFF"/>
                                  <w:sz w:val="28"/>
                                </w:rPr>
                                <w:t>Formulation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Rounded Rectangle 242"/>
                        <wps:cNvSpPr>
                          <a:spLocks/>
                        </wps:cNvSpPr>
                        <wps:spPr>
                          <a:xfrm>
                            <a:off x="4340431" y="0"/>
                            <a:ext cx="2066925" cy="962025"/>
                          </a:xfrm>
                          <a:prstGeom prst="roundRect">
                            <a:avLst/>
                          </a:prstGeom>
                          <a:solidFill>
                            <a:srgbClr val="4F81BD"/>
                          </a:solidFill>
                          <a:ln w="25400" cap="flat" cmpd="sng" algn="ctr">
                            <a:solidFill>
                              <a:srgbClr val="4F81BD">
                                <a:shade val="50000"/>
                              </a:srgbClr>
                            </a:solidFill>
                            <a:prstDash val="solid"/>
                          </a:ln>
                          <a:effectLst/>
                        </wps:spPr>
                        <wps:txbx>
                          <w:txbxContent>
                            <w:p w14:paraId="1481FBDD" w14:textId="77777777" w:rsidR="00B479B9" w:rsidRPr="00300549" w:rsidRDefault="00B479B9" w:rsidP="00675F16">
                              <w:pPr>
                                <w:ind w:right="-222"/>
                                <w:jc w:val="center"/>
                                <w:rPr>
                                  <w:b/>
                                  <w:color w:val="FFFFFF"/>
                                  <w:sz w:val="28"/>
                                </w:rPr>
                              </w:pPr>
                              <w:r w:rsidRPr="00300549">
                                <w:rPr>
                                  <w:b/>
                                  <w:color w:val="FFFFFF"/>
                                  <w:sz w:val="28"/>
                                </w:rPr>
                                <w:t>Factor to convert doses to morphine milligram equivalents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ounded Rectangle 243"/>
                        <wps:cNvSpPr>
                          <a:spLocks/>
                        </wps:cNvSpPr>
                        <wps:spPr>
                          <a:xfrm>
                            <a:off x="4358244" y="1068779"/>
                            <a:ext cx="2066290" cy="570230"/>
                          </a:xfrm>
                          <a:prstGeom prst="roundRect">
                            <a:avLst/>
                          </a:prstGeom>
                          <a:noFill/>
                          <a:ln w="25400" cap="flat" cmpd="sng" algn="ctr">
                            <a:solidFill>
                              <a:srgbClr val="4F81BD">
                                <a:shade val="50000"/>
                              </a:srgbClr>
                            </a:solidFill>
                            <a:prstDash val="solid"/>
                          </a:ln>
                          <a:effectLst/>
                        </wps:spPr>
                        <wps:txbx>
                          <w:txbxContent>
                            <w:p w14:paraId="1ED89781" w14:textId="77777777" w:rsidR="00B479B9" w:rsidRPr="00300549" w:rsidRDefault="00B479B9" w:rsidP="00675F16">
                              <w:pPr>
                                <w:spacing w:after="120"/>
                                <w:ind w:left="-284" w:right="-221"/>
                                <w:jc w:val="center"/>
                                <w:rPr>
                                  <w:color w:val="1F497D"/>
                                  <w:sz w:val="20"/>
                                </w:rPr>
                              </w:pPr>
                              <w:r w:rsidRPr="00300549">
                                <w:rPr>
                                  <w:color w:val="1F497D"/>
                                  <w:sz w:val="20"/>
                                </w:rPr>
                                <w:t>2</w:t>
                              </w:r>
                            </w:p>
                            <w:p w14:paraId="7638EAE7" w14:textId="77777777" w:rsidR="00B479B9" w:rsidRPr="00300549" w:rsidRDefault="00B479B9" w:rsidP="00675F16">
                              <w:pPr>
                                <w:ind w:left="-284" w:right="-222"/>
                                <w:jc w:val="center"/>
                                <w:rPr>
                                  <w:color w:val="1F497D"/>
                                  <w:sz w:val="20"/>
                                </w:rPr>
                              </w:pPr>
                              <w:r w:rsidRPr="00300549">
                                <w:rPr>
                                  <w:color w:val="1F497D"/>
                                  <w:sz w:val="20"/>
                                </w:rPr>
                                <w:t>37.5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ounded Rectangle 244"/>
                        <wps:cNvSpPr>
                          <a:spLocks/>
                        </wps:cNvSpPr>
                        <wps:spPr>
                          <a:xfrm>
                            <a:off x="5938" y="1733797"/>
                            <a:ext cx="2066290" cy="421005"/>
                          </a:xfrm>
                          <a:prstGeom prst="roundRect">
                            <a:avLst/>
                          </a:prstGeom>
                          <a:solidFill>
                            <a:srgbClr val="4F81BD"/>
                          </a:solidFill>
                          <a:ln w="25400" cap="flat" cmpd="sng" algn="ctr">
                            <a:solidFill>
                              <a:srgbClr val="4F81BD">
                                <a:shade val="50000"/>
                              </a:srgbClr>
                            </a:solidFill>
                            <a:prstDash val="solid"/>
                          </a:ln>
                          <a:effectLst/>
                        </wps:spPr>
                        <wps:txbx>
                          <w:txbxContent>
                            <w:p w14:paraId="7B070E36" w14:textId="77777777" w:rsidR="00B479B9" w:rsidRPr="00300549" w:rsidRDefault="00B479B9" w:rsidP="00675F16">
                              <w:pPr>
                                <w:ind w:left="-284" w:right="-222"/>
                                <w:jc w:val="center"/>
                                <w:rPr>
                                  <w:b/>
                                  <w:color w:val="FFFFFF"/>
                                  <w:sz w:val="28"/>
                                </w:rPr>
                              </w:pPr>
                              <w:r w:rsidRPr="00300549">
                                <w:rPr>
                                  <w:b/>
                                  <w:color w:val="FFFFFF"/>
                                  <w:sz w:val="28"/>
                                </w:rPr>
                                <w:t>Codeine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ounded Rectangle 245"/>
                        <wps:cNvSpPr>
                          <a:spLocks/>
                        </wps:cNvSpPr>
                        <wps:spPr>
                          <a:xfrm>
                            <a:off x="2190997" y="1727859"/>
                            <a:ext cx="2066290" cy="428625"/>
                          </a:xfrm>
                          <a:prstGeom prst="roundRect">
                            <a:avLst/>
                          </a:prstGeom>
                          <a:noFill/>
                          <a:ln w="25400" cap="flat" cmpd="sng" algn="ctr">
                            <a:solidFill>
                              <a:srgbClr val="4F81BD">
                                <a:shade val="50000"/>
                              </a:srgbClr>
                            </a:solidFill>
                            <a:prstDash val="solid"/>
                          </a:ln>
                          <a:effectLst/>
                        </wps:spPr>
                        <wps:txbx>
                          <w:txbxContent>
                            <w:p w14:paraId="5259576C" w14:textId="77777777" w:rsidR="00B479B9" w:rsidRPr="00300549" w:rsidRDefault="00B479B9" w:rsidP="00675F16">
                              <w:pPr>
                                <w:ind w:left="-284" w:right="-222"/>
                                <w:jc w:val="center"/>
                                <w:rPr>
                                  <w:color w:val="1F497D"/>
                                  <w:sz w:val="20"/>
                                </w:rPr>
                              </w:pPr>
                              <w:r w:rsidRPr="00300549">
                                <w:rPr>
                                  <w:color w:val="1F497D"/>
                                  <w:sz w:val="20"/>
                                </w:rPr>
                                <w:t>Oral (mg)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ounded Rectangle 246"/>
                        <wps:cNvSpPr>
                          <a:spLocks/>
                        </wps:cNvSpPr>
                        <wps:spPr>
                          <a:xfrm>
                            <a:off x="4370119" y="1733797"/>
                            <a:ext cx="2066290" cy="421005"/>
                          </a:xfrm>
                          <a:prstGeom prst="roundRect">
                            <a:avLst/>
                          </a:prstGeom>
                          <a:noFill/>
                          <a:ln w="25400" cap="flat" cmpd="sng" algn="ctr">
                            <a:solidFill>
                              <a:srgbClr val="4F81BD">
                                <a:shade val="50000"/>
                              </a:srgbClr>
                            </a:solidFill>
                            <a:prstDash val="solid"/>
                          </a:ln>
                          <a:effectLst/>
                        </wps:spPr>
                        <wps:txbx>
                          <w:txbxContent>
                            <w:p w14:paraId="4C7745DF" w14:textId="77777777" w:rsidR="00B479B9" w:rsidRPr="00300549" w:rsidRDefault="00B479B9" w:rsidP="00675F16">
                              <w:pPr>
                                <w:ind w:left="-284" w:right="-222"/>
                                <w:jc w:val="center"/>
                                <w:rPr>
                                  <w:color w:val="1F497D"/>
                                  <w:sz w:val="20"/>
                                </w:rPr>
                              </w:pPr>
                              <w:r w:rsidRPr="00300549">
                                <w:rPr>
                                  <w:color w:val="1F497D"/>
                                  <w:sz w:val="20"/>
                                </w:rPr>
                                <w:t>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ounded Rectangle 247"/>
                        <wps:cNvSpPr>
                          <a:spLocks/>
                        </wps:cNvSpPr>
                        <wps:spPr>
                          <a:xfrm>
                            <a:off x="5938" y="2262249"/>
                            <a:ext cx="2066290" cy="421005"/>
                          </a:xfrm>
                          <a:prstGeom prst="roundRect">
                            <a:avLst/>
                          </a:prstGeom>
                          <a:solidFill>
                            <a:srgbClr val="4F81BD"/>
                          </a:solidFill>
                          <a:ln w="25400" cap="flat" cmpd="sng" algn="ctr">
                            <a:solidFill>
                              <a:srgbClr val="4F81BD">
                                <a:shade val="50000"/>
                              </a:srgbClr>
                            </a:solidFill>
                            <a:prstDash val="solid"/>
                          </a:ln>
                          <a:effectLst/>
                        </wps:spPr>
                        <wps:txbx>
                          <w:txbxContent>
                            <w:p w14:paraId="6E5F1EB2" w14:textId="77777777" w:rsidR="00B479B9" w:rsidRPr="00300549" w:rsidRDefault="00B479B9" w:rsidP="00675F16">
                              <w:pPr>
                                <w:ind w:left="-284" w:right="-222"/>
                                <w:jc w:val="center"/>
                                <w:rPr>
                                  <w:b/>
                                  <w:color w:val="FFFFFF"/>
                                  <w:sz w:val="28"/>
                                </w:rPr>
                              </w:pPr>
                              <w:r w:rsidRPr="00300549">
                                <w:rPr>
                                  <w:b/>
                                  <w:color w:val="FFFFFF"/>
                                  <w:sz w:val="28"/>
                                </w:rPr>
                                <w:t>Fentanyl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ounded Rectangle 248"/>
                        <wps:cNvSpPr>
                          <a:spLocks/>
                        </wps:cNvSpPr>
                        <wps:spPr>
                          <a:xfrm>
                            <a:off x="2190997" y="2250374"/>
                            <a:ext cx="2066290" cy="428625"/>
                          </a:xfrm>
                          <a:prstGeom prst="roundRect">
                            <a:avLst/>
                          </a:prstGeom>
                          <a:noFill/>
                          <a:ln w="25400" cap="flat" cmpd="sng" algn="ctr">
                            <a:solidFill>
                              <a:srgbClr val="4F81BD">
                                <a:shade val="50000"/>
                              </a:srgbClr>
                            </a:solidFill>
                            <a:prstDash val="solid"/>
                          </a:ln>
                          <a:effectLst/>
                        </wps:spPr>
                        <wps:txbx>
                          <w:txbxContent>
                            <w:p w14:paraId="2086B9E0" w14:textId="77777777" w:rsidR="00B479B9" w:rsidRPr="00300549" w:rsidRDefault="00B479B9" w:rsidP="00675F16">
                              <w:pPr>
                                <w:ind w:left="-284" w:right="-222"/>
                                <w:jc w:val="center"/>
                                <w:rPr>
                                  <w:color w:val="1F497D"/>
                                  <w:sz w:val="20"/>
                                </w:rPr>
                              </w:pPr>
                              <w:r w:rsidRPr="00300549">
                                <w:rPr>
                                  <w:color w:val="1F497D"/>
                                  <w:sz w:val="20"/>
                                </w:rPr>
                                <w:t>Transdermal (mcg/hr)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ounded Rectangle 249"/>
                        <wps:cNvSpPr>
                          <a:spLocks/>
                        </wps:cNvSpPr>
                        <wps:spPr>
                          <a:xfrm>
                            <a:off x="4370119" y="2262249"/>
                            <a:ext cx="2066290" cy="421005"/>
                          </a:xfrm>
                          <a:prstGeom prst="roundRect">
                            <a:avLst/>
                          </a:prstGeom>
                          <a:noFill/>
                          <a:ln w="25400" cap="flat" cmpd="sng" algn="ctr">
                            <a:solidFill>
                              <a:srgbClr val="4F81BD">
                                <a:shade val="50000"/>
                              </a:srgbClr>
                            </a:solidFill>
                            <a:prstDash val="solid"/>
                          </a:ln>
                          <a:effectLst/>
                        </wps:spPr>
                        <wps:txbx>
                          <w:txbxContent>
                            <w:p w14:paraId="6575580E" w14:textId="77777777" w:rsidR="00B479B9" w:rsidRPr="00300549" w:rsidRDefault="00B479B9" w:rsidP="00675F16">
                              <w:pPr>
                                <w:ind w:left="-284" w:right="-222"/>
                                <w:jc w:val="center"/>
                                <w:rPr>
                                  <w:color w:val="1F497D"/>
                                  <w:sz w:val="20"/>
                                </w:rPr>
                              </w:pPr>
                              <w:r w:rsidRPr="00300549">
                                <w:rPr>
                                  <w:color w:val="1F497D"/>
                                  <w:sz w:val="20"/>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ounded Rectangle 250"/>
                        <wps:cNvSpPr>
                          <a:spLocks/>
                        </wps:cNvSpPr>
                        <wps:spPr>
                          <a:xfrm>
                            <a:off x="17813" y="2772888"/>
                            <a:ext cx="2066290" cy="421005"/>
                          </a:xfrm>
                          <a:prstGeom prst="roundRect">
                            <a:avLst/>
                          </a:prstGeom>
                          <a:solidFill>
                            <a:srgbClr val="4F81BD"/>
                          </a:solidFill>
                          <a:ln w="25400" cap="flat" cmpd="sng" algn="ctr">
                            <a:solidFill>
                              <a:srgbClr val="4F81BD">
                                <a:shade val="50000"/>
                              </a:srgbClr>
                            </a:solidFill>
                            <a:prstDash val="solid"/>
                          </a:ln>
                          <a:effectLst/>
                        </wps:spPr>
                        <wps:txbx>
                          <w:txbxContent>
                            <w:p w14:paraId="203BD75E" w14:textId="77777777" w:rsidR="00B479B9" w:rsidRPr="00300549" w:rsidRDefault="00B479B9" w:rsidP="00675F16">
                              <w:pPr>
                                <w:ind w:left="-284" w:right="-222"/>
                                <w:jc w:val="center"/>
                                <w:rPr>
                                  <w:b/>
                                  <w:color w:val="FFFFFF"/>
                                  <w:sz w:val="28"/>
                                </w:rPr>
                              </w:pPr>
                              <w:r w:rsidRPr="00300549">
                                <w:rPr>
                                  <w:b/>
                                  <w:color w:val="FFFFFF"/>
                                  <w:sz w:val="28"/>
                                </w:rPr>
                                <w:t>Hydromorphone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ounded Rectangle 251"/>
                        <wps:cNvSpPr>
                          <a:spLocks/>
                        </wps:cNvSpPr>
                        <wps:spPr>
                          <a:xfrm>
                            <a:off x="2196935" y="2766950"/>
                            <a:ext cx="2066290" cy="428625"/>
                          </a:xfrm>
                          <a:prstGeom prst="roundRect">
                            <a:avLst/>
                          </a:prstGeom>
                          <a:noFill/>
                          <a:ln w="25400" cap="flat" cmpd="sng" algn="ctr">
                            <a:solidFill>
                              <a:srgbClr val="4F81BD">
                                <a:shade val="50000"/>
                              </a:srgbClr>
                            </a:solidFill>
                            <a:prstDash val="solid"/>
                          </a:ln>
                          <a:effectLst/>
                        </wps:spPr>
                        <wps:txbx>
                          <w:txbxContent>
                            <w:p w14:paraId="5640FF35" w14:textId="77777777" w:rsidR="00B479B9" w:rsidRPr="00300549" w:rsidRDefault="00B479B9" w:rsidP="00675F16">
                              <w:pPr>
                                <w:ind w:left="-284" w:right="-222"/>
                                <w:jc w:val="center"/>
                                <w:rPr>
                                  <w:color w:val="1F497D"/>
                                  <w:sz w:val="20"/>
                                </w:rPr>
                              </w:pPr>
                              <w:r w:rsidRPr="00300549">
                                <w:rPr>
                                  <w:color w:val="1F497D"/>
                                  <w:sz w:val="20"/>
                                </w:rPr>
                                <w:t>Oral (mg)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ounded Rectangle 252"/>
                        <wps:cNvSpPr>
                          <a:spLocks/>
                        </wps:cNvSpPr>
                        <wps:spPr>
                          <a:xfrm>
                            <a:off x="4381995" y="2772888"/>
                            <a:ext cx="2066290" cy="421005"/>
                          </a:xfrm>
                          <a:prstGeom prst="roundRect">
                            <a:avLst/>
                          </a:prstGeom>
                          <a:noFill/>
                          <a:ln w="25400" cap="flat" cmpd="sng" algn="ctr">
                            <a:solidFill>
                              <a:srgbClr val="4F81BD">
                                <a:shade val="50000"/>
                              </a:srgbClr>
                            </a:solidFill>
                            <a:prstDash val="solid"/>
                          </a:ln>
                          <a:effectLst/>
                        </wps:spPr>
                        <wps:txbx>
                          <w:txbxContent>
                            <w:p w14:paraId="7D92A5D2" w14:textId="77777777" w:rsidR="00B479B9" w:rsidRPr="00300549" w:rsidRDefault="00B479B9" w:rsidP="00675F16">
                              <w:pPr>
                                <w:ind w:left="-284" w:right="-222"/>
                                <w:jc w:val="center"/>
                                <w:rPr>
                                  <w:color w:val="1F497D"/>
                                  <w:sz w:val="20"/>
                                </w:rPr>
                              </w:pPr>
                              <w:r w:rsidRPr="00300549">
                                <w:rPr>
                                  <w:color w:val="1F497D"/>
                                  <w:sz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ounded Rectangle 253"/>
                        <wps:cNvSpPr>
                          <a:spLocks/>
                        </wps:cNvSpPr>
                        <wps:spPr>
                          <a:xfrm>
                            <a:off x="5938" y="3289465"/>
                            <a:ext cx="2066290" cy="421005"/>
                          </a:xfrm>
                          <a:prstGeom prst="roundRect">
                            <a:avLst/>
                          </a:prstGeom>
                          <a:solidFill>
                            <a:srgbClr val="4F81BD"/>
                          </a:solidFill>
                          <a:ln w="25400" cap="flat" cmpd="sng" algn="ctr">
                            <a:solidFill>
                              <a:srgbClr val="4F81BD">
                                <a:shade val="50000"/>
                              </a:srgbClr>
                            </a:solidFill>
                            <a:prstDash val="solid"/>
                          </a:ln>
                          <a:effectLst/>
                        </wps:spPr>
                        <wps:txbx>
                          <w:txbxContent>
                            <w:p w14:paraId="082BF9A2" w14:textId="77777777" w:rsidR="00B479B9" w:rsidRPr="00300549" w:rsidRDefault="00B479B9" w:rsidP="00675F16">
                              <w:pPr>
                                <w:ind w:left="-284" w:right="-222"/>
                                <w:jc w:val="center"/>
                                <w:rPr>
                                  <w:b/>
                                  <w:color w:val="FFFFFF"/>
                                  <w:sz w:val="28"/>
                                </w:rPr>
                              </w:pPr>
                              <w:r w:rsidRPr="00300549">
                                <w:rPr>
                                  <w:b/>
                                  <w:color w:val="FFFFFF"/>
                                  <w:sz w:val="28"/>
                                </w:rPr>
                                <w:t>Morphine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ounded Rectangle 254"/>
                        <wps:cNvSpPr>
                          <a:spLocks/>
                        </wps:cNvSpPr>
                        <wps:spPr>
                          <a:xfrm>
                            <a:off x="2190997" y="3277589"/>
                            <a:ext cx="2066290" cy="428625"/>
                          </a:xfrm>
                          <a:prstGeom prst="roundRect">
                            <a:avLst/>
                          </a:prstGeom>
                          <a:noFill/>
                          <a:ln w="25400" cap="flat" cmpd="sng" algn="ctr">
                            <a:solidFill>
                              <a:srgbClr val="4F81BD">
                                <a:shade val="50000"/>
                              </a:srgbClr>
                            </a:solidFill>
                            <a:prstDash val="solid"/>
                          </a:ln>
                          <a:effectLst/>
                        </wps:spPr>
                        <wps:txbx>
                          <w:txbxContent>
                            <w:p w14:paraId="1B1CD0EB" w14:textId="77777777" w:rsidR="00B479B9" w:rsidRPr="00300549" w:rsidRDefault="00B479B9" w:rsidP="00675F16">
                              <w:pPr>
                                <w:ind w:left="-284" w:right="-222"/>
                                <w:jc w:val="center"/>
                                <w:rPr>
                                  <w:color w:val="1F497D"/>
                                  <w:sz w:val="20"/>
                                </w:rPr>
                              </w:pPr>
                              <w:r w:rsidRPr="00300549">
                                <w:rPr>
                                  <w:color w:val="1F497D"/>
                                  <w:sz w:val="20"/>
                                </w:rPr>
                                <w:t>Oral (mg)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Rounded Rectangle 255"/>
                        <wps:cNvSpPr>
                          <a:spLocks/>
                        </wps:cNvSpPr>
                        <wps:spPr>
                          <a:xfrm>
                            <a:off x="4381995" y="3289465"/>
                            <a:ext cx="2066290" cy="421005"/>
                          </a:xfrm>
                          <a:prstGeom prst="roundRect">
                            <a:avLst/>
                          </a:prstGeom>
                          <a:noFill/>
                          <a:ln w="25400" cap="flat" cmpd="sng" algn="ctr">
                            <a:solidFill>
                              <a:srgbClr val="4F81BD">
                                <a:shade val="50000"/>
                              </a:srgbClr>
                            </a:solidFill>
                            <a:prstDash val="solid"/>
                          </a:ln>
                          <a:effectLst/>
                        </wps:spPr>
                        <wps:txbx>
                          <w:txbxContent>
                            <w:p w14:paraId="57B4662D" w14:textId="77777777" w:rsidR="00B479B9" w:rsidRPr="00300549" w:rsidRDefault="00B479B9" w:rsidP="00675F16">
                              <w:pPr>
                                <w:ind w:left="-284" w:right="-222"/>
                                <w:jc w:val="center"/>
                                <w:rPr>
                                  <w:color w:val="1F497D"/>
                                  <w:sz w:val="20"/>
                                </w:rPr>
                              </w:pPr>
                              <w:r w:rsidRPr="00300549">
                                <w:rPr>
                                  <w:color w:val="1F497D"/>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ounded Rectangle 256"/>
                        <wps:cNvSpPr>
                          <a:spLocks/>
                        </wps:cNvSpPr>
                        <wps:spPr>
                          <a:xfrm>
                            <a:off x="0" y="3806041"/>
                            <a:ext cx="2066290" cy="421005"/>
                          </a:xfrm>
                          <a:prstGeom prst="roundRect">
                            <a:avLst/>
                          </a:prstGeom>
                          <a:solidFill>
                            <a:srgbClr val="4F81BD"/>
                          </a:solidFill>
                          <a:ln w="25400" cap="flat" cmpd="sng" algn="ctr">
                            <a:solidFill>
                              <a:srgbClr val="4F81BD">
                                <a:shade val="50000"/>
                              </a:srgbClr>
                            </a:solidFill>
                            <a:prstDash val="solid"/>
                          </a:ln>
                          <a:effectLst/>
                        </wps:spPr>
                        <wps:txbx>
                          <w:txbxContent>
                            <w:p w14:paraId="0004CD7E" w14:textId="77777777" w:rsidR="00B479B9" w:rsidRPr="00300549" w:rsidRDefault="00B479B9" w:rsidP="00675F16">
                              <w:pPr>
                                <w:ind w:left="-284" w:right="-222"/>
                                <w:jc w:val="center"/>
                                <w:rPr>
                                  <w:b/>
                                  <w:color w:val="FFFFFF"/>
                                  <w:sz w:val="28"/>
                                </w:rPr>
                              </w:pPr>
                              <w:r w:rsidRPr="00300549">
                                <w:rPr>
                                  <w:b/>
                                  <w:color w:val="FFFFFF"/>
                                  <w:sz w:val="28"/>
                                </w:rPr>
                                <w:t>Oxycodone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ounded Rectangle 257"/>
                        <wps:cNvSpPr>
                          <a:spLocks/>
                        </wps:cNvSpPr>
                        <wps:spPr>
                          <a:xfrm>
                            <a:off x="2179122" y="3794166"/>
                            <a:ext cx="2066290" cy="430530"/>
                          </a:xfrm>
                          <a:prstGeom prst="roundRect">
                            <a:avLst/>
                          </a:prstGeom>
                          <a:noFill/>
                          <a:ln w="25400" cap="flat" cmpd="sng" algn="ctr">
                            <a:solidFill>
                              <a:srgbClr val="4F81BD">
                                <a:shade val="50000"/>
                              </a:srgbClr>
                            </a:solidFill>
                            <a:prstDash val="solid"/>
                          </a:ln>
                          <a:effectLst/>
                        </wps:spPr>
                        <wps:txbx>
                          <w:txbxContent>
                            <w:p w14:paraId="27AEC038" w14:textId="77777777" w:rsidR="00B479B9" w:rsidRPr="00300549" w:rsidRDefault="00B479B9" w:rsidP="00675F16">
                              <w:pPr>
                                <w:ind w:left="-284" w:right="-222"/>
                                <w:jc w:val="center"/>
                                <w:rPr>
                                  <w:color w:val="1F497D"/>
                                  <w:sz w:val="20"/>
                                </w:rPr>
                              </w:pPr>
                              <w:r w:rsidRPr="00300549">
                                <w:rPr>
                                  <w:color w:val="1F497D"/>
                                  <w:sz w:val="20"/>
                                </w:rPr>
                                <w:t>Oral (mg)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ounded Rectangle 258"/>
                        <wps:cNvSpPr>
                          <a:spLocks/>
                        </wps:cNvSpPr>
                        <wps:spPr>
                          <a:xfrm>
                            <a:off x="4381995" y="3806041"/>
                            <a:ext cx="2066290" cy="423545"/>
                          </a:xfrm>
                          <a:prstGeom prst="roundRect">
                            <a:avLst/>
                          </a:prstGeom>
                          <a:noFill/>
                          <a:ln w="25400" cap="flat" cmpd="sng" algn="ctr">
                            <a:solidFill>
                              <a:srgbClr val="4F81BD">
                                <a:shade val="50000"/>
                              </a:srgbClr>
                            </a:solidFill>
                            <a:prstDash val="solid"/>
                          </a:ln>
                          <a:effectLst/>
                        </wps:spPr>
                        <wps:txbx>
                          <w:txbxContent>
                            <w:p w14:paraId="01A428E7" w14:textId="77777777" w:rsidR="00B479B9" w:rsidRPr="00373E5E" w:rsidRDefault="00B479B9" w:rsidP="00675F16">
                              <w:pPr>
                                <w:ind w:left="-284" w:right="-222"/>
                                <w:jc w:val="center"/>
                                <w:rPr>
                                  <w:color w:val="1F497D"/>
                                  <w:sz w:val="20"/>
                                </w:rPr>
                              </w:pPr>
                              <w:r w:rsidRPr="00373E5E">
                                <w:rPr>
                                  <w:color w:val="1F497D"/>
                                  <w:sz w:val="20"/>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ounded Rectangle 259"/>
                        <wps:cNvSpPr>
                          <a:spLocks/>
                        </wps:cNvSpPr>
                        <wps:spPr>
                          <a:xfrm>
                            <a:off x="0" y="4334493"/>
                            <a:ext cx="2066290" cy="421005"/>
                          </a:xfrm>
                          <a:prstGeom prst="roundRect">
                            <a:avLst/>
                          </a:prstGeom>
                          <a:solidFill>
                            <a:srgbClr val="4F81BD"/>
                          </a:solidFill>
                          <a:ln w="25400" cap="flat" cmpd="sng" algn="ctr">
                            <a:solidFill>
                              <a:srgbClr val="4F81BD">
                                <a:shade val="50000"/>
                              </a:srgbClr>
                            </a:solidFill>
                            <a:prstDash val="solid"/>
                          </a:ln>
                          <a:effectLst/>
                        </wps:spPr>
                        <wps:txbx>
                          <w:txbxContent>
                            <w:p w14:paraId="52E65E93" w14:textId="77777777" w:rsidR="00B479B9" w:rsidRPr="00300549" w:rsidRDefault="00B479B9" w:rsidP="00675F16">
                              <w:pPr>
                                <w:ind w:left="-284" w:right="-222"/>
                                <w:jc w:val="center"/>
                                <w:rPr>
                                  <w:b/>
                                  <w:color w:val="FFFFFF"/>
                                  <w:sz w:val="28"/>
                                </w:rPr>
                              </w:pPr>
                              <w:r w:rsidRPr="00300549">
                                <w:rPr>
                                  <w:b/>
                                  <w:color w:val="FFFFFF"/>
                                  <w:sz w:val="28"/>
                                </w:rPr>
                                <w:t>Tapentadol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ounded Rectangle 260"/>
                        <wps:cNvSpPr>
                          <a:spLocks/>
                        </wps:cNvSpPr>
                        <wps:spPr>
                          <a:xfrm>
                            <a:off x="2179122" y="4328555"/>
                            <a:ext cx="2066290" cy="428625"/>
                          </a:xfrm>
                          <a:prstGeom prst="roundRect">
                            <a:avLst/>
                          </a:prstGeom>
                          <a:noFill/>
                          <a:ln w="25400" cap="flat" cmpd="sng" algn="ctr">
                            <a:solidFill>
                              <a:srgbClr val="4F81BD">
                                <a:shade val="50000"/>
                              </a:srgbClr>
                            </a:solidFill>
                            <a:prstDash val="solid"/>
                          </a:ln>
                          <a:effectLst/>
                        </wps:spPr>
                        <wps:txbx>
                          <w:txbxContent>
                            <w:p w14:paraId="6FE23D81" w14:textId="77777777" w:rsidR="00B479B9" w:rsidRPr="00300549" w:rsidRDefault="00B479B9" w:rsidP="00675F16">
                              <w:pPr>
                                <w:ind w:left="-284" w:right="-222"/>
                                <w:jc w:val="center"/>
                                <w:rPr>
                                  <w:color w:val="1F497D"/>
                                  <w:sz w:val="20"/>
                                </w:rPr>
                              </w:pPr>
                              <w:r w:rsidRPr="00300549">
                                <w:rPr>
                                  <w:color w:val="1F497D"/>
                                  <w:sz w:val="20"/>
                                </w:rPr>
                                <w:t>Oral (mg)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ounded Rectangle 261"/>
                        <wps:cNvSpPr>
                          <a:spLocks/>
                        </wps:cNvSpPr>
                        <wps:spPr>
                          <a:xfrm>
                            <a:off x="4387932" y="4334493"/>
                            <a:ext cx="2066290" cy="421005"/>
                          </a:xfrm>
                          <a:prstGeom prst="roundRect">
                            <a:avLst/>
                          </a:prstGeom>
                          <a:noFill/>
                          <a:ln w="25400" cap="flat" cmpd="sng" algn="ctr">
                            <a:solidFill>
                              <a:srgbClr val="4F81BD">
                                <a:shade val="50000"/>
                              </a:srgbClr>
                            </a:solidFill>
                            <a:prstDash val="solid"/>
                          </a:ln>
                          <a:effectLst/>
                        </wps:spPr>
                        <wps:txbx>
                          <w:txbxContent>
                            <w:p w14:paraId="2100D300" w14:textId="77777777" w:rsidR="00B479B9" w:rsidRPr="00373E5E" w:rsidRDefault="00B479B9" w:rsidP="00675F16">
                              <w:pPr>
                                <w:ind w:left="-284" w:right="-222"/>
                                <w:jc w:val="center"/>
                                <w:rPr>
                                  <w:color w:val="1F497D"/>
                                  <w:sz w:val="20"/>
                                </w:rPr>
                              </w:pPr>
                              <w:r w:rsidRPr="00373E5E">
                                <w:rPr>
                                  <w:color w:val="1F497D"/>
                                  <w:sz w:val="20"/>
                                </w:rPr>
                                <w:t>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23688D" id="Group 271" o:spid="_x0000_s1062" style="position:absolute;margin-left:1.85pt;margin-top:6.7pt;width:508.2pt;height:374.6pt;z-index:252065792" coordsize="64542,4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">
                <v:roundrect id="Rounded Rectangle 235" o:spid="_x0000_s1063" style="position:absolute;top:10628;width:20662;height:5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" fillcolor="#4f81bd" strokecolor="#385d8a" strokeweight="2pt">
                  <v:path arrowok="t"/>
                  <v:textbox>
                    <w:txbxContent>
                      <w:p w14:paraId="719064C4" w14:textId="77777777" w:rsidR="00B479B9" w:rsidRPr="00300549" w:rsidRDefault="00B479B9" w:rsidP="00675F16">
                        <w:pPr>
                          <w:ind w:left="-284" w:right="-222"/>
                          <w:jc w:val="center"/>
                          <w:rPr>
                            <w:b/>
                            <w:color w:val="FFFFFF"/>
                            <w:sz w:val="28"/>
                          </w:rPr>
                        </w:pPr>
                        <w:r w:rsidRPr="00300549">
                          <w:rPr>
                            <w:b/>
                            <w:color w:val="FFFFFF"/>
                            <w:sz w:val="28"/>
                          </w:rPr>
                          <w:t>Buprenorphine</w:t>
                        </w:r>
                      </w:p>
                    </w:txbxContent>
                  </v:textbox>
                </v:roundrect>
                <v:roundrect id="Rounded Rectangle 236" o:spid="_x0000_s1064" style="position:absolute;left:21791;top:10628;width:20663;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" filled="f" strokecolor="#385d8a" strokeweight="2pt">
                  <v:path arrowok="t"/>
                  <v:textbox>
                    <w:txbxContent>
                      <w:p w14:paraId="23B0AFD3" w14:textId="77777777" w:rsidR="00B479B9" w:rsidRPr="00300549" w:rsidRDefault="00B479B9" w:rsidP="00675F16">
                        <w:pPr>
                          <w:spacing w:after="120"/>
                          <w:ind w:left="-284" w:right="-221"/>
                          <w:jc w:val="center"/>
                          <w:rPr>
                            <w:color w:val="1F497D"/>
                            <w:sz w:val="20"/>
                          </w:rPr>
                        </w:pPr>
                        <w:r w:rsidRPr="00300549">
                          <w:rPr>
                            <w:color w:val="1F497D"/>
                            <w:sz w:val="20"/>
                          </w:rPr>
                          <w:t>Transdermal (mcg/hr)</w:t>
                        </w:r>
                      </w:p>
                      <w:p w14:paraId="4C55EE7E" w14:textId="77777777" w:rsidR="00B479B9" w:rsidRPr="00300549" w:rsidRDefault="00B479B9" w:rsidP="00675F16">
                        <w:pPr>
                          <w:ind w:left="-284" w:right="-222"/>
                          <w:jc w:val="center"/>
                          <w:rPr>
                            <w:color w:val="1F497D"/>
                            <w:sz w:val="20"/>
                          </w:rPr>
                        </w:pPr>
                        <w:r w:rsidRPr="00300549">
                          <w:rPr>
                            <w:color w:val="1F497D"/>
                            <w:sz w:val="20"/>
                          </w:rPr>
                          <w:t>Oral (mg)</w:t>
                        </w:r>
                      </w:p>
                      <w:p w14:paraId="17AB447F" w14:textId="77777777" w:rsidR="00B479B9" w:rsidRPr="00300549" w:rsidRDefault="00B479B9" w:rsidP="00675F16">
                        <w:pPr>
                          <w:ind w:left="-284" w:right="-222"/>
                          <w:jc w:val="center"/>
                          <w:rPr>
                            <w:color w:val="1F497D"/>
                            <w:sz w:val="20"/>
                          </w:rPr>
                        </w:pPr>
                      </w:p>
                    </w:txbxContent>
                  </v:textbox>
                </v:roundrect>
                <v:roundrect id="Rounded Rectangle 241" o:spid="_x0000_s1065" style="position:absolute;left:21791;top:59;width:20669;height:95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" fillcolor="#4f81bd" strokecolor="#385d8a" strokeweight="2pt">
                  <v:path arrowok="t"/>
                  <v:textbox>
                    <w:txbxContent>
                      <w:p w14:paraId="7152A696" w14:textId="77777777" w:rsidR="00B479B9" w:rsidRPr="00300549" w:rsidRDefault="00B479B9" w:rsidP="00675F16">
                        <w:pPr>
                          <w:ind w:left="-284" w:right="-222"/>
                          <w:jc w:val="center"/>
                          <w:rPr>
                            <w:b/>
                            <w:color w:val="FFFFFF"/>
                            <w:sz w:val="28"/>
                          </w:rPr>
                        </w:pPr>
                        <w:r w:rsidRPr="00300549">
                          <w:rPr>
                            <w:b/>
                            <w:color w:val="FFFFFF"/>
                            <w:sz w:val="28"/>
                          </w:rPr>
                          <w:t>Formulation</w:t>
                        </w:r>
                      </w:p>
                    </w:txbxContent>
                  </v:textbox>
                </v:roundrect>
                <v:roundrect id="Rounded Rectangle 242" o:spid="_x0000_s1066" style="position:absolute;left:43404;width:20669;height:9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" fillcolor="#4f81bd" strokecolor="#385d8a" strokeweight="2pt">
                  <v:path arrowok="t"/>
                  <v:textbox>
                    <w:txbxContent>
                      <w:p w14:paraId="1481FBDD" w14:textId="77777777" w:rsidR="00B479B9" w:rsidRPr="00300549" w:rsidRDefault="00B479B9" w:rsidP="00675F16">
                        <w:pPr>
                          <w:ind w:right="-222"/>
                          <w:jc w:val="center"/>
                          <w:rPr>
                            <w:b/>
                            <w:color w:val="FFFFFF"/>
                            <w:sz w:val="28"/>
                          </w:rPr>
                        </w:pPr>
                        <w:r w:rsidRPr="00300549">
                          <w:rPr>
                            <w:b/>
                            <w:color w:val="FFFFFF"/>
                            <w:sz w:val="28"/>
                          </w:rPr>
                          <w:t>Factor to convert doses to morphine milligram equivalents</w:t>
                        </w:r>
                      </w:p>
                    </w:txbxContent>
                  </v:textbox>
                </v:roundrect>
                <v:roundrect id="Rounded Rectangle 243" o:spid="_x0000_s1067" style="position:absolute;left:43582;top:10687;width:20663;height:57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" filled="f" strokecolor="#385d8a" strokeweight="2pt">
                  <v:path arrowok="t"/>
                  <v:textbox>
                    <w:txbxContent>
                      <w:p w14:paraId="1ED89781" w14:textId="77777777" w:rsidR="00B479B9" w:rsidRPr="00300549" w:rsidRDefault="00B479B9" w:rsidP="00675F16">
                        <w:pPr>
                          <w:spacing w:after="120"/>
                          <w:ind w:left="-284" w:right="-221"/>
                          <w:jc w:val="center"/>
                          <w:rPr>
                            <w:color w:val="1F497D"/>
                            <w:sz w:val="20"/>
                          </w:rPr>
                        </w:pPr>
                        <w:r w:rsidRPr="00300549">
                          <w:rPr>
                            <w:color w:val="1F497D"/>
                            <w:sz w:val="20"/>
                          </w:rPr>
                          <w:t>2</w:t>
                        </w:r>
                      </w:p>
                      <w:p w14:paraId="7638EAE7" w14:textId="77777777" w:rsidR="00B479B9" w:rsidRPr="00300549" w:rsidRDefault="00B479B9" w:rsidP="00675F16">
                        <w:pPr>
                          <w:ind w:left="-284" w:right="-222"/>
                          <w:jc w:val="center"/>
                          <w:rPr>
                            <w:color w:val="1F497D"/>
                            <w:sz w:val="20"/>
                          </w:rPr>
                        </w:pPr>
                        <w:r w:rsidRPr="00300549">
                          <w:rPr>
                            <w:color w:val="1F497D"/>
                            <w:sz w:val="20"/>
                          </w:rPr>
                          <w:t>37.5</w:t>
                        </w:r>
                      </w:p>
                    </w:txbxContent>
                  </v:textbox>
                </v:roundrect>
                <v:roundrect id="Rounded Rectangle 244" o:spid="_x0000_s1068" style="position:absolute;left:59;top:17337;width:20663;height:42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" fillcolor="#4f81bd" strokecolor="#385d8a" strokeweight="2pt">
                  <v:path arrowok="t"/>
                  <v:textbox>
                    <w:txbxContent>
                      <w:p w14:paraId="7B070E36" w14:textId="77777777" w:rsidR="00B479B9" w:rsidRPr="00300549" w:rsidRDefault="00B479B9" w:rsidP="00675F16">
                        <w:pPr>
                          <w:ind w:left="-284" w:right="-222"/>
                          <w:jc w:val="center"/>
                          <w:rPr>
                            <w:b/>
                            <w:color w:val="FFFFFF"/>
                            <w:sz w:val="28"/>
                          </w:rPr>
                        </w:pPr>
                        <w:r w:rsidRPr="00300549">
                          <w:rPr>
                            <w:b/>
                            <w:color w:val="FFFFFF"/>
                            <w:sz w:val="28"/>
                          </w:rPr>
                          <w:t>Codeine</w:t>
                        </w:r>
                      </w:p>
                    </w:txbxContent>
                  </v:textbox>
                </v:roundrect>
                <v:roundrect id="Rounded Rectangle 245" o:spid="_x0000_s1069" style="position:absolute;left:21909;top:17278;width:20663;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" filled="f" strokecolor="#385d8a" strokeweight="2pt">
                  <v:path arrowok="t"/>
                  <v:textbox>
                    <w:txbxContent>
                      <w:p w14:paraId="5259576C" w14:textId="77777777" w:rsidR="00B479B9" w:rsidRPr="00300549" w:rsidRDefault="00B479B9" w:rsidP="00675F16">
                        <w:pPr>
                          <w:ind w:left="-284" w:right="-222"/>
                          <w:jc w:val="center"/>
                          <w:rPr>
                            <w:color w:val="1F497D"/>
                            <w:sz w:val="20"/>
                          </w:rPr>
                        </w:pPr>
                        <w:r w:rsidRPr="00300549">
                          <w:rPr>
                            <w:color w:val="1F497D"/>
                            <w:sz w:val="20"/>
                          </w:rPr>
                          <w:t>Oral (mg)</w:t>
                        </w:r>
                      </w:p>
                    </w:txbxContent>
                  </v:textbox>
                </v:roundrect>
                <v:roundrect id="Rounded Rectangle 246" o:spid="_x0000_s1070" style="position:absolute;left:43701;top:17337;width:20663;height:42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" filled="f" strokecolor="#385d8a" strokeweight="2pt">
                  <v:path arrowok="t"/>
                  <v:textbox>
                    <w:txbxContent>
                      <w:p w14:paraId="4C7745DF" w14:textId="77777777" w:rsidR="00B479B9" w:rsidRPr="00300549" w:rsidRDefault="00B479B9" w:rsidP="00675F16">
                        <w:pPr>
                          <w:ind w:left="-284" w:right="-222"/>
                          <w:jc w:val="center"/>
                          <w:rPr>
                            <w:color w:val="1F497D"/>
                            <w:sz w:val="20"/>
                          </w:rPr>
                        </w:pPr>
                        <w:r w:rsidRPr="00300549">
                          <w:rPr>
                            <w:color w:val="1F497D"/>
                            <w:sz w:val="20"/>
                          </w:rPr>
                          <w:t>0.15</w:t>
                        </w:r>
                      </w:p>
                    </w:txbxContent>
                  </v:textbox>
                </v:roundrect>
                <v:roundrect id="Rounded Rectangle 247" o:spid="_x0000_s1071" style="position:absolute;left:59;top:22622;width:20663;height:42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" fillcolor="#4f81bd" strokecolor="#385d8a" strokeweight="2pt">
                  <v:path arrowok="t"/>
                  <v:textbox>
                    <w:txbxContent>
                      <w:p w14:paraId="6E5F1EB2" w14:textId="77777777" w:rsidR="00B479B9" w:rsidRPr="00300549" w:rsidRDefault="00B479B9" w:rsidP="00675F16">
                        <w:pPr>
                          <w:ind w:left="-284" w:right="-222"/>
                          <w:jc w:val="center"/>
                          <w:rPr>
                            <w:b/>
                            <w:color w:val="FFFFFF"/>
                            <w:sz w:val="28"/>
                          </w:rPr>
                        </w:pPr>
                        <w:r w:rsidRPr="00300549">
                          <w:rPr>
                            <w:b/>
                            <w:color w:val="FFFFFF"/>
                            <w:sz w:val="28"/>
                          </w:rPr>
                          <w:t>Fentanyl</w:t>
                        </w:r>
                      </w:p>
                    </w:txbxContent>
                  </v:textbox>
                </v:roundrect>
                <v:roundrect id="Rounded Rectangle 248" o:spid="_x0000_s1072" style="position:absolute;left:21909;top:22503;width:20663;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" filled="f" strokecolor="#385d8a" strokeweight="2pt">
                  <v:path arrowok="t"/>
                  <v:textbox>
                    <w:txbxContent>
                      <w:p w14:paraId="2086B9E0" w14:textId="77777777" w:rsidR="00B479B9" w:rsidRPr="00300549" w:rsidRDefault="00B479B9" w:rsidP="00675F16">
                        <w:pPr>
                          <w:ind w:left="-284" w:right="-222"/>
                          <w:jc w:val="center"/>
                          <w:rPr>
                            <w:color w:val="1F497D"/>
                            <w:sz w:val="20"/>
                          </w:rPr>
                        </w:pPr>
                        <w:r w:rsidRPr="00300549">
                          <w:rPr>
                            <w:color w:val="1F497D"/>
                            <w:sz w:val="20"/>
                          </w:rPr>
                          <w:t>Transdermal (mcg/hr)</w:t>
                        </w:r>
                      </w:p>
                    </w:txbxContent>
                  </v:textbox>
                </v:roundrect>
                <v:roundrect id="Rounded Rectangle 249" o:spid="_x0000_s1073" style="position:absolute;left:43701;top:22622;width:20663;height:42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" filled="f" strokecolor="#385d8a" strokeweight="2pt">
                  <v:path arrowok="t"/>
                  <v:textbox>
                    <w:txbxContent>
                      <w:p w14:paraId="6575580E" w14:textId="77777777" w:rsidR="00B479B9" w:rsidRPr="00300549" w:rsidRDefault="00B479B9" w:rsidP="00675F16">
                        <w:pPr>
                          <w:ind w:left="-284" w:right="-222"/>
                          <w:jc w:val="center"/>
                          <w:rPr>
                            <w:color w:val="1F497D"/>
                            <w:sz w:val="20"/>
                          </w:rPr>
                        </w:pPr>
                        <w:r w:rsidRPr="00300549">
                          <w:rPr>
                            <w:color w:val="1F497D"/>
                            <w:sz w:val="20"/>
                          </w:rPr>
                          <w:t>3.6</w:t>
                        </w:r>
                      </w:p>
                    </w:txbxContent>
                  </v:textbox>
                </v:roundrect>
                <v:roundrect id="Rounded Rectangle 250" o:spid="_x0000_s1074" style="position:absolute;left:178;top:27728;width:20663;height:42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" fillcolor="#4f81bd" strokecolor="#385d8a" strokeweight="2pt">
                  <v:path arrowok="t"/>
                  <v:textbox>
                    <w:txbxContent>
                      <w:p w14:paraId="203BD75E" w14:textId="77777777" w:rsidR="00B479B9" w:rsidRPr="00300549" w:rsidRDefault="00B479B9" w:rsidP="00675F16">
                        <w:pPr>
                          <w:ind w:left="-284" w:right="-222"/>
                          <w:jc w:val="center"/>
                          <w:rPr>
                            <w:b/>
                            <w:color w:val="FFFFFF"/>
                            <w:sz w:val="28"/>
                          </w:rPr>
                        </w:pPr>
                        <w:r w:rsidRPr="00300549">
                          <w:rPr>
                            <w:b/>
                            <w:color w:val="FFFFFF"/>
                            <w:sz w:val="28"/>
                          </w:rPr>
                          <w:t>Hydromorphone</w:t>
                        </w:r>
                      </w:p>
                    </w:txbxContent>
                  </v:textbox>
                </v:roundrect>
                <v:roundrect id="Rounded Rectangle 251" o:spid="_x0000_s1075" style="position:absolute;left:21969;top:27669;width:20663;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" filled="f" strokecolor="#385d8a" strokeweight="2pt">
                  <v:path arrowok="t"/>
                  <v:textbox>
                    <w:txbxContent>
                      <w:p w14:paraId="5640FF35" w14:textId="77777777" w:rsidR="00B479B9" w:rsidRPr="00300549" w:rsidRDefault="00B479B9" w:rsidP="00675F16">
                        <w:pPr>
                          <w:ind w:left="-284" w:right="-222"/>
                          <w:jc w:val="center"/>
                          <w:rPr>
                            <w:color w:val="1F497D"/>
                            <w:sz w:val="20"/>
                          </w:rPr>
                        </w:pPr>
                        <w:r w:rsidRPr="00300549">
                          <w:rPr>
                            <w:color w:val="1F497D"/>
                            <w:sz w:val="20"/>
                          </w:rPr>
                          <w:t>Oral (mg)</w:t>
                        </w:r>
                      </w:p>
                    </w:txbxContent>
                  </v:textbox>
                </v:roundrect>
                <v:roundrect id="Rounded Rectangle 252" o:spid="_x0000_s1076" style="position:absolute;left:43819;top:27728;width:20663;height:42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" filled="f" strokecolor="#385d8a" strokeweight="2pt">
                  <v:path arrowok="t"/>
                  <v:textbox>
                    <w:txbxContent>
                      <w:p w14:paraId="7D92A5D2" w14:textId="77777777" w:rsidR="00B479B9" w:rsidRPr="00300549" w:rsidRDefault="00B479B9" w:rsidP="00675F16">
                        <w:pPr>
                          <w:ind w:left="-284" w:right="-222"/>
                          <w:jc w:val="center"/>
                          <w:rPr>
                            <w:color w:val="1F497D"/>
                            <w:sz w:val="20"/>
                          </w:rPr>
                        </w:pPr>
                        <w:r w:rsidRPr="00300549">
                          <w:rPr>
                            <w:color w:val="1F497D"/>
                            <w:sz w:val="20"/>
                          </w:rPr>
                          <w:t>5</w:t>
                        </w:r>
                      </w:p>
                    </w:txbxContent>
                  </v:textbox>
                </v:roundrect>
                <v:roundrect id="Rounded Rectangle 253" o:spid="_x0000_s1077" style="position:absolute;left:59;top:32894;width:20663;height:42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" fillcolor="#4f81bd" strokecolor="#385d8a" strokeweight="2pt">
                  <v:path arrowok="t"/>
                  <v:textbox>
                    <w:txbxContent>
                      <w:p w14:paraId="082BF9A2" w14:textId="77777777" w:rsidR="00B479B9" w:rsidRPr="00300549" w:rsidRDefault="00B479B9" w:rsidP="00675F16">
                        <w:pPr>
                          <w:ind w:left="-284" w:right="-222"/>
                          <w:jc w:val="center"/>
                          <w:rPr>
                            <w:b/>
                            <w:color w:val="FFFFFF"/>
                            <w:sz w:val="28"/>
                          </w:rPr>
                        </w:pPr>
                        <w:r w:rsidRPr="00300549">
                          <w:rPr>
                            <w:b/>
                            <w:color w:val="FFFFFF"/>
                            <w:sz w:val="28"/>
                          </w:rPr>
                          <w:t>Morphine</w:t>
                        </w:r>
                      </w:p>
                    </w:txbxContent>
                  </v:textbox>
                </v:roundrect>
                <v:roundrect id="Rounded Rectangle 254" o:spid="_x0000_s1078" style="position:absolute;left:21909;top:32775;width:20663;height:4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" filled="f" strokecolor="#385d8a" strokeweight="2pt">
                  <v:path arrowok="t"/>
                  <v:textbox>
                    <w:txbxContent>
                      <w:p w14:paraId="1B1CD0EB" w14:textId="77777777" w:rsidR="00B479B9" w:rsidRPr="00300549" w:rsidRDefault="00B479B9" w:rsidP="00675F16">
                        <w:pPr>
                          <w:ind w:left="-284" w:right="-222"/>
                          <w:jc w:val="center"/>
                          <w:rPr>
                            <w:color w:val="1F497D"/>
                            <w:sz w:val="20"/>
                          </w:rPr>
                        </w:pPr>
                        <w:r w:rsidRPr="00300549">
                          <w:rPr>
                            <w:color w:val="1F497D"/>
                            <w:sz w:val="20"/>
                          </w:rPr>
                          <w:t>Oral (mg)</w:t>
                        </w:r>
                      </w:p>
                    </w:txbxContent>
                  </v:textbox>
                </v:roundrect>
                <v:roundrect id="Rounded Rectangle 255" o:spid="_x0000_s1079" style="position:absolute;left:43819;top:32894;width:20663;height:42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" filled="f" strokecolor="#385d8a" strokeweight="2pt">
                  <v:path arrowok="t"/>
                  <v:textbox>
                    <w:txbxContent>
                      <w:p w14:paraId="57B4662D" w14:textId="77777777" w:rsidR="00B479B9" w:rsidRPr="00300549" w:rsidRDefault="00B479B9" w:rsidP="00675F16">
                        <w:pPr>
                          <w:ind w:left="-284" w:right="-222"/>
                          <w:jc w:val="center"/>
                          <w:rPr>
                            <w:color w:val="1F497D"/>
                            <w:sz w:val="20"/>
                          </w:rPr>
                        </w:pPr>
                        <w:r w:rsidRPr="00300549">
                          <w:rPr>
                            <w:color w:val="1F497D"/>
                            <w:sz w:val="20"/>
                          </w:rPr>
                          <w:t>1</w:t>
                        </w:r>
                      </w:p>
                    </w:txbxContent>
                  </v:textbox>
                </v:roundrect>
                <v:roundrect id="Rounded Rectangle 256" o:spid="_x0000_s1080" style="position:absolute;top:38060;width:20662;height:42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" fillcolor="#4f81bd" strokecolor="#385d8a" strokeweight="2pt">
                  <v:path arrowok="t"/>
                  <v:textbox>
                    <w:txbxContent>
                      <w:p w14:paraId="0004CD7E" w14:textId="77777777" w:rsidR="00B479B9" w:rsidRPr="00300549" w:rsidRDefault="00B479B9" w:rsidP="00675F16">
                        <w:pPr>
                          <w:ind w:left="-284" w:right="-222"/>
                          <w:jc w:val="center"/>
                          <w:rPr>
                            <w:b/>
                            <w:color w:val="FFFFFF"/>
                            <w:sz w:val="28"/>
                          </w:rPr>
                        </w:pPr>
                        <w:r w:rsidRPr="00300549">
                          <w:rPr>
                            <w:b/>
                            <w:color w:val="FFFFFF"/>
                            <w:sz w:val="28"/>
                          </w:rPr>
                          <w:t>Oxycodone</w:t>
                        </w:r>
                      </w:p>
                    </w:txbxContent>
                  </v:textbox>
                </v:roundrect>
                <v:roundrect id="Rounded Rectangle 257" o:spid="_x0000_s1081" style="position:absolute;left:21791;top:37941;width:20663;height:43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" filled="f" strokecolor="#385d8a" strokeweight="2pt">
                  <v:path arrowok="t"/>
                  <v:textbox>
                    <w:txbxContent>
                      <w:p w14:paraId="27AEC038" w14:textId="77777777" w:rsidR="00B479B9" w:rsidRPr="00300549" w:rsidRDefault="00B479B9" w:rsidP="00675F16">
                        <w:pPr>
                          <w:ind w:left="-284" w:right="-222"/>
                          <w:jc w:val="center"/>
                          <w:rPr>
                            <w:color w:val="1F497D"/>
                            <w:sz w:val="20"/>
                          </w:rPr>
                        </w:pPr>
                        <w:r w:rsidRPr="00300549">
                          <w:rPr>
                            <w:color w:val="1F497D"/>
                            <w:sz w:val="20"/>
                          </w:rPr>
                          <w:t>Oral (mg)</w:t>
                        </w:r>
                      </w:p>
                    </w:txbxContent>
                  </v:textbox>
                </v:roundrect>
                <v:roundrect id="Rounded Rectangle 258" o:spid="_x0000_s1082" style="position:absolute;left:43819;top:38060;width:20663;height:4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" filled="f" strokecolor="#385d8a" strokeweight="2pt">
                  <v:path arrowok="t"/>
                  <v:textbox>
                    <w:txbxContent>
                      <w:p w14:paraId="01A428E7" w14:textId="77777777" w:rsidR="00B479B9" w:rsidRPr="00373E5E" w:rsidRDefault="00B479B9" w:rsidP="00675F16">
                        <w:pPr>
                          <w:ind w:left="-284" w:right="-222"/>
                          <w:jc w:val="center"/>
                          <w:rPr>
                            <w:color w:val="1F497D"/>
                            <w:sz w:val="20"/>
                          </w:rPr>
                        </w:pPr>
                        <w:r w:rsidRPr="00373E5E">
                          <w:rPr>
                            <w:color w:val="1F497D"/>
                            <w:sz w:val="20"/>
                          </w:rPr>
                          <w:t>1.5</w:t>
                        </w:r>
                      </w:p>
                    </w:txbxContent>
                  </v:textbox>
                </v:roundrect>
                <v:roundrect id="Rounded Rectangle 259" o:spid="_x0000_s1083" style="position:absolute;top:43344;width:20662;height:42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" fillcolor="#4f81bd" strokecolor="#385d8a" strokeweight="2pt">
                  <v:path arrowok="t"/>
                  <v:textbox>
                    <w:txbxContent>
                      <w:p w14:paraId="52E65E93" w14:textId="77777777" w:rsidR="00B479B9" w:rsidRPr="00300549" w:rsidRDefault="00B479B9" w:rsidP="00675F16">
                        <w:pPr>
                          <w:ind w:left="-284" w:right="-222"/>
                          <w:jc w:val="center"/>
                          <w:rPr>
                            <w:b/>
                            <w:color w:val="FFFFFF"/>
                            <w:sz w:val="28"/>
                          </w:rPr>
                        </w:pPr>
                        <w:r w:rsidRPr="00300549">
                          <w:rPr>
                            <w:b/>
                            <w:color w:val="FFFFFF"/>
                            <w:sz w:val="28"/>
                          </w:rPr>
                          <w:t>Tapentadol</w:t>
                        </w:r>
                      </w:p>
                    </w:txbxContent>
                  </v:textbox>
                </v:roundrect>
                <v:roundrect id="Rounded Rectangle 260" o:spid="_x0000_s1084" style="position:absolute;left:21791;top:43285;width:20663;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" filled="f" strokecolor="#385d8a" strokeweight="2pt">
                  <v:path arrowok="t"/>
                  <v:textbox>
                    <w:txbxContent>
                      <w:p w14:paraId="6FE23D81" w14:textId="77777777" w:rsidR="00B479B9" w:rsidRPr="00300549" w:rsidRDefault="00B479B9" w:rsidP="00675F16">
                        <w:pPr>
                          <w:ind w:left="-284" w:right="-222"/>
                          <w:jc w:val="center"/>
                          <w:rPr>
                            <w:color w:val="1F497D"/>
                            <w:sz w:val="20"/>
                          </w:rPr>
                        </w:pPr>
                        <w:r w:rsidRPr="00300549">
                          <w:rPr>
                            <w:color w:val="1F497D"/>
                            <w:sz w:val="20"/>
                          </w:rPr>
                          <w:t>Oral (mg)</w:t>
                        </w:r>
                      </w:p>
                    </w:txbxContent>
                  </v:textbox>
                </v:roundrect>
                <v:roundrect id="Rounded Rectangle 261" o:spid="_x0000_s1085" style="position:absolute;left:43879;top:43344;width:20663;height:42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" filled="f" strokecolor="#385d8a" strokeweight="2pt">
                  <v:path arrowok="t"/>
                  <v:textbox>
                    <w:txbxContent>
                      <w:p w14:paraId="2100D300" w14:textId="77777777" w:rsidR="00B479B9" w:rsidRPr="00373E5E" w:rsidRDefault="00B479B9" w:rsidP="00675F16">
                        <w:pPr>
                          <w:ind w:left="-284" w:right="-222"/>
                          <w:jc w:val="center"/>
                          <w:rPr>
                            <w:color w:val="1F497D"/>
                            <w:sz w:val="20"/>
                          </w:rPr>
                        </w:pPr>
                        <w:r w:rsidRPr="00373E5E">
                          <w:rPr>
                            <w:color w:val="1F497D"/>
                            <w:sz w:val="20"/>
                          </w:rPr>
                          <w:t>0.3*</w:t>
                        </w:r>
                      </w:p>
                    </w:txbxContent>
                  </v:textbox>
                </v:roundrect>
              </v:group>
            </w:pict>
          </mc:Fallback>
        </mc:AlternateContent>
      </w:r>
    </w:p>
    <w:p w14:paraId="4F471B0B" w14:textId="77777777" w:rsidR="00675F16" w:rsidRDefault="00675F16" w:rsidP="00675F16">
      <w:pPr>
        <w:spacing w:after="240"/>
        <w:rPr>
          <w:szCs w:val="23"/>
          <w:lang w:eastAsia="en-AU"/>
        </w:rPr>
      </w:pPr>
    </w:p>
    <w:p w14:paraId="75E55BB8" w14:textId="77777777" w:rsidR="00373E5E" w:rsidRDefault="00373E5E" w:rsidP="00675F16">
      <w:pPr>
        <w:spacing w:after="240"/>
        <w:rPr>
          <w:szCs w:val="23"/>
          <w:lang w:eastAsia="en-AU"/>
        </w:rPr>
      </w:pPr>
    </w:p>
    <w:p w14:paraId="7AFCA32B" w14:textId="77777777" w:rsidR="00373E5E" w:rsidRDefault="00373E5E" w:rsidP="00675F16">
      <w:pPr>
        <w:spacing w:after="240"/>
        <w:rPr>
          <w:szCs w:val="23"/>
          <w:lang w:eastAsia="en-AU"/>
        </w:rPr>
      </w:pPr>
    </w:p>
    <w:p w14:paraId="490C963E" w14:textId="77777777" w:rsidR="00373E5E" w:rsidRDefault="00373E5E" w:rsidP="00675F16">
      <w:pPr>
        <w:spacing w:after="240"/>
        <w:rPr>
          <w:szCs w:val="23"/>
          <w:lang w:eastAsia="en-AU"/>
        </w:rPr>
      </w:pPr>
    </w:p>
    <w:p w14:paraId="02EC987A" w14:textId="77777777" w:rsidR="00373E5E" w:rsidRDefault="00373E5E" w:rsidP="00675F16">
      <w:pPr>
        <w:spacing w:after="240"/>
        <w:rPr>
          <w:szCs w:val="23"/>
          <w:lang w:eastAsia="en-AU"/>
        </w:rPr>
      </w:pPr>
    </w:p>
    <w:p w14:paraId="49A22C87" w14:textId="77777777" w:rsidR="00373E5E" w:rsidRDefault="00373E5E" w:rsidP="00675F16">
      <w:pPr>
        <w:spacing w:after="240"/>
        <w:rPr>
          <w:szCs w:val="23"/>
          <w:lang w:eastAsia="en-AU"/>
        </w:rPr>
      </w:pPr>
    </w:p>
    <w:p w14:paraId="6D931753" w14:textId="77777777" w:rsidR="00373E5E" w:rsidRDefault="00373E5E" w:rsidP="00675F16">
      <w:pPr>
        <w:spacing w:after="240"/>
        <w:rPr>
          <w:szCs w:val="23"/>
          <w:lang w:eastAsia="en-AU"/>
        </w:rPr>
      </w:pPr>
    </w:p>
    <w:p w14:paraId="3EF2CBA8" w14:textId="77777777" w:rsidR="00373E5E" w:rsidRDefault="00373E5E" w:rsidP="00675F16">
      <w:pPr>
        <w:spacing w:after="240"/>
        <w:rPr>
          <w:szCs w:val="23"/>
          <w:lang w:eastAsia="en-AU"/>
        </w:rPr>
      </w:pPr>
    </w:p>
    <w:p w14:paraId="037BB34B" w14:textId="77777777" w:rsidR="00373E5E" w:rsidRDefault="00373E5E" w:rsidP="00675F16">
      <w:pPr>
        <w:spacing w:after="240"/>
        <w:rPr>
          <w:szCs w:val="23"/>
          <w:lang w:eastAsia="en-AU"/>
        </w:rPr>
      </w:pPr>
    </w:p>
    <w:p w14:paraId="3B99EDC2" w14:textId="77777777" w:rsidR="00373E5E" w:rsidRDefault="00373E5E" w:rsidP="00675F16">
      <w:pPr>
        <w:spacing w:after="240"/>
        <w:rPr>
          <w:szCs w:val="23"/>
          <w:lang w:eastAsia="en-AU"/>
        </w:rPr>
      </w:pPr>
    </w:p>
    <w:p w14:paraId="1B42F715" w14:textId="77777777" w:rsidR="00373E5E" w:rsidRDefault="00373E5E" w:rsidP="00675F16">
      <w:pPr>
        <w:spacing w:after="240"/>
        <w:rPr>
          <w:szCs w:val="23"/>
          <w:lang w:eastAsia="en-AU"/>
        </w:rPr>
      </w:pPr>
    </w:p>
    <w:p w14:paraId="730D9EAB" w14:textId="77777777" w:rsidR="00373E5E" w:rsidRDefault="00373E5E" w:rsidP="00675F16">
      <w:pPr>
        <w:spacing w:after="240"/>
        <w:rPr>
          <w:szCs w:val="23"/>
          <w:lang w:eastAsia="en-AU"/>
        </w:rPr>
      </w:pPr>
    </w:p>
    <w:p w14:paraId="6C8CEF3E" w14:textId="77777777" w:rsidR="00373E5E" w:rsidRDefault="00373E5E" w:rsidP="00675F16">
      <w:pPr>
        <w:spacing w:after="240"/>
        <w:rPr>
          <w:szCs w:val="23"/>
          <w:lang w:eastAsia="en-AU"/>
        </w:rPr>
      </w:pPr>
    </w:p>
    <w:p w14:paraId="75C317BB" w14:textId="77777777" w:rsidR="00675F16" w:rsidRPr="00D5351D" w:rsidRDefault="00675F16" w:rsidP="00675F16">
      <w:pPr>
        <w:spacing w:after="240"/>
        <w:rPr>
          <w:szCs w:val="23"/>
          <w:lang w:eastAsia="en-AU"/>
        </w:rPr>
      </w:pPr>
    </w:p>
    <w:p w14:paraId="110F4A83" w14:textId="3EFCEFB0" w:rsidR="00820CEB" w:rsidRDefault="00675F16" w:rsidP="00675F16">
      <w:pPr>
        <w:rPr>
          <w:szCs w:val="24"/>
          <w:lang w:eastAsia="en-AU"/>
        </w:rPr>
      </w:pPr>
      <w:r w:rsidRPr="004D2E4E">
        <w:rPr>
          <w:szCs w:val="24"/>
          <w:lang w:eastAsia="en-AU"/>
        </w:rPr>
        <w:t>*</w:t>
      </w:r>
      <w:r w:rsidRPr="009E5E45">
        <w:rPr>
          <w:szCs w:val="24"/>
          <w:lang w:eastAsia="en-AU"/>
        </w:rPr>
        <w:t xml:space="preserve">use conversion with caution in clinical settings as analgesic potency may differ from opioid potency. </w:t>
      </w:r>
      <w:r w:rsidR="00373E5E">
        <w:rPr>
          <w:szCs w:val="24"/>
          <w:lang w:eastAsia="en-AU"/>
        </w:rPr>
        <w:t xml:space="preserve"> </w:t>
      </w:r>
      <w:r w:rsidRPr="009E5E45">
        <w:rPr>
          <w:szCs w:val="24"/>
          <w:lang w:eastAsia="en-AU"/>
        </w:rPr>
        <w:t>For the purposes of this Code</w:t>
      </w:r>
      <w:r w:rsidR="00B7141F">
        <w:rPr>
          <w:szCs w:val="24"/>
          <w:lang w:eastAsia="en-AU"/>
        </w:rPr>
        <w:t>:(i)</w:t>
      </w:r>
      <w:r w:rsidRPr="009E5E45">
        <w:rPr>
          <w:szCs w:val="24"/>
          <w:lang w:eastAsia="en-AU"/>
        </w:rPr>
        <w:t xml:space="preserve"> when used as a </w:t>
      </w:r>
      <w:r w:rsidRPr="009E5E45">
        <w:rPr>
          <w:b/>
          <w:szCs w:val="24"/>
          <w:lang w:eastAsia="en-AU"/>
        </w:rPr>
        <w:t xml:space="preserve">sole </w:t>
      </w:r>
      <w:r w:rsidRPr="009E5E45">
        <w:rPr>
          <w:szCs w:val="24"/>
          <w:lang w:eastAsia="en-AU"/>
        </w:rPr>
        <w:t>opioid agent, tapentadol</w:t>
      </w:r>
      <w:r w:rsidR="00193552">
        <w:rPr>
          <w:szCs w:val="24"/>
          <w:lang w:eastAsia="en-AU"/>
        </w:rPr>
        <w:t xml:space="preserve"> slow release</w:t>
      </w:r>
      <w:r w:rsidRPr="009E5E45">
        <w:rPr>
          <w:szCs w:val="24"/>
          <w:lang w:eastAsia="en-AU"/>
        </w:rPr>
        <w:t xml:space="preserve"> requires authorisation at doses greater than 500 mg per day</w:t>
      </w:r>
      <w:r w:rsidR="00645464">
        <w:rPr>
          <w:szCs w:val="24"/>
          <w:lang w:eastAsia="en-AU"/>
        </w:rPr>
        <w:t>.</w:t>
      </w:r>
    </w:p>
    <w:p w14:paraId="32C0FE9B" w14:textId="77777777" w:rsidR="00675F16" w:rsidRPr="00D5351D" w:rsidRDefault="00675F16" w:rsidP="0039469E">
      <w:pPr>
        <w:spacing w:after="60"/>
        <w:rPr>
          <w:lang w:eastAsia="en-AU"/>
        </w:rPr>
      </w:pPr>
      <w:bookmarkStart w:id="73" w:name="_Toc459042480"/>
      <w:bookmarkStart w:id="74" w:name="_Toc459042825"/>
      <w:r w:rsidRPr="00D5351D">
        <w:rPr>
          <w:lang w:eastAsia="en-AU"/>
        </w:rPr>
        <w:t>To use this table:</w:t>
      </w:r>
      <w:bookmarkEnd w:id="73"/>
      <w:bookmarkEnd w:id="74"/>
    </w:p>
    <w:p w14:paraId="30F459C6" w14:textId="77777777" w:rsidR="00675F16" w:rsidRPr="00D5351D" w:rsidRDefault="00675F16" w:rsidP="00675F16">
      <w:pPr>
        <w:numPr>
          <w:ilvl w:val="0"/>
          <w:numId w:val="13"/>
        </w:numPr>
        <w:contextualSpacing/>
        <w:rPr>
          <w:b/>
          <w:szCs w:val="24"/>
          <w:lang w:eastAsia="en-AU"/>
        </w:rPr>
      </w:pPr>
      <w:r w:rsidRPr="00D5351D">
        <w:rPr>
          <w:lang w:eastAsia="en-AU"/>
        </w:rPr>
        <w:t>Add all daily doses of same formulation of the same opioid agent together, to calculate the daily dose for that agent.</w:t>
      </w:r>
    </w:p>
    <w:p w14:paraId="2924D620" w14:textId="77777777" w:rsidR="00675F16" w:rsidRPr="00D5351D" w:rsidRDefault="00675F16" w:rsidP="00675F16">
      <w:pPr>
        <w:numPr>
          <w:ilvl w:val="0"/>
          <w:numId w:val="13"/>
        </w:numPr>
        <w:contextualSpacing/>
        <w:rPr>
          <w:b/>
          <w:szCs w:val="24"/>
          <w:lang w:eastAsia="en-AU"/>
        </w:rPr>
      </w:pPr>
      <w:r w:rsidRPr="00D5351D">
        <w:rPr>
          <w:lang w:eastAsia="en-AU"/>
        </w:rPr>
        <w:t>Multiply by the correct conversion factor for that opioid, to convert to morphine equivalents.</w:t>
      </w:r>
    </w:p>
    <w:p w14:paraId="05375143" w14:textId="77777777" w:rsidR="00675F16" w:rsidRPr="00D5351D" w:rsidRDefault="00675F16" w:rsidP="00675F16">
      <w:pPr>
        <w:numPr>
          <w:ilvl w:val="0"/>
          <w:numId w:val="13"/>
        </w:numPr>
        <w:contextualSpacing/>
        <w:rPr>
          <w:b/>
          <w:szCs w:val="24"/>
          <w:lang w:eastAsia="en-AU"/>
        </w:rPr>
      </w:pPr>
      <w:r w:rsidRPr="00D5351D">
        <w:rPr>
          <w:lang w:eastAsia="en-AU"/>
        </w:rPr>
        <w:t>Repeat steps 1 and 2 for any other opioid agents taken concurrently.</w:t>
      </w:r>
    </w:p>
    <w:p w14:paraId="36351D54" w14:textId="77777777" w:rsidR="00990978" w:rsidRDefault="00675F16" w:rsidP="00990978">
      <w:pPr>
        <w:numPr>
          <w:ilvl w:val="0"/>
          <w:numId w:val="13"/>
        </w:numPr>
        <w:contextualSpacing/>
        <w:rPr>
          <w:lang w:eastAsia="en-AU"/>
        </w:rPr>
      </w:pPr>
      <w:r w:rsidRPr="00990978">
        <w:rPr>
          <w:lang w:eastAsia="en-AU"/>
        </w:rPr>
        <w:t>Add all results from step 3 together.</w:t>
      </w:r>
      <w:r w:rsidR="00990978">
        <w:rPr>
          <w:lang w:eastAsia="en-AU"/>
        </w:rPr>
        <w:br w:type="page"/>
      </w:r>
    </w:p>
    <w:p w14:paraId="2EB2FCE1" w14:textId="77777777" w:rsidR="00675F16" w:rsidRPr="00D5351D" w:rsidRDefault="00675F16" w:rsidP="00675F16">
      <w:r w:rsidRPr="00D5351D">
        <w:lastRenderedPageBreak/>
        <w:t xml:space="preserve">Prescribers may combine agents and formulations and vary doses within the criteria set out in </w:t>
      </w:r>
      <w:r>
        <w:t>S</w:t>
      </w:r>
      <w:r w:rsidRPr="00D5351D">
        <w:t>ection 2.4.3.  Written authorisation is required to pre</w:t>
      </w:r>
      <w:r w:rsidR="00990978">
        <w:t>scribe outside these criteria.</w:t>
      </w:r>
    </w:p>
    <w:p w14:paraId="239C03A7" w14:textId="77777777" w:rsidR="00675F16" w:rsidRPr="00D5351D" w:rsidRDefault="00675F16" w:rsidP="00990978">
      <w:pPr>
        <w:pStyle w:val="Heading3"/>
        <w:tabs>
          <w:tab w:val="left" w:pos="851"/>
        </w:tabs>
      </w:pPr>
      <w:bookmarkStart w:id="75" w:name="_Toc152682845"/>
      <w:r w:rsidRPr="00D5351D">
        <w:t>2.4.</w:t>
      </w:r>
      <w:r>
        <w:t>5</w:t>
      </w:r>
      <w:r>
        <w:tab/>
      </w:r>
      <w:r w:rsidRPr="00D5351D">
        <w:t>Treatment contract</w:t>
      </w:r>
      <w:bookmarkEnd w:id="75"/>
    </w:p>
    <w:p w14:paraId="3344F52F" w14:textId="77777777" w:rsidR="00675F16" w:rsidRPr="00D5351D" w:rsidRDefault="00675F16" w:rsidP="00675F16">
      <w:pPr>
        <w:rPr>
          <w:lang w:eastAsia="en-AU"/>
        </w:rPr>
      </w:pPr>
      <w:r w:rsidRPr="00D5351D">
        <w:t>A treatment contract must be in place for all S8 prescribing where it is anticipated that treatment may extend beyond 30 days</w:t>
      </w:r>
      <w:r w:rsidRPr="009E5E45">
        <w:t xml:space="preserve">, except when an individual is incapable and unable to sign an agreement.  </w:t>
      </w:r>
      <w:r>
        <w:rPr>
          <w:lang w:eastAsia="en-AU"/>
        </w:rPr>
        <w:t>A treatment</w:t>
      </w:r>
      <w:r w:rsidRPr="009E5E45">
        <w:rPr>
          <w:lang w:eastAsia="en-AU"/>
        </w:rPr>
        <w:t xml:space="preserve"> contract should facilitate agreement </w:t>
      </w:r>
      <w:r w:rsidRPr="00D5351D">
        <w:rPr>
          <w:lang w:eastAsia="en-AU"/>
        </w:rPr>
        <w:t>and consent between the prescriber and patient.</w:t>
      </w:r>
    </w:p>
    <w:p w14:paraId="777EEBE8" w14:textId="77777777" w:rsidR="00675F16" w:rsidRPr="00D5351D" w:rsidRDefault="00675F16" w:rsidP="00990978">
      <w:pPr>
        <w:pStyle w:val="Heading2"/>
        <w:tabs>
          <w:tab w:val="left" w:pos="851"/>
        </w:tabs>
      </w:pPr>
      <w:bookmarkStart w:id="76" w:name="_Toc459042429"/>
      <w:bookmarkStart w:id="77" w:name="_Toc459042774"/>
      <w:bookmarkStart w:id="78" w:name="_Toc152682846"/>
      <w:r w:rsidRPr="00D5351D">
        <w:t>2.5</w:t>
      </w:r>
      <w:r w:rsidRPr="00D5351D">
        <w:tab/>
        <w:t>Authorisation to prescribe required</w:t>
      </w:r>
      <w:bookmarkEnd w:id="76"/>
      <w:bookmarkEnd w:id="77"/>
      <w:bookmarkEnd w:id="78"/>
    </w:p>
    <w:p w14:paraId="5B2D0955" w14:textId="77777777" w:rsidR="00675F16" w:rsidRPr="00D5351D" w:rsidRDefault="00675F16" w:rsidP="00675F16">
      <w:r w:rsidRPr="00D5351D">
        <w:t xml:space="preserve">Written authorisation from the CEO is required where prescribing meets any of the criteria outlined in Section 2.5.1. </w:t>
      </w:r>
      <w:r>
        <w:t xml:space="preserve"> </w:t>
      </w:r>
      <w:r w:rsidRPr="00D5351D">
        <w:t>Where authorisation to prescribe is required, the application will generally require written specialist support (see Section 2.5.</w:t>
      </w:r>
      <w:r>
        <w:t>7</w:t>
      </w:r>
      <w:r w:rsidRPr="00D5351D">
        <w:t>-2.5.</w:t>
      </w:r>
      <w:r>
        <w:t>8</w:t>
      </w:r>
      <w:r w:rsidRPr="00D5351D">
        <w:t>).</w:t>
      </w:r>
    </w:p>
    <w:p w14:paraId="69CBEB00" w14:textId="77777777" w:rsidR="00675F16" w:rsidRPr="00D5351D" w:rsidRDefault="00675F16" w:rsidP="00990978">
      <w:pPr>
        <w:pStyle w:val="Heading3"/>
        <w:tabs>
          <w:tab w:val="left" w:pos="851"/>
        </w:tabs>
      </w:pPr>
      <w:bookmarkStart w:id="79" w:name="_Toc459042430"/>
      <w:bookmarkStart w:id="80" w:name="_Toc459042775"/>
      <w:bookmarkStart w:id="81" w:name="_Toc152682847"/>
      <w:r>
        <w:t>2.5.1</w:t>
      </w:r>
      <w:r w:rsidRPr="00D5351D">
        <w:tab/>
        <w:t>Prescribing that requires prior authorisation</w:t>
      </w:r>
      <w:bookmarkEnd w:id="79"/>
      <w:bookmarkEnd w:id="80"/>
      <w:bookmarkEnd w:id="81"/>
    </w:p>
    <w:p w14:paraId="4F035922" w14:textId="77777777" w:rsidR="00675F16" w:rsidRPr="00D5351D" w:rsidRDefault="00675F16" w:rsidP="00675F16">
      <w:r w:rsidRPr="00D5351D">
        <w:t>Prior written authorisation from the CEO is required to prescribe where any of the following criteria are met:</w:t>
      </w:r>
    </w:p>
    <w:p w14:paraId="4E7F4A0A" w14:textId="77777777" w:rsidR="00675F16" w:rsidRPr="00D5351D" w:rsidRDefault="00675F16" w:rsidP="00675F16">
      <w:pPr>
        <w:numPr>
          <w:ilvl w:val="0"/>
          <w:numId w:val="4"/>
        </w:numPr>
        <w:ind w:left="714" w:hanging="357"/>
        <w:contextualSpacing/>
      </w:pPr>
      <w:r w:rsidRPr="00D5351D">
        <w:t>Health practitioner:</w:t>
      </w:r>
    </w:p>
    <w:p w14:paraId="04482F90" w14:textId="77777777" w:rsidR="00675F16" w:rsidRPr="00D5351D" w:rsidRDefault="00675F16" w:rsidP="00675F16">
      <w:pPr>
        <w:numPr>
          <w:ilvl w:val="1"/>
          <w:numId w:val="4"/>
        </w:numPr>
        <w:contextualSpacing/>
      </w:pPr>
      <w:r w:rsidRPr="00D5351D">
        <w:t>medical practitioners where any of the other criteria are met; or</w:t>
      </w:r>
    </w:p>
    <w:p w14:paraId="60555731" w14:textId="77777777" w:rsidR="00675F16" w:rsidRPr="00D5351D" w:rsidRDefault="00675F16" w:rsidP="00675F16">
      <w:pPr>
        <w:numPr>
          <w:ilvl w:val="1"/>
          <w:numId w:val="4"/>
        </w:numPr>
        <w:contextualSpacing/>
      </w:pPr>
      <w:r w:rsidRPr="00D5351D">
        <w:t>dentists or nurse practitioners prescribing for more than 14 days; or</w:t>
      </w:r>
    </w:p>
    <w:p w14:paraId="44FECF43" w14:textId="3D2912C2" w:rsidR="00675F16" w:rsidRPr="00D5351D" w:rsidRDefault="00675F16" w:rsidP="00675F16">
      <w:pPr>
        <w:numPr>
          <w:ilvl w:val="1"/>
          <w:numId w:val="4"/>
        </w:numPr>
        <w:ind w:left="1434" w:hanging="357"/>
      </w:pPr>
      <w:r w:rsidRPr="00D5351D">
        <w:t>all other prescribers</w:t>
      </w:r>
      <w:r w:rsidR="00B732DD">
        <w:t>.</w:t>
      </w:r>
    </w:p>
    <w:p w14:paraId="7E621CB8" w14:textId="77777777" w:rsidR="00675F16" w:rsidRPr="00D5351D" w:rsidRDefault="00675F16" w:rsidP="00675F16">
      <w:pPr>
        <w:numPr>
          <w:ilvl w:val="0"/>
          <w:numId w:val="4"/>
        </w:numPr>
        <w:ind w:left="714" w:hanging="357"/>
        <w:contextualSpacing/>
      </w:pPr>
      <w:r w:rsidRPr="00D5351D">
        <w:t>Patients:</w:t>
      </w:r>
    </w:p>
    <w:p w14:paraId="14F4C7D1" w14:textId="77777777" w:rsidR="00675F16" w:rsidRPr="00D5351D" w:rsidRDefault="00675F16" w:rsidP="00675F16">
      <w:pPr>
        <w:numPr>
          <w:ilvl w:val="1"/>
          <w:numId w:val="4"/>
        </w:numPr>
        <w:contextualSpacing/>
      </w:pPr>
      <w:r w:rsidRPr="00D5351D">
        <w:t>under 18 years of age; or</w:t>
      </w:r>
    </w:p>
    <w:p w14:paraId="0DA251E7" w14:textId="1F5F07C4" w:rsidR="00675F16" w:rsidRPr="00D5351D" w:rsidRDefault="00675F16" w:rsidP="00675F16">
      <w:pPr>
        <w:numPr>
          <w:ilvl w:val="1"/>
          <w:numId w:val="4"/>
        </w:numPr>
        <w:ind w:left="1434" w:hanging="357"/>
      </w:pPr>
      <w:r w:rsidRPr="00D5351D">
        <w:t>persons recorded as Oversupplied or Drug Dependent</w:t>
      </w:r>
      <w:r w:rsidR="00B732DD">
        <w:t>,</w:t>
      </w:r>
      <w:r w:rsidRPr="00D5351D">
        <w:t xml:space="preserve"> </w:t>
      </w:r>
      <w:r>
        <w:t xml:space="preserve">or </w:t>
      </w:r>
      <w:r w:rsidRPr="00D5351D">
        <w:t>with a history of substance abuse within the previous five years</w:t>
      </w:r>
      <w:r>
        <w:t>.</w:t>
      </w:r>
    </w:p>
    <w:p w14:paraId="272CCE81" w14:textId="77777777" w:rsidR="00675F16" w:rsidRPr="00D5351D" w:rsidRDefault="00675F16" w:rsidP="00675F16">
      <w:pPr>
        <w:numPr>
          <w:ilvl w:val="0"/>
          <w:numId w:val="4"/>
        </w:numPr>
        <w:ind w:left="714" w:hanging="357"/>
        <w:contextualSpacing/>
      </w:pPr>
      <w:r w:rsidRPr="00D5351D">
        <w:t>Total daily dose:</w:t>
      </w:r>
    </w:p>
    <w:p w14:paraId="7CFAFE8E" w14:textId="6BC163BB" w:rsidR="00675F16" w:rsidRPr="00D5351D" w:rsidRDefault="00675F16" w:rsidP="00675F16">
      <w:pPr>
        <w:numPr>
          <w:ilvl w:val="1"/>
          <w:numId w:val="4"/>
        </w:numPr>
        <w:contextualSpacing/>
      </w:pPr>
      <w:r w:rsidRPr="00D5351D">
        <w:t>opioids over 90 mg morphine equivalents</w:t>
      </w:r>
      <w:r w:rsidRPr="00DD1107">
        <w:rPr>
          <w:vertAlign w:val="superscript"/>
        </w:rPr>
        <w:t>1,2</w:t>
      </w:r>
      <w:r w:rsidR="00B732DD">
        <w:t xml:space="preserve">, </w:t>
      </w:r>
      <w:r w:rsidRPr="00D5351D">
        <w:t>or</w:t>
      </w:r>
    </w:p>
    <w:p w14:paraId="440489AB" w14:textId="751BF32B" w:rsidR="00675F16" w:rsidRPr="00D5351D" w:rsidRDefault="00675F16" w:rsidP="00675F16">
      <w:pPr>
        <w:numPr>
          <w:ilvl w:val="1"/>
          <w:numId w:val="4"/>
        </w:numPr>
        <w:ind w:left="1434" w:hanging="357"/>
      </w:pPr>
      <w:r w:rsidRPr="00D5351D">
        <w:t>immediate release opioids over 45 mg morphine equivalents</w:t>
      </w:r>
      <w:r w:rsidRPr="00DD1107">
        <w:rPr>
          <w:vertAlign w:val="superscript"/>
        </w:rPr>
        <w:t>1,2</w:t>
      </w:r>
      <w:r w:rsidR="00B732DD">
        <w:t>.</w:t>
      </w:r>
    </w:p>
    <w:p w14:paraId="7D22372A" w14:textId="77777777" w:rsidR="00675F16" w:rsidRPr="00D5351D" w:rsidRDefault="00675F16" w:rsidP="00675F16">
      <w:pPr>
        <w:numPr>
          <w:ilvl w:val="0"/>
          <w:numId w:val="4"/>
        </w:numPr>
        <w:ind w:left="714" w:hanging="357"/>
        <w:contextualSpacing/>
      </w:pPr>
      <w:r w:rsidRPr="00D5351D">
        <w:t>Drug:</w:t>
      </w:r>
    </w:p>
    <w:p w14:paraId="24AB427E" w14:textId="77777777" w:rsidR="00675F16" w:rsidRPr="00D5351D" w:rsidRDefault="00675F16" w:rsidP="00675F16">
      <w:pPr>
        <w:numPr>
          <w:ilvl w:val="1"/>
          <w:numId w:val="4"/>
        </w:numPr>
        <w:contextualSpacing/>
      </w:pPr>
      <w:r>
        <w:t>m</w:t>
      </w:r>
      <w:r w:rsidRPr="00D5351D">
        <w:t>ethadone</w:t>
      </w:r>
      <w:r w:rsidRPr="00DD1107">
        <w:rPr>
          <w:vertAlign w:val="superscript"/>
        </w:rPr>
        <w:t>2</w:t>
      </w:r>
      <w:r w:rsidRPr="00D5351D">
        <w:t>; or</w:t>
      </w:r>
    </w:p>
    <w:p w14:paraId="5922958B" w14:textId="77777777" w:rsidR="00675F16" w:rsidRPr="00D5351D" w:rsidRDefault="00675F16" w:rsidP="00675F16">
      <w:pPr>
        <w:numPr>
          <w:ilvl w:val="1"/>
          <w:numId w:val="4"/>
        </w:numPr>
        <w:contextualSpacing/>
      </w:pPr>
      <w:r w:rsidRPr="00D5351D">
        <w:t>alprazolam; or</w:t>
      </w:r>
    </w:p>
    <w:p w14:paraId="1ECFD110" w14:textId="77777777" w:rsidR="00675F16" w:rsidRPr="00D5351D" w:rsidRDefault="00675F16" w:rsidP="00675F16">
      <w:pPr>
        <w:numPr>
          <w:ilvl w:val="1"/>
          <w:numId w:val="4"/>
        </w:numPr>
        <w:contextualSpacing/>
      </w:pPr>
      <w:r w:rsidRPr="00D5351D">
        <w:t>flunitrazepam; or</w:t>
      </w:r>
    </w:p>
    <w:p w14:paraId="259404F1" w14:textId="4C4CAABD" w:rsidR="00675F16" w:rsidRPr="00D5351D" w:rsidRDefault="00675F16" w:rsidP="00675F16">
      <w:pPr>
        <w:numPr>
          <w:ilvl w:val="1"/>
          <w:numId w:val="4"/>
        </w:numPr>
        <w:ind w:left="1434" w:hanging="357"/>
      </w:pPr>
      <w:r w:rsidRPr="00D5351D">
        <w:t xml:space="preserve">other S8 medicines not </w:t>
      </w:r>
      <w:r w:rsidR="00990978">
        <w:t>covered elsewhere in this Code</w:t>
      </w:r>
      <w:r w:rsidR="00B732DD">
        <w:t>.</w:t>
      </w:r>
    </w:p>
    <w:p w14:paraId="3A8E58E2" w14:textId="77777777" w:rsidR="00675F16" w:rsidRPr="00D5351D" w:rsidRDefault="00675F16" w:rsidP="00675F16">
      <w:pPr>
        <w:numPr>
          <w:ilvl w:val="0"/>
          <w:numId w:val="4"/>
        </w:numPr>
        <w:ind w:left="714" w:hanging="357"/>
      </w:pPr>
      <w:r w:rsidRPr="00D5351D">
        <w:t>Injectable formulations</w:t>
      </w:r>
      <w:r w:rsidRPr="00DD1107">
        <w:rPr>
          <w:vertAlign w:val="superscript"/>
        </w:rPr>
        <w:t>1,2</w:t>
      </w:r>
      <w:r w:rsidRPr="00D5351D">
        <w:t>;</w:t>
      </w:r>
    </w:p>
    <w:p w14:paraId="7C964BE4" w14:textId="0036337F" w:rsidR="00CC04A6" w:rsidRDefault="00675F16" w:rsidP="00675F16">
      <w:pPr>
        <w:numPr>
          <w:ilvl w:val="0"/>
          <w:numId w:val="4"/>
        </w:numPr>
        <w:ind w:left="714" w:hanging="357"/>
      </w:pPr>
      <w:r w:rsidRPr="00D5351D">
        <w:t>TGA unapproved products or indications</w:t>
      </w:r>
      <w:r w:rsidR="00CC04A6">
        <w:t>:</w:t>
      </w:r>
    </w:p>
    <w:p w14:paraId="2CEA5D25" w14:textId="77777777" w:rsidR="00CC04A6" w:rsidRDefault="00CC04A6" w:rsidP="00CC04A6">
      <w:pPr>
        <w:numPr>
          <w:ilvl w:val="1"/>
          <w:numId w:val="4"/>
        </w:numPr>
        <w:contextualSpacing/>
      </w:pPr>
      <w:r>
        <w:t>Ketamine lozenges or wafers</w:t>
      </w:r>
    </w:p>
    <w:p w14:paraId="36041CE6" w14:textId="2A14EC51" w:rsidR="00CC04A6" w:rsidRDefault="00CC04A6" w:rsidP="00CC04A6">
      <w:pPr>
        <w:numPr>
          <w:ilvl w:val="1"/>
          <w:numId w:val="4"/>
        </w:numPr>
        <w:contextualSpacing/>
      </w:pPr>
      <w:r>
        <w:t>Psilocybin</w:t>
      </w:r>
      <w:r w:rsidR="0006156B">
        <w:t>e</w:t>
      </w:r>
    </w:p>
    <w:p w14:paraId="01F4ACF3" w14:textId="7FBAA195" w:rsidR="00675F16" w:rsidRPr="00D5351D" w:rsidRDefault="00CC04A6" w:rsidP="00690B5A">
      <w:pPr>
        <w:numPr>
          <w:ilvl w:val="1"/>
          <w:numId w:val="4"/>
        </w:numPr>
      </w:pPr>
      <w:r>
        <w:t>MDMA</w:t>
      </w:r>
      <w:r w:rsidR="00645464">
        <w:t xml:space="preserve"> [</w:t>
      </w:r>
      <w:r w:rsidR="00645464">
        <w:rPr>
          <w:i/>
          <w:iCs/>
          <w:sz w:val="22"/>
        </w:rPr>
        <w:t xml:space="preserve">N, α </w:t>
      </w:r>
      <w:r w:rsidR="00645464">
        <w:rPr>
          <w:sz w:val="22"/>
        </w:rPr>
        <w:t>-dimethyl-3,4-(methylenedioxy)phenylethylamine]</w:t>
      </w:r>
    </w:p>
    <w:p w14:paraId="229B8766" w14:textId="2AE81065" w:rsidR="00675F16" w:rsidRDefault="00675F16" w:rsidP="00675F16">
      <w:pPr>
        <w:rPr>
          <w:rFonts w:cs="Arial"/>
        </w:rPr>
      </w:pPr>
      <w:r w:rsidRPr="008C2A6D">
        <w:rPr>
          <w:szCs w:val="24"/>
          <w:vertAlign w:val="superscript"/>
        </w:rPr>
        <w:t>1</w:t>
      </w:r>
      <w:r w:rsidRPr="008C2A6D">
        <w:rPr>
          <w:rFonts w:cs="Arial"/>
          <w:sz w:val="20"/>
          <w:szCs w:val="20"/>
        </w:rPr>
        <w:t xml:space="preserve"> except when prescribed as part of end</w:t>
      </w:r>
      <w:r w:rsidR="00D44ED0">
        <w:rPr>
          <w:rFonts w:cs="Arial"/>
          <w:sz w:val="20"/>
          <w:szCs w:val="20"/>
        </w:rPr>
        <w:t>-</w:t>
      </w:r>
      <w:r w:rsidRPr="008C2A6D">
        <w:rPr>
          <w:rFonts w:cs="Arial"/>
          <w:sz w:val="20"/>
          <w:szCs w:val="20"/>
        </w:rPr>
        <w:t>of</w:t>
      </w:r>
      <w:r w:rsidR="00D44ED0">
        <w:rPr>
          <w:rFonts w:cs="Arial"/>
          <w:sz w:val="20"/>
          <w:szCs w:val="20"/>
        </w:rPr>
        <w:t>-</w:t>
      </w:r>
      <w:r w:rsidRPr="008C2A6D">
        <w:rPr>
          <w:rFonts w:cs="Arial"/>
          <w:sz w:val="20"/>
          <w:szCs w:val="20"/>
        </w:rPr>
        <w:t>life care</w:t>
      </w:r>
      <w:r w:rsidRPr="00FB70AF">
        <w:rPr>
          <w:rFonts w:cs="Arial"/>
        </w:rPr>
        <w:t>.</w:t>
      </w:r>
      <w:bookmarkStart w:id="82" w:name="_Toc459042432"/>
      <w:bookmarkStart w:id="83" w:name="_Toc459042777"/>
    </w:p>
    <w:p w14:paraId="43A61279" w14:textId="77777777" w:rsidR="00675F16" w:rsidRPr="009E5E45" w:rsidRDefault="00675F16" w:rsidP="00675F16">
      <w:pPr>
        <w:rPr>
          <w:rFonts w:cs="Arial"/>
          <w:sz w:val="20"/>
          <w:szCs w:val="20"/>
        </w:rPr>
      </w:pPr>
      <w:r w:rsidRPr="009E5E45">
        <w:rPr>
          <w:rFonts w:cs="Arial"/>
          <w:szCs w:val="24"/>
          <w:vertAlign w:val="superscript"/>
        </w:rPr>
        <w:t xml:space="preserve">2 </w:t>
      </w:r>
      <w:r w:rsidRPr="009E5E45">
        <w:rPr>
          <w:rFonts w:cs="Arial"/>
          <w:sz w:val="20"/>
          <w:szCs w:val="20"/>
        </w:rPr>
        <w:t>specialists may prescribe up to 30 days treatment before authorisation is required.</w:t>
      </w:r>
    </w:p>
    <w:p w14:paraId="551F8233" w14:textId="77777777" w:rsidR="00675F16" w:rsidRPr="004D2E4E" w:rsidRDefault="00675F16" w:rsidP="00990978">
      <w:pPr>
        <w:pStyle w:val="Heading3"/>
        <w:tabs>
          <w:tab w:val="left" w:pos="851"/>
        </w:tabs>
      </w:pPr>
      <w:bookmarkStart w:id="84" w:name="_Toc152682848"/>
      <w:r>
        <w:t>2.5.2</w:t>
      </w:r>
      <w:r w:rsidRPr="00D5351D">
        <w:tab/>
      </w:r>
      <w:r w:rsidRPr="00896106">
        <w:t>Prescribing by specialists</w:t>
      </w:r>
      <w:bookmarkEnd w:id="84"/>
    </w:p>
    <w:p w14:paraId="34D2BAFD" w14:textId="77777777" w:rsidR="00675F16" w:rsidRDefault="00373E5E" w:rsidP="00675F16">
      <w:r>
        <w:rPr>
          <w:szCs w:val="24"/>
        </w:rPr>
        <w:t>Specialists (see Section 2.5</w:t>
      </w:r>
      <w:r w:rsidR="00675F16" w:rsidRPr="004D2E4E">
        <w:rPr>
          <w:szCs w:val="24"/>
        </w:rPr>
        <w:t xml:space="preserve">) may prescribe S8 medicines for patients meeting the high risk criteria for up to 30 days without authorisation. </w:t>
      </w:r>
      <w:r w:rsidR="00990978">
        <w:rPr>
          <w:szCs w:val="24"/>
        </w:rPr>
        <w:t xml:space="preserve"> </w:t>
      </w:r>
      <w:r w:rsidR="00675F16" w:rsidRPr="004D2E4E">
        <w:t xml:space="preserve">Prior written authorisation is required for drug dependent and oversupplied patients </w:t>
      </w:r>
      <w:r w:rsidR="00675F16">
        <w:t xml:space="preserve">and other criteria as detailed in </w:t>
      </w:r>
      <w:r w:rsidR="00675F16" w:rsidRPr="004D2E4E">
        <w:t>Section 2.5.1</w:t>
      </w:r>
      <w:r w:rsidR="00675F16">
        <w:t>.</w:t>
      </w:r>
    </w:p>
    <w:p w14:paraId="135C5B4C" w14:textId="3A623EDE" w:rsidR="00675F16" w:rsidRPr="004D2E4E" w:rsidRDefault="00675F16" w:rsidP="00675F16">
      <w:pPr>
        <w:spacing w:after="0"/>
        <w:ind w:right="-202"/>
        <w:contextualSpacing/>
        <w:rPr>
          <w:szCs w:val="24"/>
        </w:rPr>
      </w:pPr>
      <w:r w:rsidRPr="004D2E4E">
        <w:rPr>
          <w:szCs w:val="24"/>
        </w:rPr>
        <w:t>Continuation of prescribing of high</w:t>
      </w:r>
      <w:r w:rsidR="00B732DD">
        <w:rPr>
          <w:szCs w:val="24"/>
        </w:rPr>
        <w:t>-</w:t>
      </w:r>
      <w:r w:rsidRPr="004D2E4E">
        <w:rPr>
          <w:szCs w:val="24"/>
        </w:rPr>
        <w:t>risk treatment beyond 30 days requires authorisation.</w:t>
      </w:r>
    </w:p>
    <w:p w14:paraId="59272EDA" w14:textId="77777777" w:rsidR="00675F16" w:rsidRPr="004D2E4E" w:rsidRDefault="00675F16" w:rsidP="00675F16">
      <w:pPr>
        <w:spacing w:after="0"/>
        <w:ind w:right="-202"/>
        <w:contextualSpacing/>
        <w:rPr>
          <w:szCs w:val="24"/>
        </w:rPr>
      </w:pPr>
    </w:p>
    <w:p w14:paraId="7B48175A" w14:textId="0E577CB8" w:rsidR="00675F16" w:rsidRPr="004D2E4E" w:rsidRDefault="00675F16" w:rsidP="00675F16">
      <w:r>
        <w:t>At the time of the first prescription, specialists should apply and name a general practitioner or nurse practitioner as a co-prescriber</w:t>
      </w:r>
      <w:r w:rsidR="00B732DD">
        <w:t>,</w:t>
      </w:r>
      <w:r>
        <w:t xml:space="preserve"> if required. </w:t>
      </w:r>
      <w:r w:rsidR="00990978">
        <w:t xml:space="preserve"> </w:t>
      </w:r>
      <w:r>
        <w:t>If a co-prescriber is nominated, specialists should provide written advice to the co-presc</w:t>
      </w:r>
      <w:r w:rsidR="00373E5E">
        <w:t>r</w:t>
      </w:r>
      <w:r>
        <w:t>iber within 30 days, specifying each S8 medicine supported</w:t>
      </w:r>
      <w:r w:rsidR="00B732DD">
        <w:t>,</w:t>
      </w:r>
      <w:r>
        <w:t xml:space="preserve"> including dose and frequency, and a management plan.</w:t>
      </w:r>
    </w:p>
    <w:p w14:paraId="17B4D1C2" w14:textId="77777777" w:rsidR="00675F16" w:rsidRPr="00896106" w:rsidRDefault="00675F16" w:rsidP="00990978">
      <w:pPr>
        <w:pStyle w:val="Heading3"/>
        <w:tabs>
          <w:tab w:val="left" w:pos="851"/>
        </w:tabs>
      </w:pPr>
      <w:bookmarkStart w:id="85" w:name="_Toc152682849"/>
      <w:r w:rsidRPr="00896106">
        <w:t>2.5.3</w:t>
      </w:r>
      <w:r w:rsidRPr="00896106">
        <w:tab/>
        <w:t>Methadone initiated by specialists only</w:t>
      </w:r>
      <w:bookmarkEnd w:id="85"/>
    </w:p>
    <w:p w14:paraId="0EDFAEE9" w14:textId="77777777" w:rsidR="00675F16" w:rsidRPr="009E5E45" w:rsidRDefault="00675F16" w:rsidP="005E6412">
      <w:pPr>
        <w:rPr>
          <w:sz w:val="26"/>
        </w:rPr>
      </w:pPr>
      <w:bookmarkStart w:id="86" w:name="_Toc489973414"/>
      <w:r w:rsidRPr="009E5E45">
        <w:t xml:space="preserve">Treatment with methadone should be commenced and titrated with caution and reserved to specialist practitioners with appropriate expertise and/or experience in its use. </w:t>
      </w:r>
      <w:r w:rsidR="00990978">
        <w:t xml:space="preserve"> </w:t>
      </w:r>
      <w:r w:rsidRPr="009E5E45">
        <w:t xml:space="preserve">Patients should be monitored closely during dose titration. </w:t>
      </w:r>
      <w:r w:rsidR="00190896">
        <w:t xml:space="preserve"> </w:t>
      </w:r>
      <w:r w:rsidRPr="009E5E45">
        <w:t>Initiation doses should generally be up to a maximum 20 mg daily in divided doses.</w:t>
      </w:r>
      <w:bookmarkEnd w:id="86"/>
    </w:p>
    <w:p w14:paraId="3645D34C" w14:textId="104E5B85" w:rsidR="00675F16" w:rsidRPr="009E5E45" w:rsidRDefault="00675F16" w:rsidP="005E6412">
      <w:pPr>
        <w:rPr>
          <w:szCs w:val="24"/>
        </w:rPr>
      </w:pPr>
      <w:bookmarkStart w:id="87" w:name="_Toc489973415"/>
      <w:r w:rsidRPr="009E5E45">
        <w:rPr>
          <w:szCs w:val="24"/>
        </w:rPr>
        <w:t>Continuation of prescribing beyond 30 days by specialists requires authorisatio</w:t>
      </w:r>
      <w:r w:rsidR="00990978">
        <w:rPr>
          <w:szCs w:val="24"/>
        </w:rPr>
        <w:t xml:space="preserve">n, except for </w:t>
      </w:r>
      <w:r w:rsidR="00D136B9">
        <w:rPr>
          <w:szCs w:val="24"/>
        </w:rPr>
        <w:br/>
      </w:r>
      <w:r w:rsidR="00990978">
        <w:rPr>
          <w:szCs w:val="24"/>
        </w:rPr>
        <w:t>end</w:t>
      </w:r>
      <w:r w:rsidR="00D136B9">
        <w:rPr>
          <w:szCs w:val="24"/>
        </w:rPr>
        <w:t>-</w:t>
      </w:r>
      <w:r w:rsidR="00990978">
        <w:rPr>
          <w:szCs w:val="24"/>
        </w:rPr>
        <w:t>of</w:t>
      </w:r>
      <w:r w:rsidR="00D136B9">
        <w:rPr>
          <w:szCs w:val="24"/>
        </w:rPr>
        <w:t>-</w:t>
      </w:r>
      <w:r w:rsidR="00990978">
        <w:rPr>
          <w:szCs w:val="24"/>
        </w:rPr>
        <w:t>life care.</w:t>
      </w:r>
      <w:bookmarkEnd w:id="87"/>
    </w:p>
    <w:p w14:paraId="2FC7DC5C" w14:textId="77777777" w:rsidR="00675F16" w:rsidRPr="00896106" w:rsidRDefault="00990978" w:rsidP="00990978">
      <w:pPr>
        <w:pStyle w:val="Heading3"/>
        <w:tabs>
          <w:tab w:val="left" w:pos="851"/>
        </w:tabs>
      </w:pPr>
      <w:bookmarkStart w:id="88" w:name="_Toc152682850"/>
      <w:r>
        <w:t>2.5.4</w:t>
      </w:r>
      <w:r>
        <w:tab/>
      </w:r>
      <w:r w:rsidR="00675F16" w:rsidRPr="00896106">
        <w:t>Ketamine</w:t>
      </w:r>
      <w:bookmarkEnd w:id="88"/>
    </w:p>
    <w:p w14:paraId="215D6F6B" w14:textId="77777777" w:rsidR="00675F16" w:rsidRPr="009E5E45" w:rsidRDefault="00675F16" w:rsidP="005E6412">
      <w:bookmarkStart w:id="89" w:name="_Toc489973417"/>
      <w:r w:rsidRPr="009E5E45">
        <w:t>Ketamine injections are the only ketamine products listed on the Australian Register of Therapeutic Goods (ARTG).</w:t>
      </w:r>
      <w:bookmarkEnd w:id="89"/>
    </w:p>
    <w:p w14:paraId="188825FA" w14:textId="542D6DBD" w:rsidR="00675F16" w:rsidRPr="009E5E45" w:rsidRDefault="00675F16" w:rsidP="005E6412">
      <w:pPr>
        <w:rPr>
          <w:bCs/>
          <w:szCs w:val="24"/>
        </w:rPr>
      </w:pPr>
      <w:bookmarkStart w:id="90" w:name="_Toc489973418"/>
      <w:r w:rsidRPr="009E5E45">
        <w:rPr>
          <w:bCs/>
          <w:szCs w:val="24"/>
        </w:rPr>
        <w:t>All other formulations of ketamine</w:t>
      </w:r>
      <w:r w:rsidR="00134153">
        <w:rPr>
          <w:bCs/>
          <w:szCs w:val="24"/>
        </w:rPr>
        <w:t>,</w:t>
      </w:r>
      <w:r w:rsidRPr="009E5E45">
        <w:rPr>
          <w:bCs/>
          <w:szCs w:val="24"/>
        </w:rPr>
        <w:t xml:space="preserve"> such as lozenges, creams or oral liquids are not registered as therapeutic goods in Australia.</w:t>
      </w:r>
      <w:r>
        <w:rPr>
          <w:bCs/>
          <w:szCs w:val="24"/>
        </w:rPr>
        <w:t xml:space="preserve">  </w:t>
      </w:r>
      <w:r w:rsidRPr="009E5E45">
        <w:rPr>
          <w:bCs/>
          <w:szCs w:val="24"/>
        </w:rPr>
        <w:t>Prescribing of these products is restricted to pain and palliative care specialists only.</w:t>
      </w:r>
      <w:bookmarkEnd w:id="90"/>
    </w:p>
    <w:p w14:paraId="132E9CD5" w14:textId="53D121FC" w:rsidR="00546D3C" w:rsidRDefault="00546D3C" w:rsidP="00990978">
      <w:pPr>
        <w:pStyle w:val="Heading3"/>
        <w:tabs>
          <w:tab w:val="left" w:pos="851"/>
        </w:tabs>
      </w:pPr>
      <w:bookmarkStart w:id="91" w:name="_Toc152682851"/>
      <w:r>
        <w:t>2.5.5 Esketamine</w:t>
      </w:r>
      <w:bookmarkEnd w:id="91"/>
      <w:r>
        <w:t xml:space="preserve"> </w:t>
      </w:r>
    </w:p>
    <w:p w14:paraId="1911AC99" w14:textId="066EB999" w:rsidR="00546D3C" w:rsidRDefault="00546D3C" w:rsidP="00546D3C">
      <w:r>
        <w:t>Esketamine for treatment resistant depression is restricted by the Australian sponsor to psychiatrists treating patients in particular clinics. Authorisatio</w:t>
      </w:r>
      <w:r w:rsidR="00FA6AFB">
        <w:t xml:space="preserve">n is not required where the </w:t>
      </w:r>
      <w:r w:rsidR="00193552">
        <w:t xml:space="preserve">prescriber and </w:t>
      </w:r>
      <w:r w:rsidR="00FA6AFB">
        <w:t>clinic is sourcing from a community pharmacy by prescription</w:t>
      </w:r>
      <w:r w:rsidR="0006156B">
        <w:t xml:space="preserve"> (for each patient)</w:t>
      </w:r>
      <w:r w:rsidR="00FA6AFB">
        <w:t xml:space="preserve"> and the </w:t>
      </w:r>
      <w:r w:rsidR="0006156B">
        <w:t xml:space="preserve">dispensed </w:t>
      </w:r>
      <w:r w:rsidR="00FA6AFB">
        <w:t>product is delivered to the clinic address</w:t>
      </w:r>
      <w:r w:rsidR="0006156B">
        <w:t>.</w:t>
      </w:r>
      <w:r w:rsidR="00193552">
        <w:t xml:space="preserve"> Prescriptions must be endorsed with supply to the clinic only. </w:t>
      </w:r>
    </w:p>
    <w:p w14:paraId="385B7B27" w14:textId="28905E9C" w:rsidR="00CC04A6" w:rsidRDefault="00CC04A6" w:rsidP="00546D3C">
      <w:r>
        <w:t>Authorisation prior to prescribing is required in all other situations.</w:t>
      </w:r>
    </w:p>
    <w:p w14:paraId="1C58BAFE" w14:textId="72867432" w:rsidR="00FA6AFB" w:rsidRPr="00690B5A" w:rsidRDefault="00FA6AFB" w:rsidP="00546D3C">
      <w:pPr>
        <w:rPr>
          <w:rFonts w:eastAsia="Times New Roman"/>
          <w:b/>
          <w:bCs/>
          <w:color w:val="464E56"/>
          <w:sz w:val="26"/>
        </w:rPr>
      </w:pPr>
      <w:r w:rsidRPr="00690B5A">
        <w:rPr>
          <w:rFonts w:eastAsia="Times New Roman"/>
          <w:b/>
          <w:bCs/>
          <w:color w:val="464E56"/>
          <w:sz w:val="26"/>
        </w:rPr>
        <w:t>2.5.6 MDMA and Psilocybin</w:t>
      </w:r>
      <w:r w:rsidR="00B853EE">
        <w:rPr>
          <w:rFonts w:eastAsia="Times New Roman"/>
          <w:b/>
          <w:bCs/>
          <w:color w:val="464E56"/>
          <w:sz w:val="26"/>
        </w:rPr>
        <w:t>e</w:t>
      </w:r>
      <w:r w:rsidRPr="00690B5A">
        <w:rPr>
          <w:rFonts w:eastAsia="Times New Roman"/>
          <w:b/>
          <w:bCs/>
          <w:color w:val="464E56"/>
          <w:sz w:val="26"/>
        </w:rPr>
        <w:t xml:space="preserve"> </w:t>
      </w:r>
    </w:p>
    <w:p w14:paraId="6A722770" w14:textId="6612992C" w:rsidR="00CC04A6" w:rsidRDefault="00CC04A6" w:rsidP="00CC04A6">
      <w:r>
        <w:t>MDMA and Psilocybin</w:t>
      </w:r>
      <w:r w:rsidR="00B853EE">
        <w:t>e</w:t>
      </w:r>
      <w:r>
        <w:t xml:space="preserve"> are included in S8 for specific indications. As there are no products on the ARTG, authorisation is required for all prescriptions. </w:t>
      </w:r>
    </w:p>
    <w:p w14:paraId="385FD22C" w14:textId="77777777" w:rsidR="00CC04A6" w:rsidRPr="00044824" w:rsidRDefault="00CC04A6" w:rsidP="00CC04A6">
      <w:r w:rsidRPr="00044824">
        <w:t>Prescribers must be:</w:t>
      </w:r>
    </w:p>
    <w:p w14:paraId="4F0EBDB2" w14:textId="60ED8F6F" w:rsidR="00CC04A6" w:rsidRPr="00044824" w:rsidRDefault="00CC04A6" w:rsidP="00CC04A6">
      <w:pPr>
        <w:pStyle w:val="ListParagraph"/>
        <w:numPr>
          <w:ilvl w:val="0"/>
          <w:numId w:val="59"/>
        </w:numPr>
      </w:pPr>
      <w:r w:rsidRPr="00044824">
        <w:t>a psychiatrist approved as an Authorised Prescriber by the TGA</w:t>
      </w:r>
      <w:r w:rsidR="00134153">
        <w:t>;</w:t>
      </w:r>
      <w:r w:rsidRPr="00044824">
        <w:t xml:space="preserve"> or</w:t>
      </w:r>
    </w:p>
    <w:p w14:paraId="03903C18" w14:textId="728B22FE" w:rsidR="00CC04A6" w:rsidRPr="00044824" w:rsidRDefault="00CC04A6" w:rsidP="00CC04A6">
      <w:pPr>
        <w:pStyle w:val="ListParagraph"/>
        <w:numPr>
          <w:ilvl w:val="0"/>
          <w:numId w:val="59"/>
        </w:numPr>
      </w:pPr>
      <w:r w:rsidRPr="00044824">
        <w:t>prescribing MDMA or psilocybine, for the indications specified in the S8 entry, within clinical trials that have been approved by or notified to the TGA.</w:t>
      </w:r>
    </w:p>
    <w:p w14:paraId="4F5E23CF" w14:textId="77777777" w:rsidR="00CC04A6" w:rsidRDefault="00CC04A6" w:rsidP="00CC04A6">
      <w:r w:rsidRPr="00044824">
        <w:t>Prescribers are required to apply for authorisation before prescribing or administering in a clinic situation, including as part of a clinical trial.</w:t>
      </w:r>
    </w:p>
    <w:p w14:paraId="699093CA" w14:textId="5ECA6DB2" w:rsidR="00CC04A6" w:rsidRPr="00FA6AFB" w:rsidRDefault="00CC04A6" w:rsidP="00CC04A6">
      <w:r>
        <w:t>MDMA and psilocybin</w:t>
      </w:r>
      <w:r w:rsidR="0006156B">
        <w:t>e</w:t>
      </w:r>
      <w:r>
        <w:t xml:space="preserve"> must never </w:t>
      </w:r>
      <w:r w:rsidR="00134153">
        <w:t>be</w:t>
      </w:r>
      <w:r>
        <w:t xml:space="preserve"> provided directly to a patient or agent and should be administered in a clinic by an authorised health professional. </w:t>
      </w:r>
    </w:p>
    <w:p w14:paraId="3A25B3F3" w14:textId="15DD72EE" w:rsidR="00675F16" w:rsidRPr="00896106" w:rsidRDefault="00675F16" w:rsidP="00990978">
      <w:pPr>
        <w:pStyle w:val="Heading3"/>
        <w:tabs>
          <w:tab w:val="left" w:pos="851"/>
        </w:tabs>
      </w:pPr>
      <w:bookmarkStart w:id="92" w:name="_Toc152682852"/>
      <w:r>
        <w:t>2.5.</w:t>
      </w:r>
      <w:r w:rsidR="00CC04A6">
        <w:t>7</w:t>
      </w:r>
      <w:r w:rsidRPr="00896106">
        <w:tab/>
        <w:t>Applying for authorisation</w:t>
      </w:r>
      <w:bookmarkEnd w:id="82"/>
      <w:bookmarkEnd w:id="83"/>
      <w:bookmarkEnd w:id="92"/>
    </w:p>
    <w:p w14:paraId="537539BB" w14:textId="77777777" w:rsidR="00675F16" w:rsidRPr="00D5351D" w:rsidRDefault="00675F16" w:rsidP="00675F16">
      <w:r w:rsidRPr="00D5351D">
        <w:t>Applications for authorisation must be in an approved form, completed in full and contain the following minimum information:</w:t>
      </w:r>
    </w:p>
    <w:p w14:paraId="5334AD93" w14:textId="77777777" w:rsidR="00675F16" w:rsidRPr="00D5351D" w:rsidRDefault="00675F16" w:rsidP="00675F16">
      <w:pPr>
        <w:numPr>
          <w:ilvl w:val="0"/>
          <w:numId w:val="7"/>
        </w:numPr>
        <w:ind w:left="714" w:hanging="357"/>
        <w:contextualSpacing/>
      </w:pPr>
      <w:r w:rsidRPr="00D5351D">
        <w:t>prescriber details (name, address, telephone contact);</w:t>
      </w:r>
    </w:p>
    <w:p w14:paraId="26F3B6CC" w14:textId="77777777" w:rsidR="00675F16" w:rsidRPr="00D5351D" w:rsidRDefault="00675F16" w:rsidP="00675F16">
      <w:pPr>
        <w:numPr>
          <w:ilvl w:val="0"/>
          <w:numId w:val="7"/>
        </w:numPr>
        <w:ind w:left="714" w:hanging="357"/>
        <w:contextualSpacing/>
      </w:pPr>
      <w:r w:rsidRPr="00D5351D">
        <w:t>patient details (name, address, date of birth);</w:t>
      </w:r>
    </w:p>
    <w:p w14:paraId="6EB87424" w14:textId="77777777" w:rsidR="00675F16" w:rsidRPr="00D5351D" w:rsidRDefault="00675F16" w:rsidP="00675F16">
      <w:pPr>
        <w:numPr>
          <w:ilvl w:val="0"/>
          <w:numId w:val="7"/>
        </w:numPr>
        <w:ind w:left="714" w:hanging="357"/>
        <w:contextualSpacing/>
      </w:pPr>
      <w:r w:rsidRPr="00D5351D">
        <w:t>diagnosis and treatment plan;</w:t>
      </w:r>
    </w:p>
    <w:p w14:paraId="354C8696" w14:textId="77777777" w:rsidR="00675F16" w:rsidRPr="00D5351D" w:rsidRDefault="00675F16" w:rsidP="00675F16">
      <w:pPr>
        <w:numPr>
          <w:ilvl w:val="0"/>
          <w:numId w:val="7"/>
        </w:numPr>
        <w:ind w:left="714" w:hanging="357"/>
        <w:contextualSpacing/>
      </w:pPr>
      <w:r w:rsidRPr="00D5351D">
        <w:t>medicine(s), form(s), strength(s) and dose(s) required; and</w:t>
      </w:r>
    </w:p>
    <w:p w14:paraId="53D3E58F" w14:textId="77777777" w:rsidR="00675F16" w:rsidRPr="00D5351D" w:rsidRDefault="00675F16" w:rsidP="00675F16">
      <w:pPr>
        <w:numPr>
          <w:ilvl w:val="0"/>
          <w:numId w:val="7"/>
        </w:numPr>
        <w:spacing w:before="240" w:after="0"/>
        <w:ind w:left="714" w:hanging="357"/>
        <w:contextualSpacing/>
      </w:pPr>
      <w:r w:rsidRPr="00D5351D">
        <w:lastRenderedPageBreak/>
        <w:t>confirmation of specialist support, collaborative care or clinical documentation confirming life expectancy is less than 12 months (see section 2.5.</w:t>
      </w:r>
      <w:r>
        <w:t>7-2.5.10</w:t>
      </w:r>
      <w:r w:rsidRPr="00D5351D">
        <w:t>).</w:t>
      </w:r>
    </w:p>
    <w:p w14:paraId="031A7A37" w14:textId="0DE6D2BC" w:rsidR="00675F16" w:rsidRPr="00D5351D" w:rsidRDefault="00675F16" w:rsidP="00990978">
      <w:pPr>
        <w:pStyle w:val="Heading3"/>
        <w:tabs>
          <w:tab w:val="left" w:pos="851"/>
        </w:tabs>
      </w:pPr>
      <w:bookmarkStart w:id="93" w:name="_Toc459042433"/>
      <w:bookmarkStart w:id="94" w:name="_Toc459042778"/>
      <w:bookmarkStart w:id="95" w:name="_Toc152682853"/>
      <w:r w:rsidRPr="00D5351D">
        <w:t>2.5.</w:t>
      </w:r>
      <w:r w:rsidR="00B853EE">
        <w:t>8</w:t>
      </w:r>
      <w:r w:rsidRPr="00D5351D">
        <w:tab/>
        <w:t>Duration of approval</w:t>
      </w:r>
      <w:bookmarkEnd w:id="93"/>
      <w:bookmarkEnd w:id="94"/>
      <w:bookmarkEnd w:id="95"/>
    </w:p>
    <w:p w14:paraId="29CF4C99" w14:textId="77777777" w:rsidR="00675F16" w:rsidRPr="00D5351D" w:rsidRDefault="00675F16" w:rsidP="00675F16">
      <w:r w:rsidRPr="00D5351D">
        <w:t xml:space="preserve">Authorisations will generally be issued for up to a maximum of 12 months. </w:t>
      </w:r>
      <w:r>
        <w:t xml:space="preserve"> </w:t>
      </w:r>
      <w:r w:rsidRPr="00D5351D">
        <w:t>Longer authorisation periods may be considere</w:t>
      </w:r>
      <w:r>
        <w:t>d at the discretion of the CEO.</w:t>
      </w:r>
    </w:p>
    <w:p w14:paraId="10BA6167" w14:textId="775D18C0" w:rsidR="00675F16" w:rsidRPr="00D5351D" w:rsidRDefault="00675F16" w:rsidP="00990978">
      <w:pPr>
        <w:pStyle w:val="Heading3"/>
        <w:tabs>
          <w:tab w:val="left" w:pos="851"/>
        </w:tabs>
      </w:pPr>
      <w:bookmarkStart w:id="96" w:name="_Toc152682854"/>
      <w:r w:rsidRPr="00D5351D">
        <w:t>2.5.</w:t>
      </w:r>
      <w:r w:rsidR="00B853EE">
        <w:t>9</w:t>
      </w:r>
      <w:bookmarkStart w:id="97" w:name="_Toc459042434"/>
      <w:bookmarkStart w:id="98" w:name="_Toc459042779"/>
      <w:r w:rsidRPr="00D5351D">
        <w:tab/>
        <w:t>General conditions</w:t>
      </w:r>
      <w:bookmarkEnd w:id="96"/>
      <w:bookmarkEnd w:id="97"/>
      <w:bookmarkEnd w:id="98"/>
    </w:p>
    <w:p w14:paraId="59377266" w14:textId="5F2AD4E8" w:rsidR="00675F16" w:rsidRPr="00D5351D" w:rsidRDefault="00675F16" w:rsidP="00675F16">
      <w:r w:rsidRPr="00D5351D">
        <w:t xml:space="preserve">The CEO may decline an application, at their discretion. </w:t>
      </w:r>
      <w:r>
        <w:t xml:space="preserve"> </w:t>
      </w:r>
      <w:r w:rsidRPr="00D5351D">
        <w:t>The CEO may request any additional information, second opinion, or other review as necessary</w:t>
      </w:r>
      <w:r w:rsidR="007F29A2">
        <w:t>,</w:t>
      </w:r>
      <w:r w:rsidRPr="00D5351D">
        <w:t xml:space="preserve"> to make a decision. </w:t>
      </w:r>
      <w:r>
        <w:t xml:space="preserve"> </w:t>
      </w:r>
      <w:r w:rsidRPr="00D5351D">
        <w:t>Where an application for authorisation is not approved, the applicant may reapply with additional information</w:t>
      </w:r>
      <w:r w:rsidR="007F29A2">
        <w:t xml:space="preserve">, </w:t>
      </w:r>
      <w:r w:rsidRPr="00D5351D">
        <w:t>such as a second opinion/specialist support, additional clinical reports, the results of previous interventions and/or drug screens</w:t>
      </w:r>
      <w:r w:rsidR="007F29A2">
        <w:t>,</w:t>
      </w:r>
      <w:r w:rsidRPr="00D5351D">
        <w:t xml:space="preserve"> or may make a new application with modified treatment details (medicine, medicine formulation and</w:t>
      </w:r>
      <w:r>
        <w:t>/or dose).</w:t>
      </w:r>
    </w:p>
    <w:p w14:paraId="3F2CA5EC" w14:textId="77777777" w:rsidR="00675F16" w:rsidRPr="00D5351D" w:rsidRDefault="00675F16" w:rsidP="00675F16">
      <w:r w:rsidRPr="00D5351D">
        <w:t xml:space="preserve">Authorisations granted are issued to a named prescriber at their practice address. </w:t>
      </w:r>
      <w:r w:rsidR="00990978">
        <w:t xml:space="preserve"> </w:t>
      </w:r>
      <w:r w:rsidRPr="00D5351D">
        <w:t>An authorisation allows other prescribers at the same place of practice to prescribe in accordance with the c</w:t>
      </w:r>
      <w:r w:rsidR="00990978">
        <w:t>onditions of the authorisation.</w:t>
      </w:r>
    </w:p>
    <w:p w14:paraId="2EE613AB" w14:textId="77777777" w:rsidR="00990978" w:rsidRDefault="00675F16" w:rsidP="00990978">
      <w:r w:rsidRPr="00D5351D">
        <w:t xml:space="preserve">Where a new authorisation is granted for a particular drug group, all prior authorisations issued for that drug group (opioid, benzodiazepine) under this Part of the Code will be cancelled. </w:t>
      </w:r>
      <w:r>
        <w:t xml:space="preserve"> </w:t>
      </w:r>
      <w:r w:rsidRPr="00D5351D">
        <w:t>The Department will notify the previously aut</w:t>
      </w:r>
      <w:r w:rsidR="00990978">
        <w:t>horised prescriber or practice.</w:t>
      </w:r>
    </w:p>
    <w:p w14:paraId="0A6E87CD" w14:textId="77777777" w:rsidR="00675F16" w:rsidRPr="00D5351D" w:rsidRDefault="00675F16" w:rsidP="00675F16">
      <w:r w:rsidRPr="00D5351D">
        <w:t xml:space="preserve">Authorised treatment may not be varied without authority and all prescribing must be consistent with the details of the authorisation.  Where it is clinically necessary to vary treatment, a new application for authorisation is required. </w:t>
      </w:r>
    </w:p>
    <w:p w14:paraId="4D5C75E6" w14:textId="0B6185AE" w:rsidR="00675F16" w:rsidRPr="00D5351D" w:rsidRDefault="00675F16" w:rsidP="00675F16">
      <w:pPr>
        <w:rPr>
          <w:rFonts w:cs="Arial"/>
        </w:rPr>
      </w:pPr>
      <w:r w:rsidRPr="00D5351D">
        <w:rPr>
          <w:rFonts w:cs="Arial"/>
        </w:rPr>
        <w:t>The Department will issue renewal reminders prior to the date of expiry of the authorisation</w:t>
      </w:r>
      <w:r w:rsidR="00CB4C71" w:rsidRPr="00CB4C71">
        <w:rPr>
          <w:rFonts w:cs="Arial"/>
        </w:rPr>
        <w:t xml:space="preserve"> </w:t>
      </w:r>
      <w:r w:rsidR="00CB4C71">
        <w:rPr>
          <w:rFonts w:cs="Arial"/>
        </w:rPr>
        <w:t>as a courtesy</w:t>
      </w:r>
      <w:r w:rsidR="00CB4C71" w:rsidRPr="00D5351D">
        <w:rPr>
          <w:rFonts w:cs="Arial"/>
        </w:rPr>
        <w:t>.</w:t>
      </w:r>
      <w:r w:rsidR="00CB4C71">
        <w:rPr>
          <w:rFonts w:cs="Arial"/>
        </w:rPr>
        <w:t xml:space="preserve"> The responsibility for renewal remains with the prescriber.</w:t>
      </w:r>
    </w:p>
    <w:p w14:paraId="6F23DBC2" w14:textId="77777777" w:rsidR="00675F16" w:rsidRPr="00D5351D" w:rsidRDefault="00675F16" w:rsidP="00675F16">
      <w:pPr>
        <w:rPr>
          <w:szCs w:val="24"/>
        </w:rPr>
      </w:pPr>
      <w:r w:rsidRPr="00D5351D">
        <w:rPr>
          <w:szCs w:val="24"/>
          <w:lang w:eastAsia="en-AU"/>
        </w:rPr>
        <w:t>The CEO may, in writing, instruct a person not to prescribe or supply to an individual patient.</w:t>
      </w:r>
    </w:p>
    <w:p w14:paraId="4DB28E32" w14:textId="375216B7" w:rsidR="00675F16" w:rsidRPr="00D5351D" w:rsidRDefault="00675F16" w:rsidP="00990978">
      <w:pPr>
        <w:pStyle w:val="Heading3"/>
        <w:tabs>
          <w:tab w:val="left" w:pos="851"/>
        </w:tabs>
      </w:pPr>
      <w:bookmarkStart w:id="99" w:name="_Toc459042435"/>
      <w:bookmarkStart w:id="100" w:name="_Toc459042780"/>
      <w:bookmarkStart w:id="101" w:name="_Toc152682855"/>
      <w:r w:rsidRPr="00D5351D">
        <w:t>2.5.</w:t>
      </w:r>
      <w:r w:rsidR="00CB4C71">
        <w:t>10</w:t>
      </w:r>
      <w:r w:rsidRPr="00D5351D">
        <w:tab/>
        <w:t>Approved specialists</w:t>
      </w:r>
      <w:bookmarkEnd w:id="99"/>
      <w:bookmarkEnd w:id="100"/>
      <w:bookmarkEnd w:id="101"/>
    </w:p>
    <w:p w14:paraId="56060395" w14:textId="77777777" w:rsidR="00675F16" w:rsidRPr="00D5351D" w:rsidRDefault="00675F16" w:rsidP="00675F16">
      <w:r w:rsidRPr="00D5351D">
        <w:t xml:space="preserve">Applications for authorisation will generally be approved when received from specialist medical practitioners relevant to the diagnosed condition. </w:t>
      </w:r>
      <w:r>
        <w:t xml:space="preserve"> </w:t>
      </w:r>
      <w:r w:rsidRPr="00D5351D">
        <w:t>For the treatment of pain, the following specialists are recognised:</w:t>
      </w:r>
    </w:p>
    <w:p w14:paraId="3FC448CA" w14:textId="77777777" w:rsidR="00675F16" w:rsidRPr="00D5351D" w:rsidRDefault="00675F16" w:rsidP="00675F16">
      <w:pPr>
        <w:numPr>
          <w:ilvl w:val="0"/>
          <w:numId w:val="8"/>
        </w:numPr>
        <w:ind w:left="714" w:hanging="357"/>
        <w:contextualSpacing/>
      </w:pPr>
      <w:r w:rsidRPr="00D5351D">
        <w:t>anaesthetist;</w:t>
      </w:r>
    </w:p>
    <w:p w14:paraId="6829492B" w14:textId="77777777" w:rsidR="00675F16" w:rsidRPr="00D5351D" w:rsidRDefault="00675F16" w:rsidP="00675F16">
      <w:pPr>
        <w:numPr>
          <w:ilvl w:val="0"/>
          <w:numId w:val="8"/>
        </w:numPr>
        <w:ind w:left="714" w:hanging="357"/>
        <w:contextualSpacing/>
      </w:pPr>
      <w:r w:rsidRPr="00D5351D">
        <w:t>endocrinologist;</w:t>
      </w:r>
    </w:p>
    <w:p w14:paraId="12E8E405" w14:textId="77777777" w:rsidR="00675F16" w:rsidRPr="00D5351D" w:rsidRDefault="00675F16" w:rsidP="00675F16">
      <w:pPr>
        <w:numPr>
          <w:ilvl w:val="0"/>
          <w:numId w:val="8"/>
        </w:numPr>
        <w:ind w:left="714" w:hanging="357"/>
        <w:contextualSpacing/>
      </w:pPr>
      <w:r w:rsidRPr="00D5351D">
        <w:t>gastroenterologist;</w:t>
      </w:r>
    </w:p>
    <w:p w14:paraId="0B804ECA" w14:textId="77777777" w:rsidR="00675F16" w:rsidRPr="00D5351D" w:rsidRDefault="00675F16" w:rsidP="00675F16">
      <w:pPr>
        <w:numPr>
          <w:ilvl w:val="0"/>
          <w:numId w:val="8"/>
        </w:numPr>
        <w:ind w:left="714" w:hanging="357"/>
        <w:contextualSpacing/>
      </w:pPr>
      <w:r w:rsidRPr="00D5351D">
        <w:t>neurologist;</w:t>
      </w:r>
    </w:p>
    <w:p w14:paraId="545B4CFC" w14:textId="77777777" w:rsidR="00675F16" w:rsidRPr="00D5351D" w:rsidRDefault="00675F16" w:rsidP="00675F16">
      <w:pPr>
        <w:numPr>
          <w:ilvl w:val="0"/>
          <w:numId w:val="8"/>
        </w:numPr>
        <w:ind w:left="714" w:hanging="357"/>
        <w:contextualSpacing/>
      </w:pPr>
      <w:r w:rsidRPr="00D5351D">
        <w:t>oncologist;</w:t>
      </w:r>
    </w:p>
    <w:p w14:paraId="4DA542D4" w14:textId="19B3CE17" w:rsidR="00675F16" w:rsidRPr="00D5351D" w:rsidRDefault="00675F16" w:rsidP="00675F16">
      <w:pPr>
        <w:numPr>
          <w:ilvl w:val="0"/>
          <w:numId w:val="8"/>
        </w:numPr>
        <w:ind w:left="714" w:hanging="357"/>
        <w:contextualSpacing/>
      </w:pPr>
      <w:r w:rsidRPr="00D5351D">
        <w:t>haematologist</w:t>
      </w:r>
      <w:r w:rsidR="007F29A2">
        <w:t>;</w:t>
      </w:r>
    </w:p>
    <w:p w14:paraId="58018C57" w14:textId="0936BA2D" w:rsidR="00675F16" w:rsidRPr="00D5351D" w:rsidRDefault="00675F16" w:rsidP="00675F16">
      <w:pPr>
        <w:numPr>
          <w:ilvl w:val="0"/>
          <w:numId w:val="8"/>
        </w:numPr>
        <w:ind w:left="714" w:hanging="357"/>
        <w:contextualSpacing/>
      </w:pPr>
      <w:r w:rsidRPr="00D5351D">
        <w:t>pain medicine specialist;</w:t>
      </w:r>
    </w:p>
    <w:p w14:paraId="4E71D0D4" w14:textId="77777777" w:rsidR="00675F16" w:rsidRPr="00D5351D" w:rsidRDefault="00675F16" w:rsidP="00675F16">
      <w:pPr>
        <w:numPr>
          <w:ilvl w:val="0"/>
          <w:numId w:val="8"/>
        </w:numPr>
        <w:ind w:left="714" w:hanging="357"/>
        <w:contextualSpacing/>
      </w:pPr>
      <w:r w:rsidRPr="00D5351D">
        <w:t>palliative care specialist;</w:t>
      </w:r>
    </w:p>
    <w:p w14:paraId="7F652C14" w14:textId="77777777" w:rsidR="00675F16" w:rsidRPr="00D5351D" w:rsidRDefault="00675F16" w:rsidP="00675F16">
      <w:pPr>
        <w:numPr>
          <w:ilvl w:val="0"/>
          <w:numId w:val="8"/>
        </w:numPr>
        <w:ind w:left="714" w:hanging="357"/>
        <w:contextualSpacing/>
      </w:pPr>
      <w:r w:rsidRPr="00D5351D">
        <w:t>general physician;</w:t>
      </w:r>
    </w:p>
    <w:p w14:paraId="6758FE03" w14:textId="77777777" w:rsidR="00675F16" w:rsidRPr="00D5351D" w:rsidRDefault="00675F16" w:rsidP="00675F16">
      <w:pPr>
        <w:numPr>
          <w:ilvl w:val="0"/>
          <w:numId w:val="8"/>
        </w:numPr>
        <w:ind w:left="714" w:hanging="357"/>
        <w:contextualSpacing/>
      </w:pPr>
      <w:r w:rsidRPr="00D5351D">
        <w:t>rheumatologist;</w:t>
      </w:r>
    </w:p>
    <w:p w14:paraId="5C15B7F1" w14:textId="77777777" w:rsidR="00675F16" w:rsidRPr="00D5351D" w:rsidRDefault="00675F16" w:rsidP="00675F16">
      <w:pPr>
        <w:numPr>
          <w:ilvl w:val="0"/>
          <w:numId w:val="8"/>
        </w:numPr>
        <w:ind w:left="714" w:hanging="357"/>
        <w:contextualSpacing/>
      </w:pPr>
      <w:r w:rsidRPr="00D5351D">
        <w:t xml:space="preserve">surgeon; </w:t>
      </w:r>
    </w:p>
    <w:p w14:paraId="483E863F" w14:textId="77777777" w:rsidR="00675F16" w:rsidRPr="00D5351D" w:rsidRDefault="00675F16" w:rsidP="00675F16">
      <w:pPr>
        <w:numPr>
          <w:ilvl w:val="0"/>
          <w:numId w:val="8"/>
        </w:numPr>
        <w:ind w:left="714" w:hanging="357"/>
      </w:pPr>
      <w:r w:rsidRPr="00D5351D">
        <w:t>addiction medicine specialist.</w:t>
      </w:r>
    </w:p>
    <w:p w14:paraId="21B0F5BB" w14:textId="4FCFA937" w:rsidR="00675F16" w:rsidRPr="00D5351D" w:rsidRDefault="00675F16" w:rsidP="00675F16">
      <w:r w:rsidRPr="00D5351D">
        <w:t>For alprazolam and flunitrazepam</w:t>
      </w:r>
      <w:r w:rsidR="007F29A2">
        <w:t>,</w:t>
      </w:r>
      <w:r w:rsidRPr="00D5351D">
        <w:t xml:space="preserve"> the following are recognised specialists:</w:t>
      </w:r>
    </w:p>
    <w:p w14:paraId="1CCFCE6B" w14:textId="77777777" w:rsidR="00675F16" w:rsidRPr="00D5351D" w:rsidRDefault="00675F16" w:rsidP="00675F16">
      <w:pPr>
        <w:numPr>
          <w:ilvl w:val="0"/>
          <w:numId w:val="9"/>
        </w:numPr>
        <w:ind w:left="714" w:hanging="357"/>
        <w:contextualSpacing/>
      </w:pPr>
      <w:r w:rsidRPr="00D5351D">
        <w:t>psychiatrist;</w:t>
      </w:r>
    </w:p>
    <w:p w14:paraId="6B2E9D49" w14:textId="77777777" w:rsidR="00675F16" w:rsidRPr="00D5351D" w:rsidRDefault="00675F16" w:rsidP="00675F16">
      <w:pPr>
        <w:numPr>
          <w:ilvl w:val="0"/>
          <w:numId w:val="9"/>
        </w:numPr>
        <w:ind w:left="714" w:hanging="357"/>
        <w:contextualSpacing/>
      </w:pPr>
      <w:r w:rsidRPr="00D5351D">
        <w:t>sleep medicine physician;</w:t>
      </w:r>
    </w:p>
    <w:p w14:paraId="1156B76F" w14:textId="5529C4A8" w:rsidR="00FA6AFB" w:rsidRPr="00D5351D" w:rsidRDefault="00675F16" w:rsidP="00FA6AFB">
      <w:pPr>
        <w:numPr>
          <w:ilvl w:val="0"/>
          <w:numId w:val="9"/>
        </w:numPr>
        <w:ind w:left="714" w:hanging="357"/>
      </w:pPr>
      <w:r w:rsidRPr="00D5351D">
        <w:t>neurologist.</w:t>
      </w:r>
    </w:p>
    <w:p w14:paraId="0C0DF270" w14:textId="77777777" w:rsidR="00FA6AFB" w:rsidRDefault="00FA6AFB" w:rsidP="00675F16"/>
    <w:p w14:paraId="1F67562D" w14:textId="57A4168B" w:rsidR="00FA6AFB" w:rsidRDefault="00FA6AFB" w:rsidP="00675F16">
      <w:r>
        <w:t xml:space="preserve">For esketamine, MDMA and </w:t>
      </w:r>
      <w:r w:rsidR="0006156B">
        <w:t>p</w:t>
      </w:r>
      <w:r>
        <w:t>silocybin</w:t>
      </w:r>
      <w:r w:rsidR="0006156B">
        <w:t>e</w:t>
      </w:r>
      <w:r w:rsidR="00D05721">
        <w:t>,</w:t>
      </w:r>
      <w:r>
        <w:t xml:space="preserve"> the following are recognised specialists: </w:t>
      </w:r>
    </w:p>
    <w:p w14:paraId="750410E2" w14:textId="75877C94" w:rsidR="00FA6AFB" w:rsidRDefault="00FA6AFB" w:rsidP="00690B5A">
      <w:pPr>
        <w:pStyle w:val="ListParagraph"/>
        <w:numPr>
          <w:ilvl w:val="0"/>
          <w:numId w:val="56"/>
        </w:numPr>
      </w:pPr>
      <w:r>
        <w:t>psychiatrist</w:t>
      </w:r>
    </w:p>
    <w:p w14:paraId="31008DCA" w14:textId="3DD6811E" w:rsidR="00675F16" w:rsidRPr="00D5351D" w:rsidRDefault="00675F16" w:rsidP="00675F16">
      <w:r w:rsidRPr="00D5351D">
        <w:t>Applications from other specialists relevant to the diagnosis will be cons</w:t>
      </w:r>
      <w:r w:rsidR="00990978">
        <w:t xml:space="preserve">idered on a </w:t>
      </w:r>
      <w:r w:rsidR="00D05721">
        <w:br/>
      </w:r>
      <w:r w:rsidR="00990978">
        <w:t>case</w:t>
      </w:r>
      <w:r w:rsidR="00D05721">
        <w:t>-</w:t>
      </w:r>
      <w:r w:rsidR="00990978">
        <w:t>by</w:t>
      </w:r>
      <w:r w:rsidR="00D05721">
        <w:t>-</w:t>
      </w:r>
      <w:r w:rsidR="00990978">
        <w:t>case basis.</w:t>
      </w:r>
    </w:p>
    <w:p w14:paraId="7D4C5D04" w14:textId="0644BBEB" w:rsidR="00675F16" w:rsidRPr="00D5351D" w:rsidRDefault="00675F16" w:rsidP="00990978">
      <w:pPr>
        <w:pStyle w:val="Heading3"/>
        <w:tabs>
          <w:tab w:val="left" w:pos="851"/>
        </w:tabs>
      </w:pPr>
      <w:bookmarkStart w:id="102" w:name="_Toc459042436"/>
      <w:bookmarkStart w:id="103" w:name="_Toc459042781"/>
      <w:bookmarkStart w:id="104" w:name="_Toc152682856"/>
      <w:r w:rsidRPr="00D5351D">
        <w:t>2.5.</w:t>
      </w:r>
      <w:r w:rsidR="00CB4C71">
        <w:t>11</w:t>
      </w:r>
      <w:r w:rsidRPr="00D5351D">
        <w:tab/>
        <w:t>Specialist support</w:t>
      </w:r>
      <w:bookmarkEnd w:id="102"/>
      <w:bookmarkEnd w:id="103"/>
      <w:bookmarkEnd w:id="104"/>
    </w:p>
    <w:p w14:paraId="75994C19" w14:textId="779476B3" w:rsidR="00675F16" w:rsidRPr="00D5351D" w:rsidRDefault="00675F16" w:rsidP="00675F16">
      <w:r w:rsidRPr="00D5351D">
        <w:t xml:space="preserve">Where a prescriber is not included in a specialist class above, then specialist support for the proposed regimen from the above recognised specialist groups must be provided with the application to obtain authorisation (see </w:t>
      </w:r>
      <w:r>
        <w:t>S</w:t>
      </w:r>
      <w:r w:rsidRPr="00D5351D">
        <w:t>ection 2.5.</w:t>
      </w:r>
      <w:r>
        <w:t>9</w:t>
      </w:r>
      <w:r w:rsidRPr="00D5351D">
        <w:t xml:space="preserve"> for prescribing by nurse practitioners). </w:t>
      </w:r>
      <w:r>
        <w:t xml:space="preserve"> </w:t>
      </w:r>
      <w:r w:rsidRPr="00D5351D">
        <w:t xml:space="preserve">Specialist support must be in writing, be current and agree with the proposed </w:t>
      </w:r>
      <w:r>
        <w:t>S8 regimen requested on the application</w:t>
      </w:r>
      <w:r w:rsidRPr="00D5351D">
        <w:t xml:space="preserve">. </w:t>
      </w:r>
      <w:r>
        <w:t xml:space="preserve"> </w:t>
      </w:r>
      <w:r w:rsidRPr="00D5351D">
        <w:t xml:space="preserve">Specialist opinion is valid for a maximum period of three years, after which a review and renewed support is required. </w:t>
      </w:r>
      <w:r>
        <w:t xml:space="preserve"> </w:t>
      </w:r>
      <w:r w:rsidRPr="00D5351D">
        <w:t>In certain circumstances</w:t>
      </w:r>
      <w:r w:rsidR="00D05721">
        <w:t>,</w:t>
      </w:r>
      <w:r w:rsidRPr="00D5351D">
        <w:t xml:space="preserve"> the CEO may require</w:t>
      </w:r>
      <w:r>
        <w:t xml:space="preserve"> endorsement from a specific </w:t>
      </w:r>
      <w:r w:rsidRPr="00D5351D">
        <w:t>specialist</w:t>
      </w:r>
      <w:r>
        <w:t xml:space="preserve"> class (</w:t>
      </w:r>
      <w:r w:rsidR="009F6B45">
        <w:t>for example</w:t>
      </w:r>
      <w:r>
        <w:t xml:space="preserve"> pain specialist)</w:t>
      </w:r>
      <w:r w:rsidR="00990978">
        <w:t>.</w:t>
      </w:r>
    </w:p>
    <w:p w14:paraId="15095FC8" w14:textId="0156784A" w:rsidR="00675F16" w:rsidRPr="00D5351D" w:rsidRDefault="00675F16" w:rsidP="00675F16">
      <w:r w:rsidRPr="00D5351D">
        <w:t>Where treatment will require specialist support, prescribers should organise specialist review in advance.  This includes patients already established on S8 treatment</w:t>
      </w:r>
      <w:r w:rsidR="00D05721">
        <w:t>,</w:t>
      </w:r>
      <w:r w:rsidRPr="00D5351D">
        <w:t xml:space="preserve"> who may require dose increase</w:t>
      </w:r>
      <w:r>
        <w:t>s</w:t>
      </w:r>
      <w:r w:rsidRPr="00D5351D">
        <w:t xml:space="preserve"> or treatment modification that will require</w:t>
      </w:r>
      <w:r>
        <w:t xml:space="preserve"> authorisation from the CEO.</w:t>
      </w:r>
    </w:p>
    <w:p w14:paraId="23AC4982" w14:textId="77777777" w:rsidR="00675F16" w:rsidRPr="00D5351D" w:rsidRDefault="00675F16" w:rsidP="00675F16">
      <w:r w:rsidRPr="00D5351D">
        <w:t>Where there are conflicting specialist opinions, the CEO may request that a patient is referred for further opinion or multidisciplinary review, as nec</w:t>
      </w:r>
      <w:r w:rsidR="00990978">
        <w:t>essary, to inform any decision.</w:t>
      </w:r>
    </w:p>
    <w:p w14:paraId="238CCF81" w14:textId="3FC76D21" w:rsidR="00990978" w:rsidRDefault="00675F16" w:rsidP="00990978">
      <w:r w:rsidRPr="00D5351D">
        <w:t xml:space="preserve">A recent hospital discharge summary (no more than three months old) may qualify as specialist support. </w:t>
      </w:r>
      <w:r>
        <w:t xml:space="preserve"> </w:t>
      </w:r>
      <w:r w:rsidRPr="00D5351D">
        <w:t>This will be valid for a period of three months from the application date,</w:t>
      </w:r>
      <w:r w:rsidRPr="00D5351D">
        <w:rPr>
          <w:b/>
        </w:rPr>
        <w:t xml:space="preserve"> </w:t>
      </w:r>
      <w:r w:rsidRPr="00D5351D">
        <w:t xml:space="preserve">after which time independent specialist review is required. </w:t>
      </w:r>
      <w:r w:rsidR="00373E5E">
        <w:t xml:space="preserve"> </w:t>
      </w:r>
      <w:r w:rsidRPr="00D5351D">
        <w:t>Prescribers are strongly advised to validate patient claims made on outdated or unfamiliar hospital discharge summaries.</w:t>
      </w:r>
    </w:p>
    <w:p w14:paraId="6C014215" w14:textId="0877ECF0" w:rsidR="00675F16" w:rsidRPr="00D5351D" w:rsidRDefault="00675F16" w:rsidP="00675F16">
      <w:r w:rsidRPr="00D5351D">
        <w:t>Specialist support for a specific opioid regimen may not be required with applications for authorisation to prescribe for patients with terminal illness</w:t>
      </w:r>
      <w:r w:rsidR="00D05721">
        <w:t>,</w:t>
      </w:r>
      <w:r w:rsidRPr="00D5351D">
        <w:t xml:space="preserve"> where clinical documentation is available to confirm the patient’s life expectancy is less than 12 months (see section 2.5.</w:t>
      </w:r>
      <w:r>
        <w:t>10</w:t>
      </w:r>
      <w:r w:rsidR="00990978">
        <w:t>).</w:t>
      </w:r>
    </w:p>
    <w:p w14:paraId="0750FEA4" w14:textId="3609B3BE" w:rsidR="00675F16" w:rsidRPr="00D5351D" w:rsidRDefault="00675F16" w:rsidP="00990978">
      <w:pPr>
        <w:pStyle w:val="Heading3"/>
        <w:tabs>
          <w:tab w:val="left" w:pos="851"/>
        </w:tabs>
      </w:pPr>
      <w:bookmarkStart w:id="105" w:name="_Toc152682857"/>
      <w:bookmarkStart w:id="106" w:name="_Toc459042437"/>
      <w:bookmarkStart w:id="107" w:name="_Toc459042782"/>
      <w:r w:rsidRPr="00D5351D">
        <w:t>2.5.</w:t>
      </w:r>
      <w:r>
        <w:t>1</w:t>
      </w:r>
      <w:r w:rsidR="00CB4C71">
        <w:t>2</w:t>
      </w:r>
      <w:r w:rsidRPr="00D5351D">
        <w:tab/>
        <w:t>Nurse practitioners</w:t>
      </w:r>
      <w:bookmarkEnd w:id="105"/>
    </w:p>
    <w:p w14:paraId="49459958" w14:textId="77777777" w:rsidR="00675F16" w:rsidRPr="00D5351D" w:rsidRDefault="00675F16" w:rsidP="00675F16">
      <w:r w:rsidRPr="00D5351D">
        <w:t>Nurse practitioners require prior written authorisation from the CEO to prescribe for more than 14 days or where any of the other prescribing criteria set</w:t>
      </w:r>
      <w:r>
        <w:t xml:space="preserve"> out in Section 2.5.1 are met.</w:t>
      </w:r>
    </w:p>
    <w:p w14:paraId="0E188E8D" w14:textId="413BF707" w:rsidR="00675F16" w:rsidRPr="00D5351D" w:rsidRDefault="00675F16" w:rsidP="00675F16">
      <w:r w:rsidRPr="00D5351D">
        <w:t>Where prescribing meets the criteria set out in Section 2.4, an application for authorisation may be considered without specialist support</w:t>
      </w:r>
      <w:r w:rsidR="00D05721">
        <w:t>,</w:t>
      </w:r>
      <w:r w:rsidRPr="00D5351D">
        <w:t xml:space="preserve"> if accompanied by evidence of collaborative care and confirmation that prescribing falls within the nurse pra</w:t>
      </w:r>
      <w:r>
        <w:t>ctitioner’s scope of practice.</w:t>
      </w:r>
    </w:p>
    <w:p w14:paraId="5F2178EF" w14:textId="2D4146FB" w:rsidR="00675F16" w:rsidRPr="00D5351D" w:rsidRDefault="00675F16" w:rsidP="00675F16">
      <w:r w:rsidRPr="00D5351D">
        <w:t xml:space="preserve">Specialist support is required to accompany the application for authorisation where prescribing meets any prescribing criteria relating to patient, drug, dose, formulation or product as set out in Section 2.5.1. </w:t>
      </w:r>
      <w:r>
        <w:t xml:space="preserve"> </w:t>
      </w:r>
      <w:r w:rsidRPr="00D5351D">
        <w:t>The requirements for specialist support are outlined in section 2.5.</w:t>
      </w:r>
      <w:r w:rsidR="00CB4C71">
        <w:t>10</w:t>
      </w:r>
      <w:r w:rsidR="00990978">
        <w:t>.</w:t>
      </w:r>
    </w:p>
    <w:p w14:paraId="22294E21" w14:textId="3C4CE58C" w:rsidR="00675F16" w:rsidRPr="00D5351D" w:rsidRDefault="00675F16" w:rsidP="00990978">
      <w:pPr>
        <w:pStyle w:val="Heading3"/>
        <w:tabs>
          <w:tab w:val="left" w:pos="851"/>
        </w:tabs>
      </w:pPr>
      <w:bookmarkStart w:id="108" w:name="_Toc152682858"/>
      <w:r w:rsidRPr="00D5351D">
        <w:t>2.5.</w:t>
      </w:r>
      <w:r>
        <w:t>1</w:t>
      </w:r>
      <w:r w:rsidR="00CB4C71">
        <w:t>3</w:t>
      </w:r>
      <w:r>
        <w:tab/>
      </w:r>
      <w:r w:rsidRPr="00D5351D">
        <w:t>Terminal illness</w:t>
      </w:r>
      <w:bookmarkEnd w:id="108"/>
    </w:p>
    <w:p w14:paraId="25A711A5" w14:textId="588E4B3C" w:rsidR="00675F16" w:rsidRPr="00D5351D" w:rsidRDefault="00675F16" w:rsidP="00675F16">
      <w:pPr>
        <w:rPr>
          <w:rFonts w:cs="Arial"/>
          <w:szCs w:val="24"/>
        </w:rPr>
      </w:pPr>
      <w:r w:rsidRPr="00D5351D">
        <w:rPr>
          <w:rFonts w:cs="Arial"/>
          <w:szCs w:val="24"/>
        </w:rPr>
        <w:t>Where treatment of a patient with terminal illness requires authorisation due to dose (&gt;90 mg MEqD) or formulation (immediate release or injectable), medical practitioners may supply clinical documentation confirming life expectancy of less than 12 months, in lieu of specialist support for a specific opioid regimen.  Specialist support is still required for other applications for authorisation</w:t>
      </w:r>
      <w:r w:rsidR="00D05721">
        <w:rPr>
          <w:rFonts w:cs="Arial"/>
          <w:szCs w:val="24"/>
        </w:rPr>
        <w:t>,</w:t>
      </w:r>
      <w:r w:rsidR="00CB4C71">
        <w:rPr>
          <w:rFonts w:cs="Arial"/>
          <w:szCs w:val="24"/>
        </w:rPr>
        <w:t xml:space="preserve"> such as methadone and ketamine</w:t>
      </w:r>
      <w:r w:rsidRPr="00D5351D">
        <w:rPr>
          <w:rFonts w:cs="Arial"/>
          <w:szCs w:val="24"/>
        </w:rPr>
        <w:t>.</w:t>
      </w:r>
      <w:r w:rsidR="00FA6AFB">
        <w:rPr>
          <w:rFonts w:cs="Arial"/>
          <w:szCs w:val="24"/>
        </w:rPr>
        <w:t xml:space="preserve"> </w:t>
      </w:r>
    </w:p>
    <w:p w14:paraId="155CAFA0" w14:textId="77777777" w:rsidR="00675F16" w:rsidRDefault="00675F16" w:rsidP="00675F16">
      <w:pPr>
        <w:rPr>
          <w:rFonts w:cs="Arial"/>
          <w:szCs w:val="24"/>
        </w:rPr>
      </w:pPr>
      <w:r w:rsidRPr="00D5351D">
        <w:rPr>
          <w:rFonts w:cs="Arial"/>
          <w:szCs w:val="24"/>
        </w:rPr>
        <w:t>Authorisations may be issued to support dose titration and flexible dosing when required.</w:t>
      </w:r>
    </w:p>
    <w:p w14:paraId="1FCA47F2" w14:textId="4EACD292" w:rsidR="00675F16" w:rsidRPr="009E5E45" w:rsidRDefault="00891FDF" w:rsidP="00675F16">
      <w:pPr>
        <w:rPr>
          <w:rFonts w:cs="Arial"/>
          <w:szCs w:val="24"/>
        </w:rPr>
      </w:pPr>
      <w:r>
        <w:rPr>
          <w:rFonts w:cs="Arial"/>
          <w:szCs w:val="24"/>
        </w:rPr>
        <w:lastRenderedPageBreak/>
        <w:t xml:space="preserve">Prescribing </w:t>
      </w:r>
      <w:r w:rsidR="00675F16" w:rsidRPr="009E5E45">
        <w:rPr>
          <w:rFonts w:cs="Arial"/>
          <w:szCs w:val="24"/>
        </w:rPr>
        <w:t>practitioners from the same practice or team (</w:t>
      </w:r>
      <w:r w:rsidR="009F6B45">
        <w:rPr>
          <w:rFonts w:cs="Arial"/>
          <w:szCs w:val="24"/>
        </w:rPr>
        <w:t>for example</w:t>
      </w:r>
      <w:r w:rsidR="00675F16" w:rsidRPr="009E5E45">
        <w:rPr>
          <w:rFonts w:cs="Arial"/>
          <w:szCs w:val="24"/>
        </w:rPr>
        <w:t xml:space="preserve"> Silver Chain) can apply for group authorisation in the group to allow all palliative care prescribers in the group to prescribe for a patient that is terminally ill.</w:t>
      </w:r>
    </w:p>
    <w:p w14:paraId="2E36D8F2" w14:textId="74B0B1D1" w:rsidR="00675F16" w:rsidRPr="00D5351D" w:rsidRDefault="00675F16" w:rsidP="00990978">
      <w:pPr>
        <w:pStyle w:val="Heading3"/>
        <w:tabs>
          <w:tab w:val="left" w:pos="851"/>
        </w:tabs>
        <w:ind w:left="851" w:hanging="851"/>
      </w:pPr>
      <w:bookmarkStart w:id="109" w:name="_Toc152682859"/>
      <w:r w:rsidRPr="00D5351D">
        <w:t>2.5.1</w:t>
      </w:r>
      <w:r w:rsidR="00870123">
        <w:t>3</w:t>
      </w:r>
      <w:r>
        <w:tab/>
      </w:r>
      <w:r w:rsidRPr="00D5351D">
        <w:t xml:space="preserve">Treating patients with a history of substance abuse, Oversupplied or </w:t>
      </w:r>
      <w:bookmarkEnd w:id="106"/>
      <w:bookmarkEnd w:id="107"/>
      <w:r w:rsidRPr="00D5351D">
        <w:t>Drug Dependent persons</w:t>
      </w:r>
      <w:bookmarkEnd w:id="109"/>
    </w:p>
    <w:p w14:paraId="092D8114" w14:textId="37B04E2F" w:rsidR="00675F16" w:rsidRPr="00D5351D" w:rsidRDefault="00675F16" w:rsidP="00675F16">
      <w:r w:rsidRPr="00D5351D">
        <w:t xml:space="preserve">Persons with a history of substance abuse within the previous five years, or recorded as Oversupplied or Drug Dependent, can be authorised to receive S8 medicines. </w:t>
      </w:r>
      <w:r>
        <w:t xml:space="preserve"> </w:t>
      </w:r>
      <w:r w:rsidRPr="00D5351D">
        <w:t xml:space="preserve">The treatment must be medically indicated and not for the treatment of addiction. </w:t>
      </w:r>
      <w:r>
        <w:t xml:space="preserve"> </w:t>
      </w:r>
      <w:r w:rsidRPr="00D5351D">
        <w:t>For Drug Dependent persons</w:t>
      </w:r>
      <w:r w:rsidR="00D05721">
        <w:t>,</w:t>
      </w:r>
      <w:r w:rsidRPr="00D5351D">
        <w:t xml:space="preserve"> the treatment must have relevant specialist support. </w:t>
      </w:r>
      <w:r w:rsidR="00990978">
        <w:t xml:space="preserve"> </w:t>
      </w:r>
      <w:r w:rsidRPr="00D5351D">
        <w:t>Oversupplied Persons will require specialist support to confirm dia</w:t>
      </w:r>
      <w:r>
        <w:t>gnosis and proposed treatment.</w:t>
      </w:r>
    </w:p>
    <w:p w14:paraId="31BD827B" w14:textId="77777777" w:rsidR="00675F16" w:rsidRPr="00D5351D" w:rsidRDefault="00675F16" w:rsidP="00675F16">
      <w:r w:rsidRPr="00D5351D">
        <w:t xml:space="preserve">Evidence must be provided of measures in place to address misuse and reduce risk of misadventure. </w:t>
      </w:r>
      <w:r>
        <w:t xml:space="preserve"> </w:t>
      </w:r>
      <w:r w:rsidRPr="00D5351D">
        <w:t>Authorisation will ordinarily require standard measures to limit potential misuse, including, but not limited to:</w:t>
      </w:r>
    </w:p>
    <w:p w14:paraId="4E437496" w14:textId="77777777" w:rsidR="00675F16" w:rsidRPr="00D5351D" w:rsidRDefault="00675F16" w:rsidP="00675F16">
      <w:pPr>
        <w:numPr>
          <w:ilvl w:val="0"/>
          <w:numId w:val="10"/>
        </w:numPr>
        <w:ind w:left="714" w:hanging="357"/>
        <w:contextualSpacing/>
      </w:pPr>
      <w:r w:rsidRPr="00D5351D">
        <w:t>signed Treatment Contracts;</w:t>
      </w:r>
    </w:p>
    <w:p w14:paraId="0CDC7869" w14:textId="77777777" w:rsidR="00675F16" w:rsidRPr="00D5351D" w:rsidRDefault="00675F16" w:rsidP="00675F16">
      <w:pPr>
        <w:numPr>
          <w:ilvl w:val="0"/>
          <w:numId w:val="10"/>
        </w:numPr>
        <w:ind w:left="714" w:hanging="357"/>
        <w:contextualSpacing/>
      </w:pPr>
      <w:r w:rsidRPr="00D5351D">
        <w:t>supply at one nominated pharmacy only;</w:t>
      </w:r>
    </w:p>
    <w:p w14:paraId="0104066D" w14:textId="77777777" w:rsidR="00675F16" w:rsidRPr="00D5351D" w:rsidRDefault="00675F16" w:rsidP="00675F16">
      <w:pPr>
        <w:numPr>
          <w:ilvl w:val="0"/>
          <w:numId w:val="10"/>
        </w:numPr>
        <w:ind w:left="714" w:hanging="357"/>
        <w:contextualSpacing/>
      </w:pPr>
      <w:r w:rsidRPr="00D5351D">
        <w:t>supply limits (daily, twice weekly or weekly dispensing);</w:t>
      </w:r>
    </w:p>
    <w:p w14:paraId="12773282" w14:textId="77777777" w:rsidR="00675F16" w:rsidRPr="00D5351D" w:rsidRDefault="00675F16" w:rsidP="00675F16">
      <w:pPr>
        <w:numPr>
          <w:ilvl w:val="0"/>
          <w:numId w:val="10"/>
        </w:numPr>
        <w:ind w:left="714" w:hanging="357"/>
        <w:contextualSpacing/>
      </w:pPr>
      <w:r w:rsidRPr="00D5351D">
        <w:t>strict repeat intervals; and</w:t>
      </w:r>
    </w:p>
    <w:p w14:paraId="01D94D78" w14:textId="77777777" w:rsidR="00675F16" w:rsidRPr="00D5351D" w:rsidRDefault="00675F16" w:rsidP="00675F16">
      <w:pPr>
        <w:numPr>
          <w:ilvl w:val="0"/>
          <w:numId w:val="10"/>
        </w:numPr>
        <w:ind w:left="714" w:hanging="357"/>
      </w:pPr>
      <w:r w:rsidRPr="00D5351D">
        <w:t>no early or replacement prescriptions.</w:t>
      </w:r>
    </w:p>
    <w:p w14:paraId="087DA1F7" w14:textId="77777777" w:rsidR="00675F16" w:rsidRPr="00D5351D" w:rsidRDefault="00675F16" w:rsidP="00675F16">
      <w:r w:rsidRPr="00D5351D">
        <w:t xml:space="preserve">The CEO may require prescribing of abuse deterrent </w:t>
      </w:r>
      <w:r w:rsidR="00990978">
        <w:t>formulations, where available.</w:t>
      </w:r>
    </w:p>
    <w:p w14:paraId="69962DE9" w14:textId="044276AA" w:rsidR="00675F16" w:rsidRPr="00990978" w:rsidRDefault="00675F16" w:rsidP="00990978">
      <w:pPr>
        <w:pStyle w:val="Heading3"/>
        <w:tabs>
          <w:tab w:val="left" w:pos="851"/>
        </w:tabs>
        <w:ind w:left="851" w:hanging="851"/>
        <w:rPr>
          <w:sz w:val="24"/>
        </w:rPr>
      </w:pPr>
      <w:bookmarkStart w:id="110" w:name="_Toc152682860"/>
      <w:r w:rsidRPr="00D5351D">
        <w:t>2.5.1</w:t>
      </w:r>
      <w:r w:rsidR="00CB4C71">
        <w:t>5</w:t>
      </w:r>
      <w:r>
        <w:tab/>
        <w:t>Access to Schedule 8 medicines for emergency administration in residential care settings</w:t>
      </w:r>
      <w:bookmarkEnd w:id="110"/>
    </w:p>
    <w:p w14:paraId="416C27C0" w14:textId="0BFC259C" w:rsidR="00675F16" w:rsidRPr="009E5E45" w:rsidRDefault="00675F16" w:rsidP="00675F16">
      <w:r w:rsidRPr="009E5E45">
        <w:t xml:space="preserve">The </w:t>
      </w:r>
      <w:r w:rsidRPr="009E5E45">
        <w:rPr>
          <w:u w:val="single"/>
        </w:rPr>
        <w:t>administration</w:t>
      </w:r>
      <w:r w:rsidRPr="009E5E45">
        <w:t xml:space="preserve"> of high</w:t>
      </w:r>
      <w:r w:rsidR="00D05721">
        <w:t>-</w:t>
      </w:r>
      <w:r w:rsidRPr="009E5E45">
        <w:t xml:space="preserve">risk S8 medicines for emergency treatment by medical practitioners and nurse practitioners is outside the scope of this Code. </w:t>
      </w:r>
      <w:r>
        <w:t xml:space="preserve"> </w:t>
      </w:r>
      <w:r w:rsidRPr="009E5E45">
        <w:t>Injectable medicines, including from Prescriber Bag supplies or imprest stock, may be used for this purpose an</w:t>
      </w:r>
      <w:r w:rsidR="00990978">
        <w:t>d do not require authorisation.</w:t>
      </w:r>
    </w:p>
    <w:p w14:paraId="6D3DBE00" w14:textId="77777777" w:rsidR="00675F16" w:rsidRPr="009E5E45" w:rsidRDefault="00675F16" w:rsidP="00675F16">
      <w:r w:rsidRPr="009E5E45">
        <w:t xml:space="preserve">Residential care facilities can be authorised to carry S8 medicines as imprest supplies </w:t>
      </w:r>
      <w:r w:rsidR="00990978">
        <w:t>for t</w:t>
      </w:r>
      <w:r w:rsidRPr="009E5E45">
        <w:t xml:space="preserve">his purpose. </w:t>
      </w:r>
      <w:r>
        <w:t xml:space="preserve"> </w:t>
      </w:r>
      <w:r w:rsidRPr="009E5E45">
        <w:t xml:space="preserve">A current Medicines </w:t>
      </w:r>
      <w:r w:rsidR="00990978">
        <w:t>and Poisons Permit is required.</w:t>
      </w:r>
    </w:p>
    <w:p w14:paraId="74AEEA40" w14:textId="4E5B1ABD" w:rsidR="00675F16" w:rsidRPr="00D5351D" w:rsidRDefault="00675F16" w:rsidP="00990978">
      <w:pPr>
        <w:pStyle w:val="Heading3"/>
        <w:tabs>
          <w:tab w:val="left" w:pos="851"/>
        </w:tabs>
      </w:pPr>
      <w:bookmarkStart w:id="111" w:name="_Toc459042438"/>
      <w:bookmarkStart w:id="112" w:name="_Toc459042783"/>
      <w:bookmarkStart w:id="113" w:name="_Toc152682861"/>
      <w:r w:rsidRPr="00D5351D">
        <w:t>2.5.1</w:t>
      </w:r>
      <w:r w:rsidR="00CB4C71">
        <w:t>6</w:t>
      </w:r>
      <w:r w:rsidRPr="00D5351D">
        <w:tab/>
        <w:t>Termination or variation of authorisation</w:t>
      </w:r>
      <w:bookmarkEnd w:id="111"/>
      <w:bookmarkEnd w:id="112"/>
      <w:bookmarkEnd w:id="113"/>
    </w:p>
    <w:p w14:paraId="755D9AF3" w14:textId="516667F3" w:rsidR="00675F16" w:rsidRDefault="00675F16" w:rsidP="00675F16">
      <w:r w:rsidRPr="00D5351D">
        <w:t>An Authorised Prescriber may</w:t>
      </w:r>
      <w:r w:rsidR="00D05721">
        <w:t>,</w:t>
      </w:r>
      <w:r w:rsidRPr="00D5351D">
        <w:t xml:space="preserve"> at any time, by writing to the CEO, request cancellation of a patient authorisation. </w:t>
      </w:r>
      <w:r>
        <w:t xml:space="preserve"> </w:t>
      </w:r>
      <w:r w:rsidRPr="00D5351D">
        <w:t>The CEO may</w:t>
      </w:r>
      <w:r w:rsidR="00D05721">
        <w:t>,</w:t>
      </w:r>
      <w:r w:rsidRPr="00D5351D">
        <w:t xml:space="preserve"> at any time, in writing, amend, cancel or suspend a patient authorisation. </w:t>
      </w:r>
      <w:r>
        <w:t xml:space="preserve"> </w:t>
      </w:r>
      <w:r w:rsidRPr="00D5351D">
        <w:t>The CEO may apply conditions to any authorisation.</w:t>
      </w:r>
    </w:p>
    <w:p w14:paraId="230E464E" w14:textId="77777777" w:rsidR="00675F16" w:rsidRDefault="00675F16" w:rsidP="00675F16"/>
    <w:p w14:paraId="75ABD2B5" w14:textId="77777777" w:rsidR="00B12BCD" w:rsidRPr="00496BBC" w:rsidRDefault="00B12BCD" w:rsidP="0049095F">
      <w:pPr>
        <w:rPr>
          <w:b/>
          <w:color w:val="095489"/>
          <w:sz w:val="40"/>
          <w:szCs w:val="40"/>
          <w:lang w:eastAsia="ja-JP"/>
        </w:rPr>
      </w:pPr>
      <w:r w:rsidRPr="00496BBC">
        <w:rPr>
          <w:b/>
          <w:color w:val="095489"/>
          <w:sz w:val="40"/>
          <w:szCs w:val="40"/>
          <w:lang w:eastAsia="ja-JP"/>
        </w:rPr>
        <w:br w:type="page"/>
      </w:r>
    </w:p>
    <w:p w14:paraId="5BBF68AE" w14:textId="77777777" w:rsidR="00B31DC6" w:rsidRPr="00B31DC6" w:rsidRDefault="00B31DC6" w:rsidP="00F34512">
      <w:pPr>
        <w:pStyle w:val="Heading1"/>
        <w:tabs>
          <w:tab w:val="left" w:pos="1843"/>
        </w:tabs>
        <w:rPr>
          <w:lang w:eastAsia="ja-JP"/>
        </w:rPr>
      </w:pPr>
      <w:bookmarkStart w:id="114" w:name="_Ref460844669"/>
      <w:bookmarkStart w:id="115" w:name="_Toc152682862"/>
      <w:r w:rsidRPr="00B31DC6">
        <w:rPr>
          <w:lang w:eastAsia="ja-JP"/>
        </w:rPr>
        <w:lastRenderedPageBreak/>
        <w:t xml:space="preserve">PART </w:t>
      </w:r>
      <w:r w:rsidR="00F94DCE">
        <w:rPr>
          <w:lang w:eastAsia="ja-JP"/>
        </w:rPr>
        <w:t>3</w:t>
      </w:r>
      <w:r w:rsidRPr="00B31DC6">
        <w:rPr>
          <w:lang w:eastAsia="ja-JP"/>
        </w:rPr>
        <w:t>:</w:t>
      </w:r>
      <w:r w:rsidR="00F34512">
        <w:rPr>
          <w:lang w:eastAsia="ja-JP"/>
        </w:rPr>
        <w:tab/>
      </w:r>
      <w:r w:rsidR="00E76983">
        <w:rPr>
          <w:lang w:eastAsia="ja-JP"/>
        </w:rPr>
        <w:t>Opioid p</w:t>
      </w:r>
      <w:r w:rsidRPr="00B31DC6">
        <w:rPr>
          <w:lang w:eastAsia="ja-JP"/>
        </w:rPr>
        <w:t>harmacotherapy</w:t>
      </w:r>
      <w:bookmarkEnd w:id="114"/>
      <w:bookmarkEnd w:id="115"/>
    </w:p>
    <w:p w14:paraId="591FD006" w14:textId="77777777" w:rsidR="00B31DC6" w:rsidRPr="00B31DC6" w:rsidRDefault="00F94DCE" w:rsidP="00990978">
      <w:pPr>
        <w:pStyle w:val="Heading2"/>
        <w:tabs>
          <w:tab w:val="left" w:pos="851"/>
        </w:tabs>
      </w:pPr>
      <w:bookmarkStart w:id="116" w:name="_Toc459042440"/>
      <w:bookmarkStart w:id="117" w:name="_Toc459042785"/>
      <w:bookmarkStart w:id="118" w:name="_Toc152682863"/>
      <w:r>
        <w:t>3</w:t>
      </w:r>
      <w:r w:rsidR="00990978">
        <w:t>.1</w:t>
      </w:r>
      <w:r w:rsidR="00CE779C">
        <w:tab/>
      </w:r>
      <w:r w:rsidR="00B31DC6" w:rsidRPr="00B31DC6">
        <w:t>Overview</w:t>
      </w:r>
      <w:bookmarkEnd w:id="116"/>
      <w:bookmarkEnd w:id="117"/>
      <w:bookmarkEnd w:id="118"/>
    </w:p>
    <w:p w14:paraId="347C56D7" w14:textId="77777777" w:rsidR="00B31DC6" w:rsidRPr="00B31DC6" w:rsidRDefault="00B31DC6" w:rsidP="00B31DC6">
      <w:r w:rsidRPr="00B31DC6">
        <w:t xml:space="preserve">Part </w:t>
      </w:r>
      <w:r w:rsidR="00B36D68">
        <w:t>3</w:t>
      </w:r>
      <w:r w:rsidR="00C91550">
        <w:t xml:space="preserve"> </w:t>
      </w:r>
      <w:r w:rsidRPr="00B31DC6">
        <w:t xml:space="preserve">outlines when </w:t>
      </w:r>
      <w:r w:rsidR="00996AC8">
        <w:t>S8</w:t>
      </w:r>
      <w:r w:rsidRPr="00B31DC6">
        <w:t xml:space="preserve"> medicines</w:t>
      </w:r>
      <w:r w:rsidR="00266B90">
        <w:t>,</w:t>
      </w:r>
      <w:r w:rsidRPr="00B31DC6">
        <w:t xml:space="preserve"> </w:t>
      </w:r>
      <w:r w:rsidR="00266B90">
        <w:t xml:space="preserve">as pharmacotherapy, </w:t>
      </w:r>
      <w:r w:rsidRPr="00B31DC6">
        <w:t xml:space="preserve">may be prescribed </w:t>
      </w:r>
      <w:r w:rsidR="002E64F5">
        <w:t xml:space="preserve">and administered </w:t>
      </w:r>
      <w:r w:rsidRPr="00B31DC6">
        <w:t xml:space="preserve">to a patient for the purposes of treating </w:t>
      </w:r>
      <w:r w:rsidR="00556BDC">
        <w:t>opioid dependence</w:t>
      </w:r>
      <w:r w:rsidRPr="00B31DC6">
        <w:t>.</w:t>
      </w:r>
      <w:r w:rsidR="00990978">
        <w:t xml:space="preserve">  </w:t>
      </w:r>
      <w:r w:rsidR="00556BDC">
        <w:t xml:space="preserve">It </w:t>
      </w:r>
      <w:r w:rsidRPr="00B31DC6">
        <w:t xml:space="preserve">details </w:t>
      </w:r>
      <w:r w:rsidR="00266B90">
        <w:t xml:space="preserve">how to </w:t>
      </w:r>
      <w:r w:rsidRPr="00B31DC6">
        <w:t>appl</w:t>
      </w:r>
      <w:r w:rsidR="00266B90">
        <w:t>y</w:t>
      </w:r>
      <w:r w:rsidRPr="00B31DC6">
        <w:t xml:space="preserve"> </w:t>
      </w:r>
      <w:r w:rsidR="005C1DAD">
        <w:t>for</w:t>
      </w:r>
      <w:r w:rsidRPr="00B31DC6">
        <w:t xml:space="preserve"> authorisation to prescribe pharmacotherapy</w:t>
      </w:r>
      <w:r w:rsidR="00266B90">
        <w:t xml:space="preserve"> </w:t>
      </w:r>
      <w:r w:rsidR="00E76983">
        <w:t xml:space="preserve">for opioid dependence </w:t>
      </w:r>
      <w:r w:rsidR="00266B90">
        <w:t xml:space="preserve">or </w:t>
      </w:r>
      <w:r w:rsidRPr="00B31DC6">
        <w:t xml:space="preserve">administer </w:t>
      </w:r>
      <w:r w:rsidR="005C1DAD">
        <w:t xml:space="preserve">opioid </w:t>
      </w:r>
      <w:r w:rsidRPr="00B31DC6">
        <w:t>pharmacotherapy for detoxification.</w:t>
      </w:r>
      <w:r w:rsidR="00990978">
        <w:t xml:space="preserve"> </w:t>
      </w:r>
      <w:r w:rsidRPr="00B31DC6">
        <w:t xml:space="preserve"> </w:t>
      </w:r>
      <w:r w:rsidR="00556BDC">
        <w:t>G</w:t>
      </w:r>
      <w:r w:rsidRPr="00B31DC6">
        <w:t xml:space="preserve">eneral rules and conditions for </w:t>
      </w:r>
      <w:r w:rsidR="00556BDC">
        <w:t xml:space="preserve">the </w:t>
      </w:r>
      <w:r w:rsidRPr="00B31DC6">
        <w:t xml:space="preserve">prescribing and administration of pharmacotherapy </w:t>
      </w:r>
      <w:r w:rsidR="00E76983">
        <w:t>for opioid dependence</w:t>
      </w:r>
      <w:r w:rsidR="00E76983" w:rsidRPr="00B31DC6">
        <w:t xml:space="preserve"> </w:t>
      </w:r>
      <w:r w:rsidRPr="00B31DC6">
        <w:t>are outlined</w:t>
      </w:r>
      <w:r w:rsidR="005C1DAD">
        <w:t xml:space="preserve"> below</w:t>
      </w:r>
      <w:r w:rsidRPr="00B31DC6">
        <w:t>.</w:t>
      </w:r>
    </w:p>
    <w:p w14:paraId="211C35B9" w14:textId="77777777" w:rsidR="00B31DC6" w:rsidRPr="00B31DC6" w:rsidRDefault="00F94DCE" w:rsidP="00990978">
      <w:pPr>
        <w:pStyle w:val="Heading2"/>
        <w:tabs>
          <w:tab w:val="left" w:pos="851"/>
        </w:tabs>
      </w:pPr>
      <w:bookmarkStart w:id="119" w:name="_Toc459042441"/>
      <w:bookmarkStart w:id="120" w:name="_Toc459042786"/>
      <w:bookmarkStart w:id="121" w:name="_Toc152682864"/>
      <w:r>
        <w:t>3</w:t>
      </w:r>
      <w:r w:rsidR="00C91550">
        <w:t>.</w:t>
      </w:r>
      <w:r w:rsidR="00F86990">
        <w:t>2</w:t>
      </w:r>
      <w:r w:rsidR="00CE779C">
        <w:tab/>
      </w:r>
      <w:r w:rsidR="00B31DC6" w:rsidRPr="00B31DC6">
        <w:t>Scope</w:t>
      </w:r>
      <w:bookmarkEnd w:id="119"/>
      <w:bookmarkEnd w:id="120"/>
      <w:bookmarkEnd w:id="121"/>
    </w:p>
    <w:p w14:paraId="5245B5D9" w14:textId="77777777" w:rsidR="00B31DC6" w:rsidRPr="00B31DC6" w:rsidRDefault="00B31DC6" w:rsidP="00B31DC6">
      <w:r w:rsidRPr="00B31DC6">
        <w:t xml:space="preserve">This Part applies to </w:t>
      </w:r>
      <w:r w:rsidR="00556BDC" w:rsidRPr="00B31DC6">
        <w:t>methadone and buprenorphine</w:t>
      </w:r>
      <w:r w:rsidRPr="00B31DC6">
        <w:t xml:space="preserve">, in </w:t>
      </w:r>
      <w:r w:rsidR="00556BDC">
        <w:t xml:space="preserve">any </w:t>
      </w:r>
      <w:r w:rsidRPr="00B31DC6">
        <w:t xml:space="preserve">formulation </w:t>
      </w:r>
      <w:r w:rsidR="004C597B">
        <w:t xml:space="preserve">approved </w:t>
      </w:r>
      <w:r w:rsidRPr="00B31DC6">
        <w:t xml:space="preserve">for the treatment of </w:t>
      </w:r>
      <w:r w:rsidR="00266B90">
        <w:t>opioid dependence</w:t>
      </w:r>
      <w:r w:rsidR="00000961">
        <w:t xml:space="preserve"> (</w:t>
      </w:r>
      <w:r w:rsidRPr="00B31DC6">
        <w:t>addiction</w:t>
      </w:r>
      <w:r w:rsidR="00000961">
        <w:t>)</w:t>
      </w:r>
      <w:r w:rsidRPr="00B31DC6">
        <w:t>.</w:t>
      </w:r>
      <w:r w:rsidR="00556BDC">
        <w:t xml:space="preserve"> </w:t>
      </w:r>
      <w:r w:rsidR="00990978">
        <w:t xml:space="preserve"> </w:t>
      </w:r>
      <w:r w:rsidRPr="00B31DC6">
        <w:t xml:space="preserve">Rules relating to the use of methadone and buprenorphine for the treatment of pain are contained </w:t>
      </w:r>
      <w:r w:rsidR="00556BDC">
        <w:t>i</w:t>
      </w:r>
      <w:r w:rsidRPr="00B31DC6">
        <w:t xml:space="preserve">n Part </w:t>
      </w:r>
      <w:r w:rsidR="00F94DCE">
        <w:t>2</w:t>
      </w:r>
      <w:r w:rsidRPr="00B31DC6">
        <w:t>.</w:t>
      </w:r>
    </w:p>
    <w:p w14:paraId="575E3626" w14:textId="77777777" w:rsidR="00B31DC6" w:rsidRPr="00D5771A" w:rsidRDefault="00F94DCE" w:rsidP="00990978">
      <w:pPr>
        <w:pStyle w:val="Heading2"/>
        <w:tabs>
          <w:tab w:val="left" w:pos="851"/>
        </w:tabs>
      </w:pPr>
      <w:bookmarkStart w:id="122" w:name="_Toc152682865"/>
      <w:r>
        <w:t>3</w:t>
      </w:r>
      <w:r w:rsidR="00C91550" w:rsidRPr="00D5771A">
        <w:t>.</w:t>
      </w:r>
      <w:bookmarkStart w:id="123" w:name="_Toc459042442"/>
      <w:bookmarkStart w:id="124" w:name="_Toc459042787"/>
      <w:r w:rsidR="00990978">
        <w:t>3</w:t>
      </w:r>
      <w:r w:rsidR="00CE779C">
        <w:tab/>
      </w:r>
      <w:r w:rsidR="00B31DC6" w:rsidRPr="00D5771A">
        <w:t>Authority</w:t>
      </w:r>
      <w:bookmarkEnd w:id="122"/>
      <w:bookmarkEnd w:id="123"/>
      <w:bookmarkEnd w:id="124"/>
    </w:p>
    <w:p w14:paraId="5450345C" w14:textId="77777777" w:rsidR="00B31DC6" w:rsidRPr="00B31DC6" w:rsidRDefault="00B31DC6" w:rsidP="00B31DC6">
      <w:r w:rsidRPr="00B31DC6">
        <w:t xml:space="preserve">This Part is issued under provisions of </w:t>
      </w:r>
      <w:r w:rsidR="00D81C19">
        <w:t xml:space="preserve">the </w:t>
      </w:r>
      <w:r w:rsidRPr="00B31DC6">
        <w:t>Medicines and Poisons Regulations</w:t>
      </w:r>
      <w:r w:rsidR="004C597B">
        <w:t xml:space="preserve"> </w:t>
      </w:r>
      <w:r w:rsidR="00AE6072">
        <w:t>2016</w:t>
      </w:r>
      <w:r w:rsidRPr="00B31DC6">
        <w:t xml:space="preserve">, Part </w:t>
      </w:r>
      <w:r w:rsidR="00FD2385">
        <w:t>1</w:t>
      </w:r>
      <w:r w:rsidR="00D81C19">
        <w:t>1</w:t>
      </w:r>
      <w:r w:rsidRPr="00B31DC6">
        <w:t xml:space="preserve">, Division </w:t>
      </w:r>
      <w:r w:rsidR="00637AD3">
        <w:t>5</w:t>
      </w:r>
      <w:r w:rsidRPr="00B31DC6">
        <w:t>.</w:t>
      </w:r>
    </w:p>
    <w:p w14:paraId="23F57E1F" w14:textId="77777777" w:rsidR="00B31DC6" w:rsidRPr="00B31DC6" w:rsidRDefault="00F94DCE" w:rsidP="00990978">
      <w:pPr>
        <w:pStyle w:val="Heading2"/>
        <w:tabs>
          <w:tab w:val="left" w:pos="851"/>
        </w:tabs>
      </w:pPr>
      <w:bookmarkStart w:id="125" w:name="_Toc459042443"/>
      <w:bookmarkStart w:id="126" w:name="_Toc459042788"/>
      <w:bookmarkStart w:id="127" w:name="_Toc152682866"/>
      <w:bookmarkStart w:id="128" w:name="_Toc448144964"/>
      <w:bookmarkStart w:id="129" w:name="_Toc458420838"/>
      <w:r>
        <w:t>3</w:t>
      </w:r>
      <w:r w:rsidR="00C91550">
        <w:t>.</w:t>
      </w:r>
      <w:r w:rsidR="00F86990">
        <w:t>4</w:t>
      </w:r>
      <w:r w:rsidR="00CE779C">
        <w:tab/>
      </w:r>
      <w:r w:rsidR="002A511F">
        <w:t>Opioid</w:t>
      </w:r>
      <w:r w:rsidR="0037758F">
        <w:t xml:space="preserve"> </w:t>
      </w:r>
      <w:r w:rsidR="004B199F">
        <w:t>s</w:t>
      </w:r>
      <w:r w:rsidR="0037758F">
        <w:t xml:space="preserve">ubstitution </w:t>
      </w:r>
      <w:bookmarkEnd w:id="125"/>
      <w:bookmarkEnd w:id="126"/>
      <w:r w:rsidR="004B199F">
        <w:t>therapy</w:t>
      </w:r>
      <w:bookmarkEnd w:id="127"/>
    </w:p>
    <w:p w14:paraId="1BF436CB" w14:textId="77777777" w:rsidR="00B31DC6" w:rsidRPr="00B31DC6" w:rsidRDefault="00B31DC6" w:rsidP="00B31DC6">
      <w:r w:rsidRPr="00B31DC6">
        <w:t xml:space="preserve">A health practitioner may not prescribe </w:t>
      </w:r>
      <w:r w:rsidR="00266B90">
        <w:t xml:space="preserve">or administer </w:t>
      </w:r>
      <w:r w:rsidR="004C1E1A">
        <w:t>an S8</w:t>
      </w:r>
      <w:r w:rsidRPr="00B31DC6">
        <w:t xml:space="preserve"> medicine to a person </w:t>
      </w:r>
      <w:r w:rsidR="00266B90">
        <w:t>for the treatment of dependence</w:t>
      </w:r>
      <w:r w:rsidR="00556BDC">
        <w:t>,</w:t>
      </w:r>
      <w:r w:rsidRPr="00B31DC6">
        <w:t xml:space="preserve"> without the </w:t>
      </w:r>
      <w:r w:rsidR="004C597B">
        <w:t xml:space="preserve">prior </w:t>
      </w:r>
      <w:r w:rsidRPr="00B31DC6">
        <w:t xml:space="preserve">permission of the CEO. </w:t>
      </w:r>
      <w:r w:rsidR="00990978">
        <w:t xml:space="preserve"> </w:t>
      </w:r>
      <w:r w:rsidR="00D427E0">
        <w:t xml:space="preserve">For </w:t>
      </w:r>
      <w:r w:rsidR="00266B90">
        <w:t xml:space="preserve">the prescribing and administration of </w:t>
      </w:r>
      <w:r w:rsidR="00996AC8">
        <w:t>S8</w:t>
      </w:r>
      <w:r w:rsidRPr="00B31DC6">
        <w:t xml:space="preserve"> </w:t>
      </w:r>
      <w:r w:rsidR="00D427E0">
        <w:t xml:space="preserve">medicines for </w:t>
      </w:r>
      <w:r w:rsidRPr="00B31DC6">
        <w:t xml:space="preserve">medical </w:t>
      </w:r>
      <w:r w:rsidR="00000961">
        <w:t>purposes that are</w:t>
      </w:r>
      <w:r w:rsidR="00D427E0">
        <w:t xml:space="preserve"> not </w:t>
      </w:r>
      <w:r w:rsidRPr="00B31DC6">
        <w:t xml:space="preserve">treatment of </w:t>
      </w:r>
      <w:r w:rsidR="00000961">
        <w:t>dependence</w:t>
      </w:r>
      <w:r w:rsidRPr="00B31DC6">
        <w:t>, other Parts of thi</w:t>
      </w:r>
      <w:r w:rsidR="00990978">
        <w:t>s Code apply.</w:t>
      </w:r>
    </w:p>
    <w:p w14:paraId="02E6C0D3" w14:textId="633B781C" w:rsidR="00B31DC6" w:rsidRPr="00B31DC6" w:rsidRDefault="00B31DC6" w:rsidP="00B31DC6">
      <w:r w:rsidRPr="00B31DC6">
        <w:t>In W</w:t>
      </w:r>
      <w:r w:rsidR="00563DED">
        <w:t>A</w:t>
      </w:r>
      <w:r w:rsidRPr="00B31DC6">
        <w:t>, Opioid Substitution Therapy (OST)</w:t>
      </w:r>
      <w:r w:rsidR="00000961">
        <w:t xml:space="preserve"> </w:t>
      </w:r>
      <w:r w:rsidRPr="00B31DC6">
        <w:t xml:space="preserve">for </w:t>
      </w:r>
      <w:r w:rsidR="00000961">
        <w:t xml:space="preserve">the </w:t>
      </w:r>
      <w:r w:rsidRPr="00B31DC6">
        <w:t>treatment of drug dependence is managed through the Community Program for Opioid Pharmacotherapy (CPOP) framework</w:t>
      </w:r>
      <w:r w:rsidR="00D427E0">
        <w:t>,</w:t>
      </w:r>
      <w:r w:rsidRPr="00B31DC6">
        <w:t xml:space="preserve"> established under the Medicines and Poisons Regulations</w:t>
      </w:r>
      <w:r w:rsidR="004C597B">
        <w:t xml:space="preserve"> </w:t>
      </w:r>
      <w:r w:rsidR="00AE6072">
        <w:t>2016</w:t>
      </w:r>
      <w:r w:rsidRPr="00B31DC6">
        <w:t xml:space="preserve">. </w:t>
      </w:r>
      <w:r w:rsidR="00581082">
        <w:t xml:space="preserve"> </w:t>
      </w:r>
      <w:r w:rsidR="00996AC8">
        <w:t>S8</w:t>
      </w:r>
      <w:r w:rsidRPr="00B31DC6">
        <w:t xml:space="preserve"> medicines may only be prescribed and dispensed to treat opioid dependence within the CPOP. </w:t>
      </w:r>
      <w:r w:rsidR="00581082">
        <w:t xml:space="preserve"> </w:t>
      </w:r>
      <w:r w:rsidRPr="00B31DC6">
        <w:t>Treatment must be by an authorised prescriber, from an authorised dispense</w:t>
      </w:r>
      <w:r w:rsidR="00581082">
        <w:t>r and to an authorised patient.</w:t>
      </w:r>
    </w:p>
    <w:p w14:paraId="697FFF2B" w14:textId="77777777" w:rsidR="00B31DC6" w:rsidRPr="00B31DC6" w:rsidRDefault="00B31DC6" w:rsidP="00B31DC6">
      <w:r w:rsidRPr="00B31DC6">
        <w:t>Approved treatments in the CPOP include:</w:t>
      </w:r>
    </w:p>
    <w:p w14:paraId="6E6D0E61" w14:textId="77777777" w:rsidR="00B31DC6" w:rsidRPr="00B31DC6" w:rsidRDefault="00B31DC6" w:rsidP="008C75CE">
      <w:pPr>
        <w:numPr>
          <w:ilvl w:val="0"/>
          <w:numId w:val="14"/>
        </w:numPr>
        <w:contextualSpacing/>
        <w:rPr>
          <w:lang w:val="en-US"/>
        </w:rPr>
      </w:pPr>
      <w:r w:rsidRPr="00B31DC6">
        <w:rPr>
          <w:lang w:val="en-US"/>
        </w:rPr>
        <w:t>methadone syrup/solution;</w:t>
      </w:r>
    </w:p>
    <w:p w14:paraId="68CD9672" w14:textId="177EC8F1" w:rsidR="00B31DC6" w:rsidRPr="00B31DC6" w:rsidRDefault="00B31DC6" w:rsidP="008C75CE">
      <w:pPr>
        <w:numPr>
          <w:ilvl w:val="0"/>
          <w:numId w:val="14"/>
        </w:numPr>
        <w:contextualSpacing/>
        <w:rPr>
          <w:lang w:val="en-US"/>
        </w:rPr>
      </w:pPr>
      <w:r w:rsidRPr="00B31DC6">
        <w:rPr>
          <w:lang w:val="en-US"/>
        </w:rPr>
        <w:t>Subutex</w:t>
      </w:r>
      <w:r w:rsidRPr="00B31DC6">
        <w:rPr>
          <w:vertAlign w:val="superscript"/>
        </w:rPr>
        <w:t>®</w:t>
      </w:r>
      <w:r w:rsidRPr="00B31DC6">
        <w:rPr>
          <w:lang w:val="en-US"/>
        </w:rPr>
        <w:t xml:space="preserve"> tablets;</w:t>
      </w:r>
    </w:p>
    <w:p w14:paraId="7E5CF07E" w14:textId="543A1261" w:rsidR="008128E4" w:rsidRPr="008F61D0" w:rsidRDefault="00B31DC6" w:rsidP="00690B5A">
      <w:pPr>
        <w:numPr>
          <w:ilvl w:val="0"/>
          <w:numId w:val="14"/>
        </w:numPr>
        <w:contextualSpacing/>
        <w:rPr>
          <w:lang w:val="en-US"/>
        </w:rPr>
      </w:pPr>
      <w:r w:rsidRPr="00B31DC6">
        <w:rPr>
          <w:lang w:val="en-US"/>
        </w:rPr>
        <w:t>Suboxone</w:t>
      </w:r>
      <w:r w:rsidRPr="00690B5A">
        <w:rPr>
          <w:lang w:val="en-US"/>
        </w:rPr>
        <w:t>®</w:t>
      </w:r>
      <w:r w:rsidRPr="00B31DC6">
        <w:rPr>
          <w:lang w:val="en-US"/>
        </w:rPr>
        <w:t xml:space="preserve"> film</w:t>
      </w:r>
      <w:r w:rsidR="008128E4">
        <w:rPr>
          <w:lang w:val="en-US"/>
        </w:rPr>
        <w:t>;</w:t>
      </w:r>
    </w:p>
    <w:p w14:paraId="4832BCE3" w14:textId="77777777" w:rsidR="008128E4" w:rsidRPr="008F61D0" w:rsidRDefault="008128E4" w:rsidP="00690B5A">
      <w:pPr>
        <w:numPr>
          <w:ilvl w:val="0"/>
          <w:numId w:val="14"/>
        </w:numPr>
        <w:contextualSpacing/>
        <w:rPr>
          <w:lang w:val="en-US"/>
        </w:rPr>
      </w:pPr>
      <w:r>
        <w:rPr>
          <w:lang w:val="en-US"/>
        </w:rPr>
        <w:t xml:space="preserve">Buvidal® Depot injection; and </w:t>
      </w:r>
    </w:p>
    <w:p w14:paraId="32119351" w14:textId="3F390DEA" w:rsidR="00B31DC6" w:rsidRPr="00B31DC6" w:rsidRDefault="008128E4" w:rsidP="008C75CE">
      <w:pPr>
        <w:numPr>
          <w:ilvl w:val="0"/>
          <w:numId w:val="14"/>
        </w:numPr>
        <w:ind w:left="714" w:hanging="357"/>
      </w:pPr>
      <w:r>
        <w:rPr>
          <w:lang w:val="en-US"/>
        </w:rPr>
        <w:t>Sublocade® Depot injection</w:t>
      </w:r>
      <w:r w:rsidR="00BD32EC">
        <w:rPr>
          <w:lang w:val="en-US"/>
        </w:rPr>
        <w:t>.</w:t>
      </w:r>
    </w:p>
    <w:p w14:paraId="674D6696" w14:textId="525B2CBC" w:rsidR="00B31DC6" w:rsidRDefault="00B31DC6" w:rsidP="00B31DC6">
      <w:r w:rsidRPr="00B31DC6">
        <w:t>OST supplied under the CPOP is funded via the Commonwealth Section</w:t>
      </w:r>
      <w:r w:rsidR="00FD2385">
        <w:t xml:space="preserve"> </w:t>
      </w:r>
      <w:r w:rsidRPr="00B31DC6">
        <w:t xml:space="preserve">100 Opiate Dependence Treatment Program. </w:t>
      </w:r>
      <w:r w:rsidR="00581082">
        <w:t xml:space="preserve"> </w:t>
      </w:r>
      <w:r w:rsidRPr="00B31DC6">
        <w:t>This program is open to those pharmacies approved by the</w:t>
      </w:r>
      <w:r w:rsidR="00BD32EC">
        <w:t xml:space="preserve"> WA</w:t>
      </w:r>
      <w:r w:rsidRPr="00B31DC6">
        <w:t xml:space="preserve"> Department of Health</w:t>
      </w:r>
      <w:r w:rsidR="00BD32EC">
        <w:t>.</w:t>
      </w:r>
      <w:r w:rsidRPr="00B31DC6">
        <w:t xml:space="preserve"> </w:t>
      </w:r>
      <w:r w:rsidR="00581082">
        <w:t xml:space="preserve"> </w:t>
      </w:r>
      <w:r w:rsidR="00D427E0">
        <w:t>Tr</w:t>
      </w:r>
      <w:r w:rsidRPr="00B31DC6">
        <w:t>eatments funded under this program may not be used or supplied for other purposes.</w:t>
      </w:r>
    </w:p>
    <w:p w14:paraId="6B482CEB" w14:textId="177EA1DF" w:rsidR="008128E4" w:rsidRPr="00B31DC6" w:rsidRDefault="008128E4" w:rsidP="00B31DC6">
      <w:r>
        <w:t xml:space="preserve">Depot formulations must never be supplied directly to the patient. They must always be provided to the authorised health professional to administer. </w:t>
      </w:r>
    </w:p>
    <w:p w14:paraId="1F65725E" w14:textId="77777777" w:rsidR="00B31DC6" w:rsidRPr="00F86990" w:rsidRDefault="00F94DCE" w:rsidP="005E6412">
      <w:pPr>
        <w:pStyle w:val="Heading2"/>
      </w:pPr>
      <w:bookmarkStart w:id="130" w:name="_Toc459042444"/>
      <w:bookmarkStart w:id="131" w:name="_Toc459042789"/>
      <w:bookmarkStart w:id="132" w:name="_Toc152682867"/>
      <w:r>
        <w:t>3</w:t>
      </w:r>
      <w:r w:rsidR="00F86990" w:rsidRPr="00F86990">
        <w:t>.</w:t>
      </w:r>
      <w:r w:rsidR="00637AD3">
        <w:t>4.1</w:t>
      </w:r>
      <w:r w:rsidR="00CE779C">
        <w:tab/>
      </w:r>
      <w:r w:rsidR="00B31DC6" w:rsidRPr="00F86990">
        <w:t xml:space="preserve">Prescriber </w:t>
      </w:r>
      <w:r w:rsidR="004B199F">
        <w:t>a</w:t>
      </w:r>
      <w:r w:rsidR="00B31DC6" w:rsidRPr="00F86990">
        <w:t>uthorisation</w:t>
      </w:r>
      <w:bookmarkEnd w:id="130"/>
      <w:bookmarkEnd w:id="131"/>
      <w:bookmarkEnd w:id="132"/>
    </w:p>
    <w:p w14:paraId="11E14CE1" w14:textId="77777777" w:rsidR="00B31DC6" w:rsidRPr="00581082" w:rsidRDefault="00F94DCE" w:rsidP="00581082">
      <w:pPr>
        <w:pStyle w:val="Heading3"/>
        <w:tabs>
          <w:tab w:val="left" w:pos="1276"/>
        </w:tabs>
      </w:pPr>
      <w:bookmarkStart w:id="133" w:name="_Toc459042445"/>
      <w:bookmarkStart w:id="134" w:name="_Toc459042790"/>
      <w:bookmarkStart w:id="135" w:name="_Toc152682868"/>
      <w:r w:rsidRPr="00581082">
        <w:t>3</w:t>
      </w:r>
      <w:r w:rsidR="00F86990" w:rsidRPr="00581082">
        <w:t>.</w:t>
      </w:r>
      <w:r w:rsidR="00637AD3" w:rsidRPr="00581082">
        <w:t>4</w:t>
      </w:r>
      <w:r w:rsidR="00F86990" w:rsidRPr="00581082">
        <w:t>.1</w:t>
      </w:r>
      <w:r w:rsidR="00637AD3" w:rsidRPr="00581082">
        <w:t>.1</w:t>
      </w:r>
      <w:bookmarkEnd w:id="133"/>
      <w:bookmarkEnd w:id="134"/>
      <w:r w:rsidR="00581082" w:rsidRPr="00581082">
        <w:tab/>
      </w:r>
      <w:r w:rsidR="00220DFE" w:rsidRPr="00581082">
        <w:t>Prescriber requirements</w:t>
      </w:r>
      <w:bookmarkEnd w:id="135"/>
    </w:p>
    <w:p w14:paraId="0B4F0738" w14:textId="77777777" w:rsidR="00B31DC6" w:rsidRPr="00B31DC6" w:rsidRDefault="00B31DC6" w:rsidP="00B31DC6">
      <w:r w:rsidRPr="00B31DC6">
        <w:t xml:space="preserve">Registered medical practitioners and nurse practitioners (within their nominated scope of practice) are eligible </w:t>
      </w:r>
      <w:r w:rsidR="00D427E0">
        <w:t>to be authorised as</w:t>
      </w:r>
      <w:r w:rsidRPr="00B31DC6">
        <w:t xml:space="preserve"> CPOP prescriber</w:t>
      </w:r>
      <w:r w:rsidR="005C1DAD">
        <w:t>s</w:t>
      </w:r>
      <w:r w:rsidRPr="00B31DC6">
        <w:t>.</w:t>
      </w:r>
      <w:r w:rsidR="00D427E0">
        <w:t xml:space="preserve"> </w:t>
      </w:r>
      <w:r w:rsidR="00581082">
        <w:t xml:space="preserve"> </w:t>
      </w:r>
      <w:r w:rsidR="00D427E0">
        <w:t>Professional r</w:t>
      </w:r>
      <w:r w:rsidRPr="00B31DC6">
        <w:t xml:space="preserve">egistration must not have conditions or undertakings relevant to the prescribing of </w:t>
      </w:r>
      <w:r w:rsidR="00996AC8">
        <w:t>S8</w:t>
      </w:r>
      <w:r w:rsidRPr="00B31DC6">
        <w:t xml:space="preserve"> medicines.</w:t>
      </w:r>
    </w:p>
    <w:p w14:paraId="71D49AA6" w14:textId="0ED00224" w:rsidR="00581082" w:rsidRDefault="00B31DC6" w:rsidP="00581082">
      <w:r w:rsidRPr="00B31DC6">
        <w:lastRenderedPageBreak/>
        <w:t>The applicant must have first successfully completed the approved training and assessment package delivered by the Community Pharmacotherapy Program</w:t>
      </w:r>
      <w:r w:rsidR="00000961">
        <w:t xml:space="preserve"> (CPP)</w:t>
      </w:r>
      <w:r w:rsidRPr="00B31DC6">
        <w:t>.</w:t>
      </w:r>
      <w:r w:rsidR="00581082">
        <w:t xml:space="preserve">  </w:t>
      </w:r>
      <w:r w:rsidRPr="00B31DC6">
        <w:t>A practitioner may be authorised to prescribe</w:t>
      </w:r>
      <w:r w:rsidR="00D427E0">
        <w:t xml:space="preserve"> </w:t>
      </w:r>
      <w:r w:rsidR="008128E4">
        <w:t>all formulations</w:t>
      </w:r>
      <w:r w:rsidR="001B3516">
        <w:t xml:space="preserve">, or may be authorised </w:t>
      </w:r>
      <w:r w:rsidR="008128E4">
        <w:t xml:space="preserve">for specific formulations </w:t>
      </w:r>
      <w:r w:rsidR="00581082">
        <w:t>only</w:t>
      </w:r>
      <w:r w:rsidR="004444F8">
        <w:t>.</w:t>
      </w:r>
    </w:p>
    <w:p w14:paraId="52B057C0" w14:textId="5FA452E5" w:rsidR="00B31DC6" w:rsidRDefault="004444F8" w:rsidP="00B31DC6">
      <w:r>
        <w:t xml:space="preserve">CPOP </w:t>
      </w:r>
      <w:r w:rsidR="00B31DC6" w:rsidRPr="00B31DC6">
        <w:t xml:space="preserve">Prescriber </w:t>
      </w:r>
      <w:r>
        <w:t xml:space="preserve">accreditation </w:t>
      </w:r>
      <w:r w:rsidR="00B31DC6" w:rsidRPr="00B31DC6">
        <w:t xml:space="preserve">is valid for a 3 year period. </w:t>
      </w:r>
      <w:r w:rsidR="00581082">
        <w:t xml:space="preserve"> </w:t>
      </w:r>
      <w:r w:rsidR="00B31DC6" w:rsidRPr="00B31DC6">
        <w:t>After this time</w:t>
      </w:r>
      <w:r w:rsidR="00D427E0">
        <w:t xml:space="preserve">, </w:t>
      </w:r>
      <w:r w:rsidR="00B31DC6" w:rsidRPr="00B31DC6">
        <w:t xml:space="preserve">a re-accreditation process </w:t>
      </w:r>
      <w:r w:rsidR="00D427E0">
        <w:t xml:space="preserve">must be completed, </w:t>
      </w:r>
      <w:r w:rsidR="00B31DC6" w:rsidRPr="00B31DC6">
        <w:t>involv</w:t>
      </w:r>
      <w:r w:rsidR="00D427E0">
        <w:t xml:space="preserve">ing </w:t>
      </w:r>
      <w:r w:rsidR="00B31DC6" w:rsidRPr="00B31DC6">
        <w:t>participation in approved online professional development activities</w:t>
      </w:r>
      <w:r w:rsidR="00000961">
        <w:t xml:space="preserve"> delivered by </w:t>
      </w:r>
      <w:r w:rsidR="0081785D">
        <w:t xml:space="preserve">the </w:t>
      </w:r>
      <w:r w:rsidR="00000961">
        <w:t>CPP</w:t>
      </w:r>
      <w:r w:rsidR="00B31DC6" w:rsidRPr="00B31DC6">
        <w:t xml:space="preserve">. </w:t>
      </w:r>
      <w:r w:rsidR="00581082">
        <w:t xml:space="preserve"> </w:t>
      </w:r>
      <w:r w:rsidR="00B31DC6" w:rsidRPr="00B31DC6">
        <w:t xml:space="preserve">Upon successful completion, </w:t>
      </w:r>
      <w:r w:rsidR="00D427E0">
        <w:t>p</w:t>
      </w:r>
      <w:r w:rsidR="00B31DC6" w:rsidRPr="00B31DC6">
        <w:t>rescriber</w:t>
      </w:r>
      <w:r w:rsidR="00D427E0">
        <w:t>s</w:t>
      </w:r>
      <w:r w:rsidR="00B31DC6" w:rsidRPr="00B31DC6">
        <w:t xml:space="preserve"> </w:t>
      </w:r>
      <w:r w:rsidR="00D427E0">
        <w:t xml:space="preserve">may </w:t>
      </w:r>
      <w:r w:rsidR="00B31DC6" w:rsidRPr="00B31DC6">
        <w:t>be reapproved for a</w:t>
      </w:r>
      <w:r w:rsidR="00D427E0">
        <w:t xml:space="preserve"> further </w:t>
      </w:r>
      <w:r w:rsidR="00B31DC6" w:rsidRPr="00B31DC6">
        <w:t>3 year</w:t>
      </w:r>
      <w:r w:rsidR="00D427E0">
        <w:t>s</w:t>
      </w:r>
      <w:r w:rsidR="00581082">
        <w:t>.</w:t>
      </w:r>
    </w:p>
    <w:p w14:paraId="4DBAD299" w14:textId="751A1846" w:rsidR="008128E4" w:rsidRDefault="008128E4" w:rsidP="00B31DC6">
      <w:r>
        <w:t xml:space="preserve">Prescribers who are prescribing and administering Buprenorphine Depot formulations must store the prescribed S8 medicine in a compliant safe. </w:t>
      </w:r>
      <w:r w:rsidR="00B32AA8">
        <w:t>Alternatively,</w:t>
      </w:r>
      <w:r>
        <w:t xml:space="preserve"> delivery must coincide with administration and </w:t>
      </w:r>
      <w:r w:rsidR="004444F8">
        <w:t xml:space="preserve">any </w:t>
      </w:r>
      <w:r>
        <w:t>unused product must be promptly returned to the pharmacy</w:t>
      </w:r>
      <w:r w:rsidR="0006156B">
        <w:t xml:space="preserve"> </w:t>
      </w:r>
      <w:r w:rsidR="004444F8">
        <w:t xml:space="preserve">if </w:t>
      </w:r>
      <w:r>
        <w:t xml:space="preserve">not administered. </w:t>
      </w:r>
    </w:p>
    <w:p w14:paraId="52233378" w14:textId="77777777" w:rsidR="00B31DC6" w:rsidRPr="00581082" w:rsidRDefault="00F94DCE" w:rsidP="00581082">
      <w:pPr>
        <w:pStyle w:val="Heading3"/>
        <w:tabs>
          <w:tab w:val="left" w:pos="1276"/>
        </w:tabs>
      </w:pPr>
      <w:bookmarkStart w:id="136" w:name="_Toc459042448"/>
      <w:bookmarkStart w:id="137" w:name="_Toc459042793"/>
      <w:bookmarkStart w:id="138" w:name="_Toc152682869"/>
      <w:r w:rsidRPr="00581082">
        <w:t>3</w:t>
      </w:r>
      <w:r w:rsidR="00281C29" w:rsidRPr="00581082">
        <w:t>.</w:t>
      </w:r>
      <w:r w:rsidR="00637AD3" w:rsidRPr="00581082">
        <w:t>4.1</w:t>
      </w:r>
      <w:r w:rsidR="00281C29" w:rsidRPr="00581082">
        <w:t>.</w:t>
      </w:r>
      <w:r w:rsidR="00A57F03" w:rsidRPr="00581082">
        <w:t>2</w:t>
      </w:r>
      <w:r w:rsidR="00581082">
        <w:tab/>
      </w:r>
      <w:r w:rsidR="00B31DC6" w:rsidRPr="00581082">
        <w:t xml:space="preserve">Applying to </w:t>
      </w:r>
      <w:r w:rsidR="004B199F" w:rsidRPr="00581082">
        <w:t>b</w:t>
      </w:r>
      <w:r w:rsidR="00B31DC6" w:rsidRPr="00581082">
        <w:t xml:space="preserve">ecome </w:t>
      </w:r>
      <w:r w:rsidR="004B199F" w:rsidRPr="00581082">
        <w:t>a</w:t>
      </w:r>
      <w:r w:rsidR="00B31DC6" w:rsidRPr="00581082">
        <w:t>uthorised</w:t>
      </w:r>
      <w:bookmarkEnd w:id="136"/>
      <w:bookmarkEnd w:id="137"/>
      <w:bookmarkEnd w:id="138"/>
    </w:p>
    <w:p w14:paraId="2B7A70D1" w14:textId="77777777" w:rsidR="00B31DC6" w:rsidRPr="00B31DC6" w:rsidRDefault="00B31DC6" w:rsidP="00B31DC6">
      <w:r w:rsidRPr="00B31DC6">
        <w:t xml:space="preserve">Prescribers </w:t>
      </w:r>
      <w:r w:rsidR="00D427E0">
        <w:t>m</w:t>
      </w:r>
      <w:r w:rsidR="00C65030">
        <w:t xml:space="preserve">ust </w:t>
      </w:r>
      <w:r w:rsidRPr="00B31DC6">
        <w:t xml:space="preserve">apply </w:t>
      </w:r>
      <w:r w:rsidR="00D427E0" w:rsidRPr="00B31DC6">
        <w:t>for authorisation</w:t>
      </w:r>
      <w:r w:rsidR="00D427E0">
        <w:t>,</w:t>
      </w:r>
      <w:r w:rsidR="00D427E0" w:rsidRPr="00B31DC6">
        <w:t xml:space="preserve"> </w:t>
      </w:r>
      <w:r w:rsidRPr="00B31DC6">
        <w:t>in writing</w:t>
      </w:r>
      <w:r w:rsidR="00D427E0">
        <w:t>, using the approved form</w:t>
      </w:r>
      <w:r w:rsidRPr="00B31DC6">
        <w:t xml:space="preserve">. </w:t>
      </w:r>
    </w:p>
    <w:p w14:paraId="1346BCD3" w14:textId="0AD6E6B8" w:rsidR="009969A9" w:rsidRPr="00B31DC6" w:rsidRDefault="009969A9" w:rsidP="009969A9">
      <w:r w:rsidRPr="00B31DC6">
        <w:t>Prescribers must ordinarily be practi</w:t>
      </w:r>
      <w:r w:rsidR="005C1DAD">
        <w:t>s</w:t>
      </w:r>
      <w:r w:rsidRPr="00B31DC6">
        <w:t>ing in W</w:t>
      </w:r>
      <w:r w:rsidR="00563DED">
        <w:t>A.</w:t>
      </w:r>
      <w:r w:rsidRPr="00B31DC6">
        <w:t xml:space="preserve"> </w:t>
      </w:r>
      <w:r w:rsidR="00581082">
        <w:t xml:space="preserve"> </w:t>
      </w:r>
      <w:r>
        <w:t>The CEO may recognise prescribers</w:t>
      </w:r>
      <w:r w:rsidRPr="00B31DC6">
        <w:t xml:space="preserve"> </w:t>
      </w:r>
      <w:r>
        <w:t xml:space="preserve">who are authorised </w:t>
      </w:r>
      <w:r w:rsidRPr="00B31DC6">
        <w:t xml:space="preserve">in corresponding programs in other States or Territories. </w:t>
      </w:r>
      <w:r w:rsidR="00373E5E">
        <w:t xml:space="preserve"> </w:t>
      </w:r>
      <w:r>
        <w:t>A</w:t>
      </w:r>
      <w:r w:rsidRPr="00B31DC6">
        <w:t>uthorisation</w:t>
      </w:r>
      <w:r>
        <w:t>s to prescribe for individual patients issued to interstate</w:t>
      </w:r>
      <w:r w:rsidRPr="00B31DC6">
        <w:t xml:space="preserve"> </w:t>
      </w:r>
      <w:r>
        <w:t xml:space="preserve">prescribers will be no more than one month in duration and </w:t>
      </w:r>
      <w:r w:rsidRPr="00B31DC6">
        <w:t xml:space="preserve">only </w:t>
      </w:r>
      <w:r>
        <w:t>issued for p</w:t>
      </w:r>
      <w:r w:rsidRPr="00B31DC6">
        <w:t>atients travelling within</w:t>
      </w:r>
      <w:r>
        <w:t>,</w:t>
      </w:r>
      <w:r w:rsidR="00581082">
        <w:t xml:space="preserve"> or moving permanently to</w:t>
      </w:r>
      <w:r w:rsidR="009F6B45">
        <w:t>,</w:t>
      </w:r>
      <w:r w:rsidR="00581082">
        <w:t xml:space="preserve"> WA.</w:t>
      </w:r>
    </w:p>
    <w:p w14:paraId="1BC6954A" w14:textId="77777777" w:rsidR="00A57F03" w:rsidRDefault="00C65030" w:rsidP="00B31DC6">
      <w:r>
        <w:t>T</w:t>
      </w:r>
      <w:r w:rsidRPr="00B31DC6">
        <w:t>o maintain authorisation</w:t>
      </w:r>
      <w:r>
        <w:t>,</w:t>
      </w:r>
      <w:r w:rsidRPr="00B31DC6">
        <w:t xml:space="preserve"> </w:t>
      </w:r>
      <w:r>
        <w:t>p</w:t>
      </w:r>
      <w:r w:rsidR="00B31DC6" w:rsidRPr="00B31DC6">
        <w:t xml:space="preserve">rescribers </w:t>
      </w:r>
      <w:r w:rsidR="00D427E0">
        <w:t xml:space="preserve">must </w:t>
      </w:r>
      <w:r w:rsidR="00B31DC6" w:rsidRPr="00B31DC6">
        <w:t xml:space="preserve">treat a minimum of 2 CPOP clients annually. </w:t>
      </w:r>
      <w:r w:rsidR="00581082">
        <w:t xml:space="preserve"> </w:t>
      </w:r>
      <w:r w:rsidR="00B31DC6" w:rsidRPr="00B31DC6">
        <w:t>The CEO may request refresher training or relevant continuing development activi</w:t>
      </w:r>
      <w:r w:rsidR="00581082">
        <w:t>ties to maintain authorisation.</w:t>
      </w:r>
    </w:p>
    <w:p w14:paraId="2C59F8EC" w14:textId="2A36FEC5" w:rsidR="00B31DC6" w:rsidRDefault="00B31DC6" w:rsidP="00B31DC6">
      <w:r w:rsidRPr="00B31DC6">
        <w:t>The CEO may</w:t>
      </w:r>
      <w:r w:rsidR="0081785D">
        <w:t>,</w:t>
      </w:r>
      <w:r w:rsidRPr="00B31DC6">
        <w:t xml:space="preserve"> at any time, in writing, amend, cancel or suspend an authorisation. </w:t>
      </w:r>
      <w:r w:rsidR="00581082">
        <w:t xml:space="preserve"> </w:t>
      </w:r>
      <w:r w:rsidRPr="00B31DC6">
        <w:t>The CEO may apply conditions to any authorisation.</w:t>
      </w:r>
    </w:p>
    <w:p w14:paraId="12AF42B0" w14:textId="43FAB8A7" w:rsidR="00F12DED" w:rsidRDefault="00F12DED" w:rsidP="00B31DC6">
      <w:r w:rsidRPr="00B31DC6">
        <w:t xml:space="preserve">A </w:t>
      </w:r>
      <w:r w:rsidR="00B43BC3">
        <w:t>prescriber</w:t>
      </w:r>
      <w:r w:rsidR="00B43BC3" w:rsidRPr="00B31DC6">
        <w:t xml:space="preserve"> </w:t>
      </w:r>
      <w:r w:rsidRPr="00B31DC6">
        <w:t>may</w:t>
      </w:r>
      <w:r w:rsidR="0081785D">
        <w:t>,</w:t>
      </w:r>
      <w:r w:rsidRPr="00B31DC6">
        <w:t xml:space="preserve"> at any time, by writing to the CEO, request cancellation of their authorisation.</w:t>
      </w:r>
      <w:r>
        <w:t xml:space="preserve"> </w:t>
      </w:r>
      <w:r w:rsidR="00581082">
        <w:t xml:space="preserve"> </w:t>
      </w:r>
      <w:r>
        <w:t>In this case, a</w:t>
      </w:r>
      <w:r w:rsidRPr="00B31DC6">
        <w:t>ctive clients will need to be safely transferred to other prescribers and a transition period is often necessary.</w:t>
      </w:r>
    </w:p>
    <w:p w14:paraId="689E2251" w14:textId="77777777" w:rsidR="000411ED" w:rsidRPr="00581082" w:rsidRDefault="00F94DCE" w:rsidP="00581082">
      <w:pPr>
        <w:pStyle w:val="Heading3"/>
        <w:tabs>
          <w:tab w:val="left" w:pos="1276"/>
        </w:tabs>
      </w:pPr>
      <w:bookmarkStart w:id="139" w:name="_Toc152682870"/>
      <w:r w:rsidRPr="00581082">
        <w:t>3</w:t>
      </w:r>
      <w:r w:rsidR="000411ED" w:rsidRPr="00581082">
        <w:t>.4.1.</w:t>
      </w:r>
      <w:r w:rsidR="00A57F03" w:rsidRPr="00581082">
        <w:t>3</w:t>
      </w:r>
      <w:r w:rsidR="00581082">
        <w:tab/>
      </w:r>
      <w:r w:rsidR="000411ED" w:rsidRPr="00581082">
        <w:t>Treatment limited to a maximum number of clients</w:t>
      </w:r>
      <w:bookmarkEnd w:id="139"/>
    </w:p>
    <w:p w14:paraId="1597691A" w14:textId="77777777" w:rsidR="000411ED" w:rsidRDefault="00B43BC3" w:rsidP="000411ED">
      <w:r w:rsidRPr="00B31DC6">
        <w:t>Pr</w:t>
      </w:r>
      <w:r>
        <w:t>escriber</w:t>
      </w:r>
      <w:r w:rsidRPr="00B31DC6">
        <w:t xml:space="preserve">s </w:t>
      </w:r>
      <w:r w:rsidR="000411ED" w:rsidRPr="00B31DC6">
        <w:t xml:space="preserve">authorised for methadone and buprenorphine are limited to </w:t>
      </w:r>
      <w:r w:rsidR="000411ED">
        <w:t xml:space="preserve">treatment of </w:t>
      </w:r>
      <w:r w:rsidR="000411ED" w:rsidRPr="00B31DC6">
        <w:t>a standard maximum number of clients</w:t>
      </w:r>
      <w:r w:rsidR="000411ED">
        <w:t xml:space="preserve"> at any one time</w:t>
      </w:r>
      <w:r w:rsidR="000411ED" w:rsidRPr="00B31DC6">
        <w:t xml:space="preserve">. </w:t>
      </w:r>
      <w:r w:rsidR="00581082">
        <w:t xml:space="preserve"> </w:t>
      </w:r>
      <w:r w:rsidR="000411ED">
        <w:t>This includes:</w:t>
      </w:r>
    </w:p>
    <w:p w14:paraId="6CA7BE98" w14:textId="16B7348C" w:rsidR="000411ED" w:rsidRDefault="004B199F" w:rsidP="008C75CE">
      <w:pPr>
        <w:pStyle w:val="ListParagraph"/>
        <w:numPr>
          <w:ilvl w:val="0"/>
          <w:numId w:val="26"/>
        </w:numPr>
      </w:pPr>
      <w:r>
        <w:t>s</w:t>
      </w:r>
      <w:r w:rsidR="000411ED" w:rsidRPr="00B31DC6">
        <w:t xml:space="preserve">ole </w:t>
      </w:r>
      <w:r w:rsidR="000411ED">
        <w:t xml:space="preserve">metropolitan </w:t>
      </w:r>
      <w:r w:rsidR="00B43BC3">
        <w:t>prescriber</w:t>
      </w:r>
      <w:r w:rsidR="0055464F">
        <w:t>:</w:t>
      </w:r>
      <w:r w:rsidR="000411ED">
        <w:t xml:space="preserve"> </w:t>
      </w:r>
      <w:r w:rsidR="00373E5E">
        <w:t xml:space="preserve"> </w:t>
      </w:r>
      <w:r w:rsidR="000411ED" w:rsidRPr="00B31DC6">
        <w:t>50 CPOP clients</w:t>
      </w:r>
      <w:r w:rsidR="000411ED">
        <w:t>;</w:t>
      </w:r>
      <w:r w:rsidR="00CB4C71">
        <w:t xml:space="preserve"> or</w:t>
      </w:r>
    </w:p>
    <w:p w14:paraId="7A47B73D" w14:textId="4FD7115B" w:rsidR="000411ED" w:rsidRDefault="004B199F" w:rsidP="008C75CE">
      <w:pPr>
        <w:pStyle w:val="ListParagraph"/>
        <w:numPr>
          <w:ilvl w:val="0"/>
          <w:numId w:val="26"/>
        </w:numPr>
      </w:pPr>
      <w:r>
        <w:t>s</w:t>
      </w:r>
      <w:r w:rsidR="000411ED" w:rsidRPr="00B31DC6">
        <w:t xml:space="preserve">ole </w:t>
      </w:r>
      <w:r w:rsidR="000411ED">
        <w:t xml:space="preserve">regional </w:t>
      </w:r>
      <w:r w:rsidR="00B43BC3">
        <w:t>prescriber:</w:t>
      </w:r>
      <w:r w:rsidR="000411ED">
        <w:t xml:space="preserve"> </w:t>
      </w:r>
      <w:r w:rsidR="00373E5E">
        <w:t xml:space="preserve"> </w:t>
      </w:r>
      <w:r w:rsidR="000411ED">
        <w:t xml:space="preserve">25 </w:t>
      </w:r>
      <w:r w:rsidR="000411ED" w:rsidRPr="00B31DC6">
        <w:t>CPOP clients</w:t>
      </w:r>
      <w:r w:rsidR="0081785D">
        <w:t>.</w:t>
      </w:r>
    </w:p>
    <w:p w14:paraId="390A02FB" w14:textId="7C14A43E" w:rsidR="000411ED" w:rsidRPr="00B31DC6" w:rsidRDefault="000411ED" w:rsidP="000411ED">
      <w:r w:rsidRPr="00B31DC6">
        <w:t xml:space="preserve">These client numbers may not be exceeded without written </w:t>
      </w:r>
      <w:r w:rsidR="007F79EE">
        <w:t xml:space="preserve">authorisation of the CEO. </w:t>
      </w:r>
      <w:r w:rsidR="00581082">
        <w:t xml:space="preserve"> </w:t>
      </w:r>
      <w:r w:rsidR="007F79EE">
        <w:t>Applications to exceed the standard maximum client number</w:t>
      </w:r>
      <w:r w:rsidR="0081785D">
        <w:t>,</w:t>
      </w:r>
      <w:r w:rsidR="007F79EE">
        <w:t xml:space="preserve"> must be in writing and in the approved form.</w:t>
      </w:r>
    </w:p>
    <w:p w14:paraId="50212C74" w14:textId="77777777" w:rsidR="000411ED" w:rsidRPr="00581082" w:rsidRDefault="00F94DCE" w:rsidP="00581082">
      <w:pPr>
        <w:pStyle w:val="Heading3"/>
        <w:tabs>
          <w:tab w:val="left" w:pos="1276"/>
        </w:tabs>
      </w:pPr>
      <w:bookmarkStart w:id="140" w:name="_Toc152682871"/>
      <w:r w:rsidRPr="00581082">
        <w:t>3</w:t>
      </w:r>
      <w:r w:rsidR="000411ED" w:rsidRPr="00581082">
        <w:t>.4.1.</w:t>
      </w:r>
      <w:r w:rsidR="00A57F03" w:rsidRPr="00581082">
        <w:t>4</w:t>
      </w:r>
      <w:r w:rsidR="00581082">
        <w:tab/>
      </w:r>
      <w:r w:rsidR="000411ED" w:rsidRPr="00581082">
        <w:t xml:space="preserve">Specialist </w:t>
      </w:r>
      <w:r w:rsidR="004B199F" w:rsidRPr="00581082">
        <w:t>p</w:t>
      </w:r>
      <w:r w:rsidR="000411ED" w:rsidRPr="00581082">
        <w:t>rescribers</w:t>
      </w:r>
      <w:bookmarkEnd w:id="140"/>
    </w:p>
    <w:p w14:paraId="23B32CBE" w14:textId="77777777" w:rsidR="000411ED" w:rsidRPr="00B31DC6" w:rsidRDefault="000411ED" w:rsidP="000411ED">
      <w:pPr>
        <w:rPr>
          <w:rFonts w:cs="Arial"/>
        </w:rPr>
      </w:pPr>
      <w:r w:rsidRPr="00B31DC6">
        <w:rPr>
          <w:rFonts w:cs="Arial"/>
        </w:rPr>
        <w:t xml:space="preserve">A medical practitioner employed at the Next Step Drug and Alcohol Service may be authorised </w:t>
      </w:r>
      <w:r>
        <w:rPr>
          <w:rFonts w:cs="Arial"/>
        </w:rPr>
        <w:t>a</w:t>
      </w:r>
      <w:r w:rsidRPr="00B31DC6">
        <w:rPr>
          <w:rFonts w:cs="Arial"/>
        </w:rPr>
        <w:t xml:space="preserve">s </w:t>
      </w:r>
      <w:r>
        <w:rPr>
          <w:rFonts w:cs="Arial"/>
        </w:rPr>
        <w:t>a Specialist Prescriber</w:t>
      </w:r>
      <w:r w:rsidRPr="00B31DC6">
        <w:rPr>
          <w:rFonts w:cs="Arial"/>
        </w:rPr>
        <w:t xml:space="preserve">. </w:t>
      </w:r>
      <w:r w:rsidR="00581082">
        <w:rPr>
          <w:rFonts w:cs="Arial"/>
        </w:rPr>
        <w:t xml:space="preserve"> </w:t>
      </w:r>
      <w:r>
        <w:rPr>
          <w:rFonts w:cs="Arial"/>
        </w:rPr>
        <w:t>Specialist Prescribers</w:t>
      </w:r>
      <w:r w:rsidRPr="00B31DC6">
        <w:rPr>
          <w:rFonts w:cs="Arial"/>
        </w:rPr>
        <w:t xml:space="preserve"> may write interim prescription</w:t>
      </w:r>
      <w:r w:rsidR="0055464F">
        <w:rPr>
          <w:rFonts w:cs="Arial"/>
        </w:rPr>
        <w:t>s</w:t>
      </w:r>
      <w:r>
        <w:rPr>
          <w:rFonts w:cs="Arial"/>
        </w:rPr>
        <w:t xml:space="preserve"> to </w:t>
      </w:r>
      <w:r w:rsidRPr="00B31DC6">
        <w:rPr>
          <w:rFonts w:cs="Arial"/>
        </w:rPr>
        <w:t>continu</w:t>
      </w:r>
      <w:r>
        <w:rPr>
          <w:rFonts w:cs="Arial"/>
        </w:rPr>
        <w:t>e</w:t>
      </w:r>
      <w:r w:rsidRPr="00B31DC6">
        <w:rPr>
          <w:rFonts w:cs="Arial"/>
        </w:rPr>
        <w:t xml:space="preserve"> therapy, without </w:t>
      </w:r>
      <w:r>
        <w:rPr>
          <w:rFonts w:cs="Arial"/>
        </w:rPr>
        <w:t>i</w:t>
      </w:r>
      <w:r w:rsidRPr="00B31DC6">
        <w:rPr>
          <w:rFonts w:cs="Arial"/>
        </w:rPr>
        <w:t xml:space="preserve">ndividual </w:t>
      </w:r>
      <w:r>
        <w:rPr>
          <w:rFonts w:cs="Arial"/>
        </w:rPr>
        <w:t xml:space="preserve">patient </w:t>
      </w:r>
      <w:r w:rsidRPr="00B31DC6">
        <w:rPr>
          <w:rFonts w:cs="Arial"/>
        </w:rPr>
        <w:t>authorisation, provided:</w:t>
      </w:r>
    </w:p>
    <w:p w14:paraId="2BC83D42" w14:textId="77777777" w:rsidR="000411ED" w:rsidRPr="00B31DC6" w:rsidRDefault="004B199F" w:rsidP="008C75CE">
      <w:pPr>
        <w:numPr>
          <w:ilvl w:val="0"/>
          <w:numId w:val="17"/>
        </w:numPr>
        <w:contextualSpacing/>
        <w:rPr>
          <w:rFonts w:cs="Arial"/>
        </w:rPr>
      </w:pPr>
      <w:r>
        <w:rPr>
          <w:rFonts w:cs="Arial"/>
        </w:rPr>
        <w:t>t</w:t>
      </w:r>
      <w:r w:rsidR="00815DAD" w:rsidRPr="00B31DC6">
        <w:rPr>
          <w:rFonts w:cs="Arial"/>
        </w:rPr>
        <w:t xml:space="preserve">he patient is </w:t>
      </w:r>
      <w:r w:rsidR="00815DAD">
        <w:rPr>
          <w:rFonts w:cs="Arial"/>
        </w:rPr>
        <w:t>currently</w:t>
      </w:r>
      <w:r w:rsidR="00815DAD" w:rsidRPr="00B31DC6">
        <w:rPr>
          <w:rFonts w:cs="Arial"/>
        </w:rPr>
        <w:t xml:space="preserve"> participating in CPOP</w:t>
      </w:r>
      <w:r w:rsidR="000411ED" w:rsidRPr="00B31DC6">
        <w:rPr>
          <w:rFonts w:cs="Arial"/>
        </w:rPr>
        <w:t>;</w:t>
      </w:r>
    </w:p>
    <w:p w14:paraId="3BE2C459" w14:textId="77777777" w:rsidR="000411ED" w:rsidRPr="00B31DC6" w:rsidRDefault="004B199F" w:rsidP="008C75CE">
      <w:pPr>
        <w:numPr>
          <w:ilvl w:val="0"/>
          <w:numId w:val="17"/>
        </w:numPr>
        <w:contextualSpacing/>
        <w:rPr>
          <w:rFonts w:cs="Arial"/>
        </w:rPr>
      </w:pPr>
      <w:r>
        <w:rPr>
          <w:rFonts w:cs="Arial"/>
        </w:rPr>
        <w:t>t</w:t>
      </w:r>
      <w:r w:rsidR="000411ED" w:rsidRPr="00B31DC6">
        <w:rPr>
          <w:rFonts w:cs="Arial"/>
        </w:rPr>
        <w:t>here is a current and valid authorisation;</w:t>
      </w:r>
    </w:p>
    <w:p w14:paraId="05936D17" w14:textId="77777777" w:rsidR="000411ED" w:rsidRPr="00B31DC6" w:rsidRDefault="000411ED" w:rsidP="008C75CE">
      <w:pPr>
        <w:numPr>
          <w:ilvl w:val="0"/>
          <w:numId w:val="17"/>
        </w:numPr>
        <w:contextualSpacing/>
        <w:rPr>
          <w:rFonts w:cs="Arial"/>
        </w:rPr>
      </w:pPr>
      <w:r w:rsidRPr="00B31DC6">
        <w:rPr>
          <w:rFonts w:cs="Arial"/>
        </w:rPr>
        <w:t xml:space="preserve">OST </w:t>
      </w:r>
      <w:r w:rsidR="00A57F03">
        <w:rPr>
          <w:rFonts w:cs="Arial"/>
        </w:rPr>
        <w:t xml:space="preserve">is </w:t>
      </w:r>
      <w:r w:rsidRPr="00B31DC6">
        <w:rPr>
          <w:rFonts w:cs="Arial"/>
        </w:rPr>
        <w:t xml:space="preserve">prescribed </w:t>
      </w:r>
      <w:r w:rsidR="00A57F03">
        <w:rPr>
          <w:rFonts w:cs="Arial"/>
        </w:rPr>
        <w:t>consistent with the details of the</w:t>
      </w:r>
      <w:r w:rsidRPr="00B31DC6">
        <w:rPr>
          <w:rFonts w:cs="Arial"/>
        </w:rPr>
        <w:t xml:space="preserve"> authorisation;</w:t>
      </w:r>
    </w:p>
    <w:p w14:paraId="03CCCE45" w14:textId="77777777" w:rsidR="000411ED" w:rsidRPr="00B31DC6" w:rsidRDefault="004B199F" w:rsidP="008C75CE">
      <w:pPr>
        <w:numPr>
          <w:ilvl w:val="0"/>
          <w:numId w:val="17"/>
        </w:numPr>
        <w:contextualSpacing/>
        <w:rPr>
          <w:rFonts w:cs="Arial"/>
        </w:rPr>
      </w:pPr>
      <w:r>
        <w:rPr>
          <w:rFonts w:cs="Arial"/>
        </w:rPr>
        <w:t>t</w:t>
      </w:r>
      <w:r w:rsidR="000411ED">
        <w:rPr>
          <w:rFonts w:cs="Arial"/>
        </w:rPr>
        <w:t>h</w:t>
      </w:r>
      <w:r w:rsidR="000411ED" w:rsidRPr="00B31DC6">
        <w:rPr>
          <w:rFonts w:cs="Arial"/>
        </w:rPr>
        <w:t>e specialist is satisfied that it is not practical to obtain a prescription from the authorised prescriber; and</w:t>
      </w:r>
    </w:p>
    <w:p w14:paraId="6311E868" w14:textId="77777777" w:rsidR="000411ED" w:rsidRDefault="004B199F" w:rsidP="008C75CE">
      <w:pPr>
        <w:numPr>
          <w:ilvl w:val="0"/>
          <w:numId w:val="17"/>
        </w:numPr>
        <w:ind w:left="777" w:hanging="357"/>
        <w:rPr>
          <w:rFonts w:cs="Arial"/>
        </w:rPr>
      </w:pPr>
      <w:r>
        <w:rPr>
          <w:rFonts w:cs="Arial"/>
        </w:rPr>
        <w:t>t</w:t>
      </w:r>
      <w:r w:rsidR="000411ED" w:rsidRPr="00B31DC6">
        <w:rPr>
          <w:rFonts w:cs="Arial"/>
        </w:rPr>
        <w:t xml:space="preserve">he prescription is for </w:t>
      </w:r>
      <w:r w:rsidR="000411ED">
        <w:rPr>
          <w:rFonts w:cs="Arial"/>
        </w:rPr>
        <w:t>no</w:t>
      </w:r>
      <w:r w:rsidR="000411ED" w:rsidRPr="00B31DC6">
        <w:rPr>
          <w:rFonts w:cs="Arial"/>
        </w:rPr>
        <w:t xml:space="preserve"> more than one month.</w:t>
      </w:r>
    </w:p>
    <w:p w14:paraId="4B3AE788" w14:textId="77777777" w:rsidR="000411ED" w:rsidRPr="00581082" w:rsidRDefault="00F94DCE" w:rsidP="00581082">
      <w:pPr>
        <w:pStyle w:val="Heading3"/>
        <w:tabs>
          <w:tab w:val="left" w:pos="1276"/>
        </w:tabs>
      </w:pPr>
      <w:bookmarkStart w:id="141" w:name="_Toc152682872"/>
      <w:r w:rsidRPr="00581082">
        <w:lastRenderedPageBreak/>
        <w:t>3</w:t>
      </w:r>
      <w:r w:rsidR="000411ED" w:rsidRPr="00581082">
        <w:t>.4.1.</w:t>
      </w:r>
      <w:r w:rsidR="00A57F03" w:rsidRPr="00581082">
        <w:t>5</w:t>
      </w:r>
      <w:r w:rsidR="00581082">
        <w:tab/>
      </w:r>
      <w:r w:rsidR="00C0269E" w:rsidRPr="00581082">
        <w:t>Co-prescriber</w:t>
      </w:r>
      <w:r w:rsidR="000411ED" w:rsidRPr="00581082">
        <w:t>s</w:t>
      </w:r>
      <w:bookmarkEnd w:id="141"/>
    </w:p>
    <w:p w14:paraId="2DD11B9B" w14:textId="77777777" w:rsidR="000411ED" w:rsidRDefault="000411ED" w:rsidP="000411ED">
      <w:r>
        <w:t xml:space="preserve">Upon application from a Specialist Prescriber, the CEO may authorise a </w:t>
      </w:r>
      <w:r w:rsidR="00C0269E">
        <w:t>Co-prescriber</w:t>
      </w:r>
      <w:r>
        <w:t>, who is not an authorised CPOP prescri</w:t>
      </w:r>
      <w:r w:rsidR="00581082">
        <w:t>ber, to prescribe OST provided:</w:t>
      </w:r>
    </w:p>
    <w:p w14:paraId="4A1CE2EC" w14:textId="77777777" w:rsidR="000411ED" w:rsidRDefault="004B199F" w:rsidP="008C75CE">
      <w:pPr>
        <w:pStyle w:val="ListParagraph"/>
        <w:numPr>
          <w:ilvl w:val="0"/>
          <w:numId w:val="37"/>
        </w:numPr>
        <w:spacing w:after="200" w:line="276" w:lineRule="auto"/>
      </w:pPr>
      <w:r>
        <w:t>t</w:t>
      </w:r>
      <w:r w:rsidR="000411ED">
        <w:t>he Specialist Prescriber has a valid authorisation for the patient</w:t>
      </w:r>
      <w:r w:rsidR="00A57F03">
        <w:t>;</w:t>
      </w:r>
    </w:p>
    <w:p w14:paraId="513A5ADD" w14:textId="3782A109" w:rsidR="000411ED" w:rsidRDefault="004B199F" w:rsidP="008C75CE">
      <w:pPr>
        <w:pStyle w:val="ListParagraph"/>
        <w:numPr>
          <w:ilvl w:val="0"/>
          <w:numId w:val="37"/>
        </w:numPr>
        <w:spacing w:after="0" w:line="276" w:lineRule="auto"/>
      </w:pPr>
      <w:r>
        <w:t>t</w:t>
      </w:r>
      <w:r w:rsidR="000411ED">
        <w:t xml:space="preserve">he </w:t>
      </w:r>
      <w:r w:rsidR="00C0269E">
        <w:t>Co-prescriber</w:t>
      </w:r>
      <w:r w:rsidR="000411ED">
        <w:t xml:space="preserve"> has completed relevant training</w:t>
      </w:r>
      <w:r w:rsidR="004444F8">
        <w:t xml:space="preserve"> provided by CPP</w:t>
      </w:r>
      <w:r w:rsidR="00A57F03">
        <w:t>;</w:t>
      </w:r>
    </w:p>
    <w:p w14:paraId="46BCB60A" w14:textId="77777777" w:rsidR="00A57F03" w:rsidRPr="00B31DC6" w:rsidRDefault="00A57F03" w:rsidP="008C75CE">
      <w:pPr>
        <w:numPr>
          <w:ilvl w:val="0"/>
          <w:numId w:val="37"/>
        </w:numPr>
        <w:spacing w:after="0"/>
        <w:contextualSpacing/>
        <w:rPr>
          <w:rFonts w:cs="Arial"/>
        </w:rPr>
      </w:pPr>
      <w:r w:rsidRPr="00B31DC6">
        <w:rPr>
          <w:rFonts w:cs="Arial"/>
        </w:rPr>
        <w:t xml:space="preserve">OST </w:t>
      </w:r>
      <w:r w:rsidR="007F79EE">
        <w:rPr>
          <w:rFonts w:cs="Arial"/>
        </w:rPr>
        <w:t xml:space="preserve">is </w:t>
      </w:r>
      <w:r w:rsidRPr="00B31DC6">
        <w:rPr>
          <w:rFonts w:cs="Arial"/>
        </w:rPr>
        <w:t xml:space="preserve">prescribed </w:t>
      </w:r>
      <w:r>
        <w:rPr>
          <w:rFonts w:cs="Arial"/>
        </w:rPr>
        <w:t>consistent with the details of the</w:t>
      </w:r>
      <w:r w:rsidRPr="00B31DC6">
        <w:rPr>
          <w:rFonts w:cs="Arial"/>
        </w:rPr>
        <w:t xml:space="preserve"> authorisation;</w:t>
      </w:r>
      <w:r>
        <w:rPr>
          <w:rFonts w:cs="Arial"/>
        </w:rPr>
        <w:t xml:space="preserve"> and</w:t>
      </w:r>
    </w:p>
    <w:p w14:paraId="50A06ABC" w14:textId="77777777" w:rsidR="000411ED" w:rsidRDefault="004B199F" w:rsidP="008C75CE">
      <w:pPr>
        <w:pStyle w:val="ListParagraph"/>
        <w:numPr>
          <w:ilvl w:val="0"/>
          <w:numId w:val="37"/>
        </w:numPr>
        <w:spacing w:after="0" w:line="276" w:lineRule="auto"/>
      </w:pPr>
      <w:r>
        <w:t xml:space="preserve">prescriptions </w:t>
      </w:r>
      <w:r w:rsidR="00F03479">
        <w:t>are for no more than 3 months.</w:t>
      </w:r>
    </w:p>
    <w:p w14:paraId="352B849E" w14:textId="77777777" w:rsidR="000411ED" w:rsidRPr="00581082" w:rsidRDefault="00F94DCE" w:rsidP="00581082">
      <w:pPr>
        <w:pStyle w:val="Heading3"/>
        <w:tabs>
          <w:tab w:val="left" w:pos="1276"/>
        </w:tabs>
      </w:pPr>
      <w:bookmarkStart w:id="142" w:name="_Toc152682873"/>
      <w:r w:rsidRPr="00581082">
        <w:t>3</w:t>
      </w:r>
      <w:r w:rsidR="000411ED" w:rsidRPr="00581082">
        <w:t>.4.1.</w:t>
      </w:r>
      <w:r w:rsidR="00581082">
        <w:t>6</w:t>
      </w:r>
      <w:r w:rsidR="00581082">
        <w:tab/>
      </w:r>
      <w:r w:rsidR="000411ED" w:rsidRPr="00581082">
        <w:t xml:space="preserve">Custodial </w:t>
      </w:r>
      <w:r w:rsidR="004B199F" w:rsidRPr="00581082">
        <w:t>s</w:t>
      </w:r>
      <w:r w:rsidR="000411ED" w:rsidRPr="00581082">
        <w:t xml:space="preserve">ettings and </w:t>
      </w:r>
      <w:r w:rsidR="004B199F" w:rsidRPr="00581082">
        <w:t>h</w:t>
      </w:r>
      <w:r w:rsidR="000411ED" w:rsidRPr="00581082">
        <w:t>ospitals</w:t>
      </w:r>
      <w:bookmarkEnd w:id="142"/>
    </w:p>
    <w:p w14:paraId="618B5E77" w14:textId="77777777" w:rsidR="000411ED" w:rsidRPr="00B31DC6" w:rsidRDefault="000411ED" w:rsidP="000411ED">
      <w:pPr>
        <w:rPr>
          <w:rFonts w:cs="Arial"/>
        </w:rPr>
      </w:pPr>
      <w:r w:rsidRPr="00B31DC6">
        <w:rPr>
          <w:rFonts w:cs="Arial"/>
        </w:rPr>
        <w:t xml:space="preserve">A medical practitioner who is not an authorised CPOP prescriber may prescribe </w:t>
      </w:r>
      <w:r>
        <w:rPr>
          <w:rFonts w:cs="Arial"/>
        </w:rPr>
        <w:t xml:space="preserve">OST </w:t>
      </w:r>
      <w:r w:rsidRPr="00B31DC6">
        <w:rPr>
          <w:rFonts w:cs="Arial"/>
        </w:rPr>
        <w:t xml:space="preserve">for a person in custody or while an inpatient in hospital, </w:t>
      </w:r>
      <w:r>
        <w:rPr>
          <w:rFonts w:cs="Arial"/>
        </w:rPr>
        <w:t>provided</w:t>
      </w:r>
      <w:r w:rsidRPr="00B31DC6">
        <w:rPr>
          <w:rFonts w:cs="Arial"/>
        </w:rPr>
        <w:t>:</w:t>
      </w:r>
    </w:p>
    <w:p w14:paraId="3AB3D67E" w14:textId="77777777" w:rsidR="000411ED" w:rsidRPr="00B31DC6" w:rsidRDefault="004B199F" w:rsidP="008C75CE">
      <w:pPr>
        <w:numPr>
          <w:ilvl w:val="0"/>
          <w:numId w:val="17"/>
        </w:numPr>
        <w:contextualSpacing/>
        <w:rPr>
          <w:rFonts w:cs="Arial"/>
        </w:rPr>
      </w:pPr>
      <w:r>
        <w:rPr>
          <w:rFonts w:cs="Arial"/>
        </w:rPr>
        <w:t>t</w:t>
      </w:r>
      <w:r w:rsidR="000411ED" w:rsidRPr="00B31DC6">
        <w:rPr>
          <w:rFonts w:cs="Arial"/>
        </w:rPr>
        <w:t xml:space="preserve">he patient is </w:t>
      </w:r>
      <w:r w:rsidR="00815DAD">
        <w:rPr>
          <w:rFonts w:cs="Arial"/>
        </w:rPr>
        <w:t>currently</w:t>
      </w:r>
      <w:r w:rsidR="00815DAD" w:rsidRPr="00B31DC6">
        <w:rPr>
          <w:rFonts w:cs="Arial"/>
        </w:rPr>
        <w:t xml:space="preserve"> </w:t>
      </w:r>
      <w:r w:rsidR="000411ED" w:rsidRPr="00B31DC6">
        <w:rPr>
          <w:rFonts w:cs="Arial"/>
        </w:rPr>
        <w:t>participating in CPOP;</w:t>
      </w:r>
    </w:p>
    <w:p w14:paraId="203882C2" w14:textId="77777777" w:rsidR="000411ED" w:rsidRPr="00B31DC6" w:rsidRDefault="004B199F" w:rsidP="008C75CE">
      <w:pPr>
        <w:numPr>
          <w:ilvl w:val="0"/>
          <w:numId w:val="17"/>
        </w:numPr>
        <w:contextualSpacing/>
        <w:rPr>
          <w:rFonts w:cs="Arial"/>
        </w:rPr>
      </w:pPr>
      <w:r>
        <w:rPr>
          <w:rFonts w:cs="Arial"/>
        </w:rPr>
        <w:t>t</w:t>
      </w:r>
      <w:r w:rsidR="000411ED" w:rsidRPr="00B31DC6">
        <w:rPr>
          <w:rFonts w:cs="Arial"/>
        </w:rPr>
        <w:t xml:space="preserve">here is a current </w:t>
      </w:r>
      <w:r w:rsidR="000411ED">
        <w:rPr>
          <w:rFonts w:cs="Arial"/>
        </w:rPr>
        <w:t xml:space="preserve">patient </w:t>
      </w:r>
      <w:r w:rsidR="000411ED" w:rsidRPr="00B31DC6">
        <w:rPr>
          <w:rFonts w:cs="Arial"/>
        </w:rPr>
        <w:t>authorisation;</w:t>
      </w:r>
    </w:p>
    <w:p w14:paraId="32FCFDEE" w14:textId="77777777" w:rsidR="000411ED" w:rsidRPr="00B31DC6" w:rsidRDefault="000411ED" w:rsidP="008C75CE">
      <w:pPr>
        <w:numPr>
          <w:ilvl w:val="0"/>
          <w:numId w:val="17"/>
        </w:numPr>
        <w:contextualSpacing/>
        <w:rPr>
          <w:rFonts w:cs="Arial"/>
        </w:rPr>
      </w:pPr>
      <w:r w:rsidRPr="00B31DC6">
        <w:rPr>
          <w:rFonts w:cs="Arial"/>
        </w:rPr>
        <w:t xml:space="preserve">OST </w:t>
      </w:r>
      <w:r w:rsidR="00A57F03">
        <w:rPr>
          <w:rFonts w:cs="Arial"/>
        </w:rPr>
        <w:t xml:space="preserve">is </w:t>
      </w:r>
      <w:r w:rsidR="00D81C19">
        <w:rPr>
          <w:rFonts w:cs="Arial"/>
        </w:rPr>
        <w:t>prescribed</w:t>
      </w:r>
      <w:r w:rsidRPr="00B31DC6">
        <w:rPr>
          <w:rFonts w:cs="Arial"/>
        </w:rPr>
        <w:t xml:space="preserve"> consistent with th</w:t>
      </w:r>
      <w:r>
        <w:rPr>
          <w:rFonts w:cs="Arial"/>
        </w:rPr>
        <w:t>e</w:t>
      </w:r>
      <w:r w:rsidRPr="00B31DC6">
        <w:rPr>
          <w:rFonts w:cs="Arial"/>
        </w:rPr>
        <w:t xml:space="preserve"> </w:t>
      </w:r>
      <w:r w:rsidR="00A57F03">
        <w:rPr>
          <w:rFonts w:cs="Arial"/>
        </w:rPr>
        <w:t xml:space="preserve">details of the </w:t>
      </w:r>
      <w:r w:rsidRPr="00B31DC6">
        <w:rPr>
          <w:rFonts w:cs="Arial"/>
        </w:rPr>
        <w:t>authorisation;</w:t>
      </w:r>
    </w:p>
    <w:p w14:paraId="2EA668CE" w14:textId="77777777" w:rsidR="000411ED" w:rsidRPr="00B31DC6" w:rsidRDefault="004B199F" w:rsidP="008C75CE">
      <w:pPr>
        <w:numPr>
          <w:ilvl w:val="0"/>
          <w:numId w:val="17"/>
        </w:numPr>
        <w:contextualSpacing/>
        <w:rPr>
          <w:rFonts w:cs="Arial"/>
        </w:rPr>
      </w:pPr>
      <w:r>
        <w:rPr>
          <w:rFonts w:cs="Arial"/>
        </w:rPr>
        <w:t>t</w:t>
      </w:r>
      <w:r w:rsidR="000411ED" w:rsidRPr="00B31DC6">
        <w:rPr>
          <w:rFonts w:cs="Arial"/>
        </w:rPr>
        <w:t>he practitioner is satisfied it is safe to prescribe OST; and</w:t>
      </w:r>
    </w:p>
    <w:p w14:paraId="410F7C68" w14:textId="08C19E4A" w:rsidR="000411ED" w:rsidRPr="00B31DC6" w:rsidRDefault="00CB4C71" w:rsidP="008C75CE">
      <w:pPr>
        <w:numPr>
          <w:ilvl w:val="0"/>
          <w:numId w:val="17"/>
        </w:numPr>
        <w:ind w:left="777" w:hanging="357"/>
        <w:rPr>
          <w:rFonts w:cs="Arial"/>
        </w:rPr>
      </w:pPr>
      <w:r w:rsidRPr="00ED6969">
        <w:rPr>
          <w:rFonts w:cs="Arial"/>
        </w:rPr>
        <w:t>treatment is for no more than one month for custodial patients</w:t>
      </w:r>
      <w:r>
        <w:rPr>
          <w:rFonts w:cs="Arial"/>
        </w:rPr>
        <w:t>.</w:t>
      </w:r>
    </w:p>
    <w:p w14:paraId="0A2465E5" w14:textId="77777777" w:rsidR="000411ED" w:rsidRDefault="000411ED" w:rsidP="000411ED">
      <w:pPr>
        <w:rPr>
          <w:rFonts w:cs="Arial"/>
        </w:rPr>
      </w:pPr>
      <w:r w:rsidRPr="00B31DC6">
        <w:rPr>
          <w:rFonts w:cs="Arial"/>
        </w:rPr>
        <w:t>Outside these conditions</w:t>
      </w:r>
      <w:r>
        <w:rPr>
          <w:rFonts w:cs="Arial"/>
        </w:rPr>
        <w:t xml:space="preserve"> authorisation i</w:t>
      </w:r>
      <w:r w:rsidR="00581082">
        <w:rPr>
          <w:rFonts w:cs="Arial"/>
        </w:rPr>
        <w:t>s required.</w:t>
      </w:r>
    </w:p>
    <w:p w14:paraId="3165B9F0" w14:textId="77777777" w:rsidR="00C952A3" w:rsidRPr="00B31DC6" w:rsidRDefault="00C952A3" w:rsidP="00C952A3">
      <w:pPr>
        <w:rPr>
          <w:rFonts w:cs="Arial"/>
        </w:rPr>
      </w:pPr>
      <w:r w:rsidRPr="00B31DC6">
        <w:rPr>
          <w:rFonts w:cs="Arial"/>
        </w:rPr>
        <w:t>OST may be supplied by a private or public hospital for administration to an inpatient</w:t>
      </w:r>
      <w:r w:rsidR="00251B05">
        <w:rPr>
          <w:rFonts w:cs="Arial"/>
        </w:rPr>
        <w:t xml:space="preserve"> currently </w:t>
      </w:r>
      <w:r w:rsidR="00522B84">
        <w:rPr>
          <w:rFonts w:cs="Arial"/>
        </w:rPr>
        <w:t>participating in</w:t>
      </w:r>
      <w:r w:rsidR="00251B05">
        <w:rPr>
          <w:rFonts w:cs="Arial"/>
        </w:rPr>
        <w:t xml:space="preserve"> CPOP</w:t>
      </w:r>
      <w:r w:rsidRPr="00B31DC6">
        <w:rPr>
          <w:rFonts w:cs="Arial"/>
        </w:rPr>
        <w:t xml:space="preserve">. </w:t>
      </w:r>
      <w:r w:rsidR="00581082">
        <w:rPr>
          <w:rFonts w:cs="Arial"/>
        </w:rPr>
        <w:t xml:space="preserve"> </w:t>
      </w:r>
      <w:r>
        <w:rPr>
          <w:rFonts w:cs="Arial"/>
        </w:rPr>
        <w:t xml:space="preserve">Nursing staff </w:t>
      </w:r>
      <w:r w:rsidRPr="00B31DC6">
        <w:rPr>
          <w:rFonts w:cs="Arial"/>
        </w:rPr>
        <w:t xml:space="preserve">may not administer an OST in hospital unless there is a written order on a medication chart. </w:t>
      </w:r>
      <w:r w:rsidR="00581082">
        <w:rPr>
          <w:rFonts w:cs="Arial"/>
        </w:rPr>
        <w:t xml:space="preserve"> </w:t>
      </w:r>
      <w:r>
        <w:rPr>
          <w:rFonts w:cs="Arial"/>
        </w:rPr>
        <w:t>H</w:t>
      </w:r>
      <w:r w:rsidRPr="00B31DC6">
        <w:rPr>
          <w:rFonts w:cs="Arial"/>
        </w:rPr>
        <w:t>ospitals may no</w:t>
      </w:r>
      <w:r w:rsidR="00581082">
        <w:rPr>
          <w:rFonts w:cs="Arial"/>
        </w:rPr>
        <w:t>t supply OST at discharge.</w:t>
      </w:r>
    </w:p>
    <w:p w14:paraId="269B0B6C" w14:textId="77777777" w:rsidR="000411ED" w:rsidRDefault="00C952A3" w:rsidP="000411ED">
      <w:pPr>
        <w:rPr>
          <w:rFonts w:cs="Arial"/>
        </w:rPr>
      </w:pPr>
      <w:r>
        <w:rPr>
          <w:rFonts w:cs="Arial"/>
        </w:rPr>
        <w:t>Authorised health professionals are to refer to relevant hospital protocols for the management of CPOP pat</w:t>
      </w:r>
      <w:r w:rsidR="00581082">
        <w:rPr>
          <w:rFonts w:cs="Arial"/>
        </w:rPr>
        <w:t>ients in the hospital setting.</w:t>
      </w:r>
    </w:p>
    <w:p w14:paraId="251202E8" w14:textId="77777777" w:rsidR="000411ED" w:rsidRPr="00B31DC6" w:rsidRDefault="000411ED" w:rsidP="000411ED">
      <w:pPr>
        <w:rPr>
          <w:rFonts w:cs="Arial"/>
        </w:rPr>
      </w:pPr>
      <w:r>
        <w:rPr>
          <w:rFonts w:cs="Arial"/>
        </w:rPr>
        <w:t xml:space="preserve">At the </w:t>
      </w:r>
      <w:r w:rsidRPr="00B31DC6">
        <w:rPr>
          <w:rFonts w:cs="Arial"/>
        </w:rPr>
        <w:t>end of any period of hospitalisation</w:t>
      </w:r>
      <w:r w:rsidR="00FA5C46">
        <w:rPr>
          <w:rFonts w:cs="Arial"/>
        </w:rPr>
        <w:t xml:space="preserve">, the authorised prescriber, </w:t>
      </w:r>
      <w:r>
        <w:rPr>
          <w:rFonts w:cs="Arial"/>
        </w:rPr>
        <w:t xml:space="preserve">the authorised pharmacy and </w:t>
      </w:r>
      <w:r w:rsidR="0055464F">
        <w:rPr>
          <w:rFonts w:cs="Arial"/>
        </w:rPr>
        <w:t xml:space="preserve">the </w:t>
      </w:r>
      <w:r>
        <w:rPr>
          <w:rFonts w:cs="Arial"/>
        </w:rPr>
        <w:t xml:space="preserve">CPP must be contacted to </w:t>
      </w:r>
      <w:r w:rsidRPr="00B31DC6">
        <w:rPr>
          <w:rFonts w:cs="Arial"/>
        </w:rPr>
        <w:t xml:space="preserve">confirm treatment </w:t>
      </w:r>
      <w:r>
        <w:rPr>
          <w:rFonts w:cs="Arial"/>
        </w:rPr>
        <w:t xml:space="preserve">details </w:t>
      </w:r>
      <w:r w:rsidRPr="00B31DC6">
        <w:rPr>
          <w:rFonts w:cs="Arial"/>
        </w:rPr>
        <w:t xml:space="preserve">to ensure safe transfer of care to the </w:t>
      </w:r>
      <w:r>
        <w:rPr>
          <w:rFonts w:cs="Arial"/>
        </w:rPr>
        <w:t>community</w:t>
      </w:r>
      <w:r w:rsidR="00581082">
        <w:rPr>
          <w:rFonts w:cs="Arial"/>
        </w:rPr>
        <w:t>.</w:t>
      </w:r>
    </w:p>
    <w:p w14:paraId="3F063B80" w14:textId="77777777" w:rsidR="00B31DC6" w:rsidRPr="00581082" w:rsidRDefault="00F94DCE" w:rsidP="00581082">
      <w:pPr>
        <w:pStyle w:val="Heading2"/>
        <w:tabs>
          <w:tab w:val="left" w:pos="851"/>
        </w:tabs>
      </w:pPr>
      <w:bookmarkStart w:id="143" w:name="_Toc459042453"/>
      <w:bookmarkStart w:id="144" w:name="_Toc459042798"/>
      <w:bookmarkStart w:id="145" w:name="_Toc152682874"/>
      <w:r w:rsidRPr="00581082">
        <w:t>3</w:t>
      </w:r>
      <w:r w:rsidR="00281C29" w:rsidRPr="00581082">
        <w:t>.</w:t>
      </w:r>
      <w:r w:rsidR="00060855" w:rsidRPr="00581082">
        <w:t>4.</w:t>
      </w:r>
      <w:r w:rsidR="00593986" w:rsidRPr="00581082">
        <w:t>2</w:t>
      </w:r>
      <w:bookmarkEnd w:id="143"/>
      <w:bookmarkEnd w:id="144"/>
      <w:r w:rsidR="00CE779C" w:rsidRPr="00581082">
        <w:tab/>
      </w:r>
      <w:r w:rsidR="001B1E55" w:rsidRPr="00581082">
        <w:t xml:space="preserve">Pharmacy </w:t>
      </w:r>
      <w:r w:rsidR="003459CF" w:rsidRPr="00581082">
        <w:t>requirements</w:t>
      </w:r>
      <w:bookmarkEnd w:id="145"/>
    </w:p>
    <w:p w14:paraId="6D256055" w14:textId="77777777" w:rsidR="001B1E55" w:rsidRDefault="001B1E55" w:rsidP="0049095F">
      <w:r>
        <w:t>Authorised CPOP prescriber</w:t>
      </w:r>
      <w:r w:rsidR="004A5CC7">
        <w:t>s</w:t>
      </w:r>
      <w:r>
        <w:t xml:space="preserve"> must nominate</w:t>
      </w:r>
      <w:r w:rsidR="002C315A">
        <w:t xml:space="preserve"> a</w:t>
      </w:r>
      <w:r>
        <w:t xml:space="preserve"> pharmacy dosing site on all a</w:t>
      </w:r>
      <w:r w:rsidR="00581082">
        <w:t>pplications for authorisation.</w:t>
      </w:r>
    </w:p>
    <w:p w14:paraId="4DED9DFB" w14:textId="77777777" w:rsidR="001B1E55" w:rsidRDefault="001B1E55" w:rsidP="0049095F">
      <w:r>
        <w:t>Pharmacies must be authorised by the CEO to dispense OST under the CPOP.  Authorisation is g</w:t>
      </w:r>
      <w:r w:rsidR="00581082">
        <w:t>enerally limited to 50 clients.</w:t>
      </w:r>
    </w:p>
    <w:p w14:paraId="2FD27ED3" w14:textId="77777777" w:rsidR="001B1E55" w:rsidRPr="001B1E55" w:rsidRDefault="001B1E55" w:rsidP="0049095F">
      <w:r>
        <w:t>If a dosing site is open less than 7 days per week</w:t>
      </w:r>
      <w:r w:rsidR="002C315A">
        <w:t>, and the patient is not eligible for unsupervised dosing</w:t>
      </w:r>
      <w:r>
        <w:t xml:space="preserve">, the prescriber must make alternative arrangements to cover the </w:t>
      </w:r>
      <w:r w:rsidR="00F03479">
        <w:t>days the pharmacy is not open.</w:t>
      </w:r>
    </w:p>
    <w:p w14:paraId="395839EC" w14:textId="77777777" w:rsidR="00B31DC6" w:rsidRPr="00581082" w:rsidRDefault="00F94DCE" w:rsidP="00581082">
      <w:pPr>
        <w:pStyle w:val="Heading2"/>
        <w:tabs>
          <w:tab w:val="left" w:pos="851"/>
        </w:tabs>
      </w:pPr>
      <w:bookmarkStart w:id="146" w:name="_Toc459042458"/>
      <w:bookmarkStart w:id="147" w:name="_Toc459042803"/>
      <w:bookmarkStart w:id="148" w:name="_Toc152682875"/>
      <w:r w:rsidRPr="00581082">
        <w:t>3</w:t>
      </w:r>
      <w:r w:rsidR="00281C29" w:rsidRPr="00581082">
        <w:t>.</w:t>
      </w:r>
      <w:r w:rsidR="00060855" w:rsidRPr="00581082">
        <w:t>4.</w:t>
      </w:r>
      <w:r w:rsidR="00593986" w:rsidRPr="00581082">
        <w:t>3</w:t>
      </w:r>
      <w:r w:rsidR="00CE779C" w:rsidRPr="00581082">
        <w:tab/>
      </w:r>
      <w:r w:rsidR="00B31DC6" w:rsidRPr="00581082">
        <w:t xml:space="preserve">Patient </w:t>
      </w:r>
      <w:r w:rsidR="004B199F" w:rsidRPr="00581082">
        <w:t>a</w:t>
      </w:r>
      <w:r w:rsidR="00B31DC6" w:rsidRPr="00581082">
        <w:t>uthorisation</w:t>
      </w:r>
      <w:bookmarkEnd w:id="146"/>
      <w:bookmarkEnd w:id="147"/>
      <w:bookmarkEnd w:id="148"/>
    </w:p>
    <w:p w14:paraId="08B2E156" w14:textId="77777777" w:rsidR="00B31DC6" w:rsidRDefault="009778F3" w:rsidP="00B31DC6">
      <w:r>
        <w:t xml:space="preserve">OST </w:t>
      </w:r>
      <w:r w:rsidR="00B31DC6" w:rsidRPr="00B31DC6">
        <w:t>may not be prescribe</w:t>
      </w:r>
      <w:r w:rsidR="004E0A27">
        <w:t>d</w:t>
      </w:r>
      <w:r w:rsidR="00B31DC6" w:rsidRPr="00B31DC6">
        <w:t xml:space="preserve"> or dispensed for a perso</w:t>
      </w:r>
      <w:r w:rsidR="00581082">
        <w:t>n unless authorised by the CEO.</w:t>
      </w:r>
    </w:p>
    <w:p w14:paraId="517B6879" w14:textId="68186490" w:rsidR="0003352A" w:rsidRDefault="004C1E1A" w:rsidP="0003352A">
      <w:r>
        <w:t>S8</w:t>
      </w:r>
      <w:r w:rsidR="0003352A">
        <w:t xml:space="preserve"> and CPOP prescribing</w:t>
      </w:r>
      <w:r w:rsidR="009E34B8">
        <w:t xml:space="preserve"> and dispensing</w:t>
      </w:r>
      <w:r w:rsidR="0003352A">
        <w:t xml:space="preserve"> history can be obtained </w:t>
      </w:r>
      <w:r w:rsidR="0003352A" w:rsidRPr="006B60CE">
        <w:t>by</w:t>
      </w:r>
      <w:r w:rsidR="009E34B8">
        <w:t xml:space="preserve"> checking in</w:t>
      </w:r>
      <w:r w:rsidR="009F6B45">
        <w:t xml:space="preserve"> </w:t>
      </w:r>
      <w:r w:rsidR="009E34B8">
        <w:t>ScriptCheckWA or</w:t>
      </w:r>
      <w:r w:rsidR="0003352A" w:rsidRPr="006B60CE">
        <w:t xml:space="preserve"> contacting the Department of Health </w:t>
      </w:r>
      <w:r w:rsidR="004B306D" w:rsidRPr="0049095F">
        <w:t xml:space="preserve">S8 </w:t>
      </w:r>
      <w:r w:rsidR="002C315A" w:rsidRPr="0049095F">
        <w:t>Prescriber</w:t>
      </w:r>
      <w:r w:rsidR="004B306D" w:rsidRPr="0049095F">
        <w:t xml:space="preserve"> Information</w:t>
      </w:r>
      <w:r w:rsidR="0003352A" w:rsidRPr="0049095F">
        <w:t xml:space="preserve"> Service</w:t>
      </w:r>
      <w:r w:rsidR="0003352A">
        <w:rPr>
          <w:i/>
        </w:rPr>
        <w:t>.</w:t>
      </w:r>
      <w:r w:rsidR="0003352A">
        <w:t xml:space="preserve"> </w:t>
      </w:r>
      <w:r w:rsidR="00581082">
        <w:t xml:space="preserve"> </w:t>
      </w:r>
      <w:r w:rsidR="00EA4E94">
        <w:t xml:space="preserve">This information is provided under the authority of the </w:t>
      </w:r>
      <w:r w:rsidR="00EA4E94" w:rsidRPr="0039469E">
        <w:rPr>
          <w:i/>
          <w:iCs/>
        </w:rPr>
        <w:t>Medicines and Poisons Act 2014</w:t>
      </w:r>
      <w:r w:rsidR="00EA4E94">
        <w:t xml:space="preserve">.  Information will only be provided to an authorised health professional and only relating to a patient under the care of that practitioner. </w:t>
      </w:r>
      <w:r w:rsidR="00581082">
        <w:t xml:space="preserve"> </w:t>
      </w:r>
      <w:r w:rsidR="00EA4E94">
        <w:t>Any information provided may not be used for any other purpose than for assisting with the management of the patient.</w:t>
      </w:r>
    </w:p>
    <w:p w14:paraId="3CF0B40F" w14:textId="77777777" w:rsidR="00B31DC6" w:rsidRPr="00581082" w:rsidRDefault="00F94DCE" w:rsidP="00581082">
      <w:pPr>
        <w:pStyle w:val="Heading3"/>
        <w:tabs>
          <w:tab w:val="left" w:pos="1276"/>
        </w:tabs>
      </w:pPr>
      <w:bookmarkStart w:id="149" w:name="_Toc459042459"/>
      <w:bookmarkStart w:id="150" w:name="_Toc459042804"/>
      <w:bookmarkStart w:id="151" w:name="_Toc152682876"/>
      <w:r w:rsidRPr="00581082">
        <w:lastRenderedPageBreak/>
        <w:t>3</w:t>
      </w:r>
      <w:r w:rsidR="00281C29" w:rsidRPr="00581082">
        <w:t>.</w:t>
      </w:r>
      <w:r w:rsidR="00060855" w:rsidRPr="00581082">
        <w:t>4.</w:t>
      </w:r>
      <w:r w:rsidR="00593986" w:rsidRPr="00581082">
        <w:t>3</w:t>
      </w:r>
      <w:r w:rsidR="00581082">
        <w:t>.1</w:t>
      </w:r>
      <w:r w:rsidR="00581082">
        <w:tab/>
      </w:r>
      <w:r w:rsidR="007F79EE" w:rsidRPr="00581082">
        <w:t>Record of</w:t>
      </w:r>
      <w:r w:rsidR="00B31DC6" w:rsidRPr="00581082">
        <w:t xml:space="preserve"> </w:t>
      </w:r>
      <w:r w:rsidR="004B199F" w:rsidRPr="00581082">
        <w:t>d</w:t>
      </w:r>
      <w:r w:rsidR="00586CD8" w:rsidRPr="00581082">
        <w:t xml:space="preserve">rug </w:t>
      </w:r>
      <w:r w:rsidR="004B199F" w:rsidRPr="00581082">
        <w:t>d</w:t>
      </w:r>
      <w:r w:rsidR="00B31DC6" w:rsidRPr="00581082">
        <w:t>ependence</w:t>
      </w:r>
      <w:bookmarkEnd w:id="149"/>
      <w:bookmarkEnd w:id="150"/>
      <w:bookmarkEnd w:id="151"/>
    </w:p>
    <w:p w14:paraId="7938665B" w14:textId="3AC62145" w:rsidR="00B31DC6" w:rsidRPr="00CB4C71" w:rsidRDefault="00B31DC6" w:rsidP="00B31DC6">
      <w:pPr>
        <w:rPr>
          <w:strike/>
        </w:rPr>
      </w:pPr>
      <w:r w:rsidRPr="00B31DC6">
        <w:t xml:space="preserve">A patient may only be authorised to receive </w:t>
      </w:r>
      <w:r w:rsidR="009778F3">
        <w:t xml:space="preserve">OST for </w:t>
      </w:r>
      <w:r w:rsidRPr="00B31DC6">
        <w:t>treatment of opioid dependence.</w:t>
      </w:r>
      <w:r w:rsidR="00581082">
        <w:t xml:space="preserve">  </w:t>
      </w:r>
      <w:r w:rsidRPr="00B31DC6">
        <w:t>It is a condition of a</w:t>
      </w:r>
      <w:r w:rsidR="009778F3">
        <w:t xml:space="preserve">uthorisation </w:t>
      </w:r>
      <w:r w:rsidRPr="00B31DC6">
        <w:t xml:space="preserve">that patients </w:t>
      </w:r>
      <w:r w:rsidR="009778F3">
        <w:t xml:space="preserve">are </w:t>
      </w:r>
      <w:r w:rsidRPr="00B31DC6">
        <w:t xml:space="preserve">recorded </w:t>
      </w:r>
      <w:r w:rsidR="009778F3">
        <w:t>as</w:t>
      </w:r>
      <w:r w:rsidRPr="00B31DC6">
        <w:t xml:space="preserve"> Drug Dependent Persons. </w:t>
      </w:r>
      <w:r w:rsidR="00581082">
        <w:t xml:space="preserve"> </w:t>
      </w:r>
    </w:p>
    <w:p w14:paraId="03BBB922" w14:textId="77777777" w:rsidR="00B31DC6" w:rsidRPr="00581082" w:rsidRDefault="00F94DCE" w:rsidP="00581082">
      <w:pPr>
        <w:pStyle w:val="Heading3"/>
        <w:tabs>
          <w:tab w:val="left" w:pos="1276"/>
        </w:tabs>
      </w:pPr>
      <w:bookmarkStart w:id="152" w:name="_Toc459042460"/>
      <w:bookmarkStart w:id="153" w:name="_Toc459042805"/>
      <w:bookmarkStart w:id="154" w:name="_Toc152682877"/>
      <w:bookmarkEnd w:id="128"/>
      <w:bookmarkEnd w:id="129"/>
      <w:r w:rsidRPr="00581082">
        <w:t>3</w:t>
      </w:r>
      <w:r w:rsidR="00281C29" w:rsidRPr="00581082">
        <w:t>.</w:t>
      </w:r>
      <w:r w:rsidR="00060855" w:rsidRPr="00581082">
        <w:t>4.</w:t>
      </w:r>
      <w:r w:rsidR="00593986" w:rsidRPr="00581082">
        <w:t>3</w:t>
      </w:r>
      <w:r w:rsidR="00581082">
        <w:t>.2</w:t>
      </w:r>
      <w:r w:rsidR="00581082">
        <w:tab/>
      </w:r>
      <w:r w:rsidR="00B31DC6" w:rsidRPr="00581082">
        <w:t xml:space="preserve">Applying for </w:t>
      </w:r>
      <w:r w:rsidR="004B199F" w:rsidRPr="00581082">
        <w:t>p</w:t>
      </w:r>
      <w:r w:rsidR="00B31DC6" w:rsidRPr="00581082">
        <w:t xml:space="preserve">atient </w:t>
      </w:r>
      <w:r w:rsidR="004B199F" w:rsidRPr="00581082">
        <w:t>a</w:t>
      </w:r>
      <w:r w:rsidR="00B31DC6" w:rsidRPr="00581082">
        <w:t>uthorisation</w:t>
      </w:r>
      <w:bookmarkEnd w:id="152"/>
      <w:bookmarkEnd w:id="153"/>
      <w:bookmarkEnd w:id="154"/>
    </w:p>
    <w:p w14:paraId="53B9FB6E" w14:textId="77777777" w:rsidR="00B31DC6" w:rsidRPr="00B31DC6" w:rsidRDefault="00C91E96" w:rsidP="00B31DC6">
      <w:r>
        <w:t>Patient a</w:t>
      </w:r>
      <w:r w:rsidR="00B31DC6" w:rsidRPr="00B31DC6">
        <w:t xml:space="preserve">pplications must </w:t>
      </w:r>
      <w:r w:rsidR="0002664A">
        <w:t xml:space="preserve">be </w:t>
      </w:r>
      <w:r>
        <w:t>i</w:t>
      </w:r>
      <w:r w:rsidR="00B31DC6" w:rsidRPr="00B31DC6">
        <w:t xml:space="preserve">n the </w:t>
      </w:r>
      <w:r w:rsidR="004D2C1B">
        <w:t>approved</w:t>
      </w:r>
      <w:r w:rsidR="004D2C1B" w:rsidRPr="00B31DC6">
        <w:t xml:space="preserve"> </w:t>
      </w:r>
      <w:r w:rsidR="00B31DC6" w:rsidRPr="00B31DC6">
        <w:t>form</w:t>
      </w:r>
      <w:r>
        <w:t>,</w:t>
      </w:r>
      <w:r w:rsidR="00B31DC6" w:rsidRPr="00B31DC6">
        <w:t xml:space="preserve"> completed in full, </w:t>
      </w:r>
      <w:r>
        <w:t xml:space="preserve">and </w:t>
      </w:r>
      <w:r w:rsidR="00B31DC6" w:rsidRPr="00B31DC6">
        <w:t>includ</w:t>
      </w:r>
      <w:r>
        <w:t>e</w:t>
      </w:r>
      <w:r w:rsidR="00B31DC6" w:rsidRPr="00B31DC6">
        <w:t xml:space="preserve"> any clinical information </w:t>
      </w:r>
      <w:r>
        <w:t xml:space="preserve">required </w:t>
      </w:r>
      <w:r w:rsidR="00B31DC6" w:rsidRPr="00B31DC6">
        <w:t xml:space="preserve">for a decision. </w:t>
      </w:r>
      <w:r w:rsidR="00581082">
        <w:t xml:space="preserve"> </w:t>
      </w:r>
      <w:r w:rsidR="00B31DC6" w:rsidRPr="00B31DC6">
        <w:t xml:space="preserve">Applications </w:t>
      </w:r>
      <w:r w:rsidR="00C952A3">
        <w:t xml:space="preserve">submitted by community CPOP prescribers </w:t>
      </w:r>
      <w:r>
        <w:t xml:space="preserve">are </w:t>
      </w:r>
      <w:r w:rsidR="00B31DC6" w:rsidRPr="00B31DC6">
        <w:t xml:space="preserve">reviewed by the </w:t>
      </w:r>
      <w:r w:rsidR="00B31DC6" w:rsidRPr="00C91E96">
        <w:t>CPP</w:t>
      </w:r>
      <w:r w:rsidR="00B31DC6" w:rsidRPr="00B31DC6">
        <w:rPr>
          <w:b/>
        </w:rPr>
        <w:t xml:space="preserve"> </w:t>
      </w:r>
      <w:r w:rsidR="00B31DC6" w:rsidRPr="00B31DC6">
        <w:t xml:space="preserve">prior to authorisation </w:t>
      </w:r>
      <w:r>
        <w:t>b</w:t>
      </w:r>
      <w:r w:rsidR="00B31DC6" w:rsidRPr="00B31DC6">
        <w:t>eing considered</w:t>
      </w:r>
      <w:r w:rsidR="00C952A3">
        <w:t xml:space="preserve"> by the CEO</w:t>
      </w:r>
      <w:r w:rsidR="00B31DC6" w:rsidRPr="00B31DC6">
        <w:t>.</w:t>
      </w:r>
    </w:p>
    <w:p w14:paraId="20EFA000" w14:textId="256F9D50" w:rsidR="00B31DC6" w:rsidRPr="00B31DC6" w:rsidRDefault="00C91E96" w:rsidP="00B31DC6">
      <w:pPr>
        <w:rPr>
          <w:rFonts w:cs="Arial"/>
        </w:rPr>
      </w:pPr>
      <w:r>
        <w:t xml:space="preserve">Patient </w:t>
      </w:r>
      <w:r w:rsidR="00B16872">
        <w:t xml:space="preserve">authorisation is generally issued for </w:t>
      </w:r>
      <w:r w:rsidR="00793AA1">
        <w:t>a maximum of</w:t>
      </w:r>
      <w:r w:rsidR="009E34B8">
        <w:t xml:space="preserve"> five</w:t>
      </w:r>
      <w:r w:rsidR="00B16872">
        <w:t xml:space="preserve"> years</w:t>
      </w:r>
      <w:r w:rsidR="00793AA1">
        <w:t xml:space="preserve"> duration</w:t>
      </w:r>
      <w:r w:rsidR="00B16872">
        <w:t xml:space="preserve">. </w:t>
      </w:r>
      <w:r w:rsidR="00245A4D">
        <w:t xml:space="preserve">Different </w:t>
      </w:r>
      <w:r w:rsidR="00793AA1">
        <w:t xml:space="preserve">authorisation periods may be considered at the discretion of the CEO. </w:t>
      </w:r>
      <w:r w:rsidR="00581082">
        <w:t xml:space="preserve"> </w:t>
      </w:r>
      <w:r w:rsidR="00B31DC6" w:rsidRPr="00B31DC6">
        <w:rPr>
          <w:rFonts w:cs="Arial"/>
        </w:rPr>
        <w:t xml:space="preserve">The CEO may place specific conditions on an authorisation, or amend, cancel or suspend any </w:t>
      </w:r>
      <w:r w:rsidR="004E671A">
        <w:rPr>
          <w:rFonts w:cs="Arial"/>
        </w:rPr>
        <w:t>authorisation</w:t>
      </w:r>
      <w:r w:rsidR="004D2C1B">
        <w:rPr>
          <w:rFonts w:cs="Arial"/>
        </w:rPr>
        <w:t xml:space="preserve">. </w:t>
      </w:r>
      <w:r w:rsidR="00581082">
        <w:rPr>
          <w:rFonts w:cs="Arial"/>
        </w:rPr>
        <w:t xml:space="preserve"> </w:t>
      </w:r>
      <w:r w:rsidR="00CB4C71" w:rsidRPr="00B31DC6">
        <w:t>Applications for Subutex</w:t>
      </w:r>
      <w:r w:rsidR="00CB4C71" w:rsidRPr="00C91E96">
        <w:rPr>
          <w:rFonts w:cs="Arial"/>
          <w:vertAlign w:val="superscript"/>
        </w:rPr>
        <w:t>®</w:t>
      </w:r>
      <w:r w:rsidR="00CB4C71" w:rsidRPr="00B31DC6">
        <w:rPr>
          <w:rFonts w:cs="Arial"/>
        </w:rPr>
        <w:t xml:space="preserve"> are ordinarily for 6 </w:t>
      </w:r>
      <w:r w:rsidR="00CB4C71" w:rsidRPr="00493EA9">
        <w:t>months</w:t>
      </w:r>
      <w:r w:rsidR="00CB4C71">
        <w:t xml:space="preserve"> when issued to enable low dose tapering for withdrawal from treatment.</w:t>
      </w:r>
    </w:p>
    <w:p w14:paraId="23D9EF34" w14:textId="77777777" w:rsidR="00B31DC6" w:rsidRPr="00B31DC6" w:rsidRDefault="00C91E96" w:rsidP="00B31DC6">
      <w:r>
        <w:t>P</w:t>
      </w:r>
      <w:r w:rsidR="00B31DC6" w:rsidRPr="00B31DC6">
        <w:t xml:space="preserve">atient authorisation is specific to the authorised prescriber, the patient and the </w:t>
      </w:r>
      <w:r>
        <w:t xml:space="preserve">type of </w:t>
      </w:r>
      <w:r w:rsidR="00B31DC6" w:rsidRPr="00B31DC6">
        <w:t xml:space="preserve">OST. </w:t>
      </w:r>
      <w:r w:rsidR="00581082">
        <w:t xml:space="preserve"> </w:t>
      </w:r>
      <w:r w:rsidR="00B31DC6" w:rsidRPr="00B31DC6">
        <w:t>A new application is required whenever the following is altered:</w:t>
      </w:r>
    </w:p>
    <w:p w14:paraId="7ABA5123" w14:textId="77777777" w:rsidR="00B31DC6" w:rsidRPr="00B31DC6" w:rsidRDefault="00B31DC6" w:rsidP="008C75CE">
      <w:pPr>
        <w:numPr>
          <w:ilvl w:val="0"/>
          <w:numId w:val="16"/>
        </w:numPr>
        <w:contextualSpacing/>
      </w:pPr>
      <w:r w:rsidRPr="00B31DC6">
        <w:t>OST type – transfer to or from methadone, Suboxone</w:t>
      </w:r>
      <w:r w:rsidRPr="00C91E96">
        <w:rPr>
          <w:rFonts w:cs="Arial"/>
          <w:vertAlign w:val="superscript"/>
        </w:rPr>
        <w:t>®</w:t>
      </w:r>
      <w:r w:rsidRPr="00B31DC6">
        <w:t xml:space="preserve"> or Subutex</w:t>
      </w:r>
      <w:r w:rsidRPr="00C91E96">
        <w:rPr>
          <w:rFonts w:cs="Arial"/>
          <w:vertAlign w:val="superscript"/>
        </w:rPr>
        <w:t>®</w:t>
      </w:r>
      <w:r w:rsidR="004B199F" w:rsidRPr="00F03479">
        <w:rPr>
          <w:rFonts w:cs="Arial"/>
        </w:rPr>
        <w:t>;</w:t>
      </w:r>
    </w:p>
    <w:p w14:paraId="58C7B535" w14:textId="77777777" w:rsidR="00B31DC6" w:rsidRPr="00B31DC6" w:rsidRDefault="00B31DC6" w:rsidP="008C75CE">
      <w:pPr>
        <w:numPr>
          <w:ilvl w:val="0"/>
          <w:numId w:val="16"/>
        </w:numPr>
        <w:contextualSpacing/>
      </w:pPr>
      <w:r w:rsidRPr="00B31DC6">
        <w:t>treating medical practice (including address)</w:t>
      </w:r>
      <w:r w:rsidR="004B199F">
        <w:t>; or</w:t>
      </w:r>
    </w:p>
    <w:p w14:paraId="007F9816" w14:textId="77777777" w:rsidR="00B31DC6" w:rsidRPr="00B31DC6" w:rsidRDefault="00B31DC6" w:rsidP="008C75CE">
      <w:pPr>
        <w:numPr>
          <w:ilvl w:val="0"/>
          <w:numId w:val="16"/>
        </w:numPr>
        <w:ind w:left="714" w:hanging="357"/>
      </w:pPr>
      <w:r w:rsidRPr="00B31DC6">
        <w:t>patient details (e.g. name)</w:t>
      </w:r>
      <w:r w:rsidR="0055464F">
        <w:t>.</w:t>
      </w:r>
    </w:p>
    <w:p w14:paraId="39FA31B3" w14:textId="77777777" w:rsidR="00793AA1" w:rsidRPr="00B31DC6" w:rsidRDefault="00793AA1" w:rsidP="00793AA1">
      <w:r>
        <w:t xml:space="preserve">Where a time limited </w:t>
      </w:r>
      <w:r w:rsidRPr="00B31DC6">
        <w:t>authorisation</w:t>
      </w:r>
      <w:r>
        <w:t xml:space="preserve"> is approaching e</w:t>
      </w:r>
      <w:r w:rsidRPr="00B31DC6">
        <w:t xml:space="preserve">xpiry, but treatment is </w:t>
      </w:r>
      <w:r>
        <w:t>t</w:t>
      </w:r>
      <w:r w:rsidRPr="00B31DC6">
        <w:t>o continue unchanged, a</w:t>
      </w:r>
      <w:r>
        <w:t xml:space="preserve"> </w:t>
      </w:r>
      <w:r w:rsidRPr="00B31DC6">
        <w:t>renewal form may be submitted</w:t>
      </w:r>
      <w:r>
        <w:t xml:space="preserve">, </w:t>
      </w:r>
      <w:r w:rsidRPr="00B31DC6">
        <w:t xml:space="preserve">rather than a full application. </w:t>
      </w:r>
      <w:r w:rsidR="00F03479">
        <w:t xml:space="preserve"> </w:t>
      </w:r>
      <w:r w:rsidR="00831FDF">
        <w:t>T</w:t>
      </w:r>
      <w:r w:rsidRPr="00B31DC6">
        <w:t xml:space="preserve">he Department will issue renewal reminders </w:t>
      </w:r>
      <w:r>
        <w:t>prior to the date of expiry</w:t>
      </w:r>
      <w:r w:rsidR="00581082">
        <w:t>.</w:t>
      </w:r>
    </w:p>
    <w:p w14:paraId="4E517239" w14:textId="77777777" w:rsidR="00B31DC6" w:rsidRPr="00B31DC6" w:rsidRDefault="00B31DC6" w:rsidP="004E0A27">
      <w:r w:rsidRPr="00B31DC6">
        <w:t xml:space="preserve">A new </w:t>
      </w:r>
      <w:r w:rsidR="00793AA1">
        <w:t>application</w:t>
      </w:r>
      <w:r w:rsidRPr="00B31DC6">
        <w:t xml:space="preserve"> is required</w:t>
      </w:r>
      <w:r w:rsidR="00581082">
        <w:t xml:space="preserve"> for any expired authorisation.</w:t>
      </w:r>
    </w:p>
    <w:p w14:paraId="2597E3FA" w14:textId="77777777" w:rsidR="00B31DC6" w:rsidRPr="00581082" w:rsidRDefault="00F94DCE" w:rsidP="00581082">
      <w:pPr>
        <w:pStyle w:val="Heading3"/>
        <w:tabs>
          <w:tab w:val="left" w:pos="1276"/>
        </w:tabs>
      </w:pPr>
      <w:bookmarkStart w:id="155" w:name="_Toc459042462"/>
      <w:bookmarkStart w:id="156" w:name="_Toc459042807"/>
      <w:bookmarkStart w:id="157" w:name="_Toc152682878"/>
      <w:r w:rsidRPr="00581082">
        <w:t>3</w:t>
      </w:r>
      <w:r w:rsidR="00281C29" w:rsidRPr="00581082">
        <w:t>.</w:t>
      </w:r>
      <w:r w:rsidR="00060855" w:rsidRPr="00581082">
        <w:t>4.</w:t>
      </w:r>
      <w:r w:rsidR="00FA5C46" w:rsidRPr="00581082">
        <w:t>3</w:t>
      </w:r>
      <w:r w:rsidR="00281C29" w:rsidRPr="00581082">
        <w:t>.</w:t>
      </w:r>
      <w:r w:rsidR="00060855" w:rsidRPr="00581082">
        <w:t>3</w:t>
      </w:r>
      <w:bookmarkEnd w:id="155"/>
      <w:bookmarkEnd w:id="156"/>
      <w:r w:rsidR="00581082">
        <w:tab/>
      </w:r>
      <w:r w:rsidR="0003352A" w:rsidRPr="00581082">
        <w:t>Authorised dose</w:t>
      </w:r>
      <w:bookmarkEnd w:id="157"/>
    </w:p>
    <w:p w14:paraId="4F11BD8B" w14:textId="45F2CFA4" w:rsidR="00B31DC6" w:rsidRPr="00B31DC6" w:rsidRDefault="00B31DC6" w:rsidP="00B31DC6">
      <w:r w:rsidRPr="00B31DC6">
        <w:t>The CEO will ordinarily authorise a person to receive up to a maximum dose of:</w:t>
      </w:r>
    </w:p>
    <w:p w14:paraId="2FB4E6C2" w14:textId="277D21F9" w:rsidR="00B66120" w:rsidRPr="00B31DC6" w:rsidRDefault="00B31DC6" w:rsidP="00690B5A">
      <w:pPr>
        <w:numPr>
          <w:ilvl w:val="0"/>
          <w:numId w:val="19"/>
        </w:numPr>
        <w:ind w:left="1139" w:hanging="357"/>
      </w:pPr>
      <w:r w:rsidRPr="00B31DC6">
        <w:t>120 mg</w:t>
      </w:r>
      <w:r w:rsidR="00B32AA8">
        <w:t xml:space="preserve"> daily</w:t>
      </w:r>
      <w:r w:rsidRPr="00B31DC6">
        <w:t xml:space="preserve"> </w:t>
      </w:r>
      <w:r w:rsidR="00266B90">
        <w:t xml:space="preserve">of </w:t>
      </w:r>
      <w:r w:rsidRPr="00B31DC6">
        <w:t>methadone syrup/solution</w:t>
      </w:r>
      <w:r w:rsidR="00C91E96">
        <w:t>;</w:t>
      </w:r>
    </w:p>
    <w:p w14:paraId="23797AD7" w14:textId="6336EC58" w:rsidR="00B32AA8" w:rsidRPr="00690B5A" w:rsidRDefault="00B31DC6" w:rsidP="008C75CE">
      <w:pPr>
        <w:numPr>
          <w:ilvl w:val="0"/>
          <w:numId w:val="19"/>
        </w:numPr>
        <w:ind w:left="1139" w:hanging="357"/>
      </w:pPr>
      <w:r w:rsidRPr="00B31DC6">
        <w:t xml:space="preserve">24 mg </w:t>
      </w:r>
      <w:r w:rsidR="00B32AA8">
        <w:t xml:space="preserve">daily </w:t>
      </w:r>
      <w:r w:rsidR="00266B90">
        <w:t xml:space="preserve">of </w:t>
      </w:r>
      <w:r w:rsidRPr="00B31DC6">
        <w:t>buprenorphine</w:t>
      </w:r>
      <w:r w:rsidR="0002664A">
        <w:t xml:space="preserve"> as Subutex</w:t>
      </w:r>
      <w:r w:rsidR="0002664A" w:rsidRPr="00B31DC6">
        <w:rPr>
          <w:vertAlign w:val="superscript"/>
        </w:rPr>
        <w:t>®</w:t>
      </w:r>
      <w:r w:rsidR="0002664A">
        <w:rPr>
          <w:rFonts w:cs="Arial"/>
        </w:rPr>
        <w:t xml:space="preserve"> or Suboxone</w:t>
      </w:r>
      <w:r w:rsidR="0002664A" w:rsidRPr="00B31DC6">
        <w:rPr>
          <w:vertAlign w:val="superscript"/>
        </w:rPr>
        <w:t>®</w:t>
      </w:r>
      <w:r w:rsidR="00B32AA8" w:rsidRPr="0039469E">
        <w:t xml:space="preserve">; </w:t>
      </w:r>
    </w:p>
    <w:p w14:paraId="708DEAEF" w14:textId="77777777" w:rsidR="00B32AA8" w:rsidRDefault="00B32AA8" w:rsidP="008C75CE">
      <w:pPr>
        <w:numPr>
          <w:ilvl w:val="0"/>
          <w:numId w:val="19"/>
        </w:numPr>
        <w:ind w:left="1139" w:hanging="357"/>
      </w:pPr>
      <w:r>
        <w:t>160mg of Buprenorphine (Buvidal®) Depot per month; or</w:t>
      </w:r>
    </w:p>
    <w:p w14:paraId="28273E54" w14:textId="24F8EB7D" w:rsidR="00B31DC6" w:rsidRPr="00B31DC6" w:rsidRDefault="00B32AA8" w:rsidP="008C75CE">
      <w:pPr>
        <w:numPr>
          <w:ilvl w:val="0"/>
          <w:numId w:val="19"/>
        </w:numPr>
        <w:ind w:left="1139" w:hanging="357"/>
      </w:pPr>
      <w:r>
        <w:t>300mg of buprenorphine (Sublocade®) Depot per month</w:t>
      </w:r>
      <w:r w:rsidR="0002664A" w:rsidRPr="00C013EE">
        <w:t>.</w:t>
      </w:r>
    </w:p>
    <w:p w14:paraId="048EDEAE" w14:textId="5B212017" w:rsidR="00B31DC6" w:rsidRPr="00B31DC6" w:rsidRDefault="00C91E96" w:rsidP="00B31DC6">
      <w:r>
        <w:t>Buprenorphine</w:t>
      </w:r>
      <w:r w:rsidR="00B31DC6" w:rsidRPr="00B31DC6">
        <w:t xml:space="preserve"> may be dosed at longer daily intervals</w:t>
      </w:r>
      <w:r>
        <w:t xml:space="preserve">, where the </w:t>
      </w:r>
      <w:r w:rsidR="00B31DC6" w:rsidRPr="00B31DC6">
        <w:t>standard maximum authorised dose is 32</w:t>
      </w:r>
      <w:r w:rsidR="0055464F">
        <w:t xml:space="preserve"> </w:t>
      </w:r>
      <w:r w:rsidR="00B31DC6" w:rsidRPr="00B31DC6">
        <w:t xml:space="preserve">mg every second or third day. </w:t>
      </w:r>
      <w:r w:rsidR="00581082">
        <w:t xml:space="preserve"> </w:t>
      </w:r>
      <w:r w:rsidR="00B31DC6" w:rsidRPr="00B31DC6">
        <w:t>Higher doses require written permission</w:t>
      </w:r>
      <w:r>
        <w:t>.</w:t>
      </w:r>
      <w:r w:rsidR="00B31DC6" w:rsidRPr="00B31DC6">
        <w:t xml:space="preserve"> </w:t>
      </w:r>
      <w:r w:rsidR="00581082">
        <w:t xml:space="preserve"> </w:t>
      </w:r>
      <w:r w:rsidR="00B31DC6" w:rsidRPr="00B31DC6">
        <w:t>Prescribers must apply</w:t>
      </w:r>
      <w:r w:rsidR="00677FE1">
        <w:t>,</w:t>
      </w:r>
      <w:r w:rsidR="00B31DC6" w:rsidRPr="00B31DC6">
        <w:t xml:space="preserve"> in writing</w:t>
      </w:r>
      <w:r w:rsidR="00677FE1">
        <w:t>,</w:t>
      </w:r>
      <w:r w:rsidR="00B31DC6" w:rsidRPr="00B31DC6">
        <w:t xml:space="preserve"> using the approved excess dose </w:t>
      </w:r>
      <w:r>
        <w:t>form</w:t>
      </w:r>
      <w:r w:rsidR="00B31DC6" w:rsidRPr="00B31DC6">
        <w:t xml:space="preserve">. </w:t>
      </w:r>
      <w:r w:rsidR="00581082">
        <w:t xml:space="preserve"> </w:t>
      </w:r>
      <w:r w:rsidR="00B31DC6" w:rsidRPr="00B31DC6">
        <w:t>Applications must be reviewed by the CPOP Clinical Review Committee prior to authorisation being considered</w:t>
      </w:r>
      <w:r w:rsidR="00C952A3">
        <w:t xml:space="preserve"> by the CEO</w:t>
      </w:r>
      <w:r w:rsidR="00B31DC6" w:rsidRPr="00B31DC6">
        <w:t xml:space="preserve">. </w:t>
      </w:r>
      <w:r w:rsidR="00581082">
        <w:t xml:space="preserve"> </w:t>
      </w:r>
      <w:r w:rsidR="00B31DC6" w:rsidRPr="00B31DC6">
        <w:t>Specific conditions may be applied, such as ECG moni</w:t>
      </w:r>
      <w:r w:rsidR="00581082">
        <w:t>toring for high dose methadone.</w:t>
      </w:r>
    </w:p>
    <w:p w14:paraId="78017B98" w14:textId="0CB32276" w:rsidR="00B31DC6" w:rsidRDefault="00B31DC6" w:rsidP="00B31DC6">
      <w:r w:rsidRPr="00B31DC6">
        <w:t xml:space="preserve">Commencement </w:t>
      </w:r>
      <w:r w:rsidR="00C91E96">
        <w:t xml:space="preserve">doses of </w:t>
      </w:r>
      <w:r w:rsidRPr="00B31DC6">
        <w:t xml:space="preserve">OST must </w:t>
      </w:r>
      <w:r w:rsidR="00C6196D">
        <w:t xml:space="preserve">not exceed those recommended in the </w:t>
      </w:r>
      <w:r w:rsidR="009E34B8">
        <w:t xml:space="preserve">current </w:t>
      </w:r>
      <w:r w:rsidRPr="00B31DC6">
        <w:rPr>
          <w:i/>
        </w:rPr>
        <w:t>Clinical Policies and Procedures for the Use of Methadone and Buprenorphine in the Treatment of Opioid Dependence</w:t>
      </w:r>
      <w:r w:rsidR="005E52C5">
        <w:t xml:space="preserve"> </w:t>
      </w:r>
      <w:r w:rsidR="009E34B8" w:rsidRPr="00C34826">
        <w:t xml:space="preserve">and </w:t>
      </w:r>
      <w:r w:rsidR="0018502C" w:rsidRPr="00C34826">
        <w:t>the</w:t>
      </w:r>
      <w:r w:rsidR="0018502C" w:rsidRPr="00690B5A">
        <w:rPr>
          <w:i/>
          <w:iCs/>
        </w:rPr>
        <w:t xml:space="preserve"> </w:t>
      </w:r>
      <w:r w:rsidR="009E34B8" w:rsidRPr="00690B5A">
        <w:rPr>
          <w:i/>
          <w:iCs/>
        </w:rPr>
        <w:t>Clinical Guidelines for use of depot bu</w:t>
      </w:r>
      <w:r w:rsidR="00C34826">
        <w:rPr>
          <w:i/>
          <w:iCs/>
        </w:rPr>
        <w:t>prenorphine</w:t>
      </w:r>
      <w:r w:rsidR="009E34B8" w:rsidRPr="00690B5A">
        <w:rPr>
          <w:i/>
          <w:iCs/>
        </w:rPr>
        <w:t xml:space="preserve"> (Buvidal and Sublocade) in the treatment of opio</w:t>
      </w:r>
      <w:r w:rsidR="0018502C" w:rsidRPr="00690B5A">
        <w:rPr>
          <w:i/>
          <w:iCs/>
        </w:rPr>
        <w:t>i</w:t>
      </w:r>
      <w:r w:rsidR="009E34B8" w:rsidRPr="00690B5A">
        <w:rPr>
          <w:i/>
          <w:iCs/>
        </w:rPr>
        <w:t>d dependence</w:t>
      </w:r>
      <w:r w:rsidR="0018502C">
        <w:t xml:space="preserve">, </w:t>
      </w:r>
      <w:r w:rsidR="005E52C5">
        <w:t xml:space="preserve">published by the </w:t>
      </w:r>
      <w:r w:rsidR="00C34826">
        <w:t>Mental Health Commission</w:t>
      </w:r>
      <w:r w:rsidR="005E52C5">
        <w:t>, Community Pharmacotherapy Program</w:t>
      </w:r>
      <w:r w:rsidRPr="00B31DC6">
        <w:rPr>
          <w:i/>
        </w:rPr>
        <w:t xml:space="preserve">. </w:t>
      </w:r>
      <w:r w:rsidR="00581082">
        <w:rPr>
          <w:i/>
        </w:rPr>
        <w:t xml:space="preserve"> </w:t>
      </w:r>
      <w:r w:rsidRPr="00B31DC6">
        <w:t xml:space="preserve">The CEO may, on the grounds of patient safety, or </w:t>
      </w:r>
      <w:r w:rsidR="00C6196D">
        <w:t xml:space="preserve">the </w:t>
      </w:r>
      <w:r w:rsidRPr="00B31DC6">
        <w:t xml:space="preserve">recommendation of </w:t>
      </w:r>
      <w:r w:rsidR="0055464F">
        <w:t xml:space="preserve">the </w:t>
      </w:r>
      <w:r w:rsidR="004155CC">
        <w:t xml:space="preserve">CPOP Clinical </w:t>
      </w:r>
      <w:r w:rsidR="00733118">
        <w:t>R</w:t>
      </w:r>
      <w:r w:rsidR="004155CC">
        <w:t>eview Committee</w:t>
      </w:r>
      <w:r w:rsidRPr="00B31DC6">
        <w:t>, instruct that higher doses not be used, or specific conditions</w:t>
      </w:r>
      <w:r w:rsidR="00C6196D">
        <w:t xml:space="preserve"> are</w:t>
      </w:r>
      <w:r w:rsidRPr="00B31DC6">
        <w:t xml:space="preserve"> met, prior to approval.</w:t>
      </w:r>
    </w:p>
    <w:p w14:paraId="6BEF73DF" w14:textId="77777777" w:rsidR="00581082" w:rsidRDefault="00581082">
      <w:pPr>
        <w:spacing w:after="0"/>
        <w:rPr>
          <w:rFonts w:eastAsia="Times New Roman"/>
          <w:b/>
          <w:bCs/>
          <w:color w:val="464E56"/>
          <w:sz w:val="26"/>
        </w:rPr>
      </w:pPr>
      <w:bookmarkStart w:id="158" w:name="_Toc459042463"/>
      <w:bookmarkStart w:id="159" w:name="_Toc459042808"/>
      <w:r>
        <w:br w:type="page"/>
      </w:r>
    </w:p>
    <w:p w14:paraId="5C3D2360" w14:textId="77777777" w:rsidR="00B31DC6" w:rsidRPr="00581082" w:rsidRDefault="00F94DCE" w:rsidP="00581082">
      <w:pPr>
        <w:pStyle w:val="Heading3"/>
        <w:tabs>
          <w:tab w:val="left" w:pos="1276"/>
        </w:tabs>
      </w:pPr>
      <w:bookmarkStart w:id="160" w:name="_Toc152682879"/>
      <w:r w:rsidRPr="00581082">
        <w:lastRenderedPageBreak/>
        <w:t>3</w:t>
      </w:r>
      <w:r w:rsidR="00281C29" w:rsidRPr="00581082">
        <w:t>.</w:t>
      </w:r>
      <w:r w:rsidR="00060855" w:rsidRPr="00581082">
        <w:t>4.</w:t>
      </w:r>
      <w:r w:rsidR="00FA5C46" w:rsidRPr="00581082">
        <w:t>3</w:t>
      </w:r>
      <w:r w:rsidR="00581082">
        <w:t>.4</w:t>
      </w:r>
      <w:r w:rsidR="00581082">
        <w:tab/>
      </w:r>
      <w:r w:rsidR="00B31DC6" w:rsidRPr="00581082">
        <w:t>Subutex®</w:t>
      </w:r>
      <w:bookmarkEnd w:id="158"/>
      <w:bookmarkEnd w:id="159"/>
      <w:bookmarkEnd w:id="160"/>
    </w:p>
    <w:p w14:paraId="2F898E94" w14:textId="440CB109" w:rsidR="00B31DC6" w:rsidRPr="00B31DC6" w:rsidRDefault="00B31DC6" w:rsidP="00690B5A">
      <w:pPr>
        <w:spacing w:after="120"/>
      </w:pPr>
      <w:r w:rsidRPr="00B31DC6">
        <w:t>Subutex</w:t>
      </w:r>
      <w:r w:rsidRPr="00C6196D">
        <w:rPr>
          <w:rFonts w:cs="Arial"/>
          <w:vertAlign w:val="superscript"/>
        </w:rPr>
        <w:t>®</w:t>
      </w:r>
      <w:r w:rsidRPr="00B31DC6">
        <w:t xml:space="preserve"> is ordinarily only a</w:t>
      </w:r>
      <w:r w:rsidR="00C6196D">
        <w:t xml:space="preserve">uthorised </w:t>
      </w:r>
      <w:r w:rsidRPr="00B31DC6">
        <w:t>in conditions where Suboxone</w:t>
      </w:r>
      <w:r w:rsidRPr="00C6196D">
        <w:rPr>
          <w:rFonts w:cs="Arial"/>
          <w:vertAlign w:val="superscript"/>
        </w:rPr>
        <w:t>®</w:t>
      </w:r>
      <w:r w:rsidRPr="00B31DC6">
        <w:t xml:space="preserve"> is not cl</w:t>
      </w:r>
      <w:r w:rsidR="00581082">
        <w:t>inically appropriate including:</w:t>
      </w:r>
    </w:p>
    <w:p w14:paraId="4B2F906B" w14:textId="0D679BCC" w:rsidR="00B31DC6" w:rsidRPr="00B31DC6" w:rsidRDefault="0039420C" w:rsidP="008C75CE">
      <w:pPr>
        <w:numPr>
          <w:ilvl w:val="0"/>
          <w:numId w:val="20"/>
        </w:numPr>
        <w:contextualSpacing/>
      </w:pPr>
      <w:r>
        <w:t>l</w:t>
      </w:r>
      <w:r w:rsidR="00B31DC6" w:rsidRPr="00B31DC6">
        <w:t>ow dose (</w:t>
      </w:r>
      <w:r w:rsidR="00FC004E" w:rsidRPr="00B31DC6">
        <w:t>6</w:t>
      </w:r>
      <w:r w:rsidR="00FC004E">
        <w:t xml:space="preserve"> </w:t>
      </w:r>
      <w:r w:rsidR="00FC004E" w:rsidRPr="00B31DC6">
        <w:t>mg</w:t>
      </w:r>
      <w:r w:rsidR="00B31DC6" w:rsidRPr="00B31DC6">
        <w:t xml:space="preserve"> or less) for a duration of less than 6 months</w:t>
      </w:r>
      <w:r w:rsidR="0018502C">
        <w:t xml:space="preserve"> for withdrawal</w:t>
      </w:r>
      <w:r w:rsidR="00220FF5">
        <w:t>;</w:t>
      </w:r>
      <w:r w:rsidR="00C6196D">
        <w:t xml:space="preserve"> or</w:t>
      </w:r>
    </w:p>
    <w:p w14:paraId="7AC42BBD" w14:textId="77777777" w:rsidR="00B31DC6" w:rsidRPr="00B31DC6" w:rsidRDefault="0039420C" w:rsidP="008C75CE">
      <w:pPr>
        <w:numPr>
          <w:ilvl w:val="0"/>
          <w:numId w:val="20"/>
        </w:numPr>
        <w:ind w:left="714" w:hanging="357"/>
      </w:pPr>
      <w:r>
        <w:t>s</w:t>
      </w:r>
      <w:r w:rsidR="00B31DC6" w:rsidRPr="00B31DC6">
        <w:t>ignificant allergy to Suboxone</w:t>
      </w:r>
      <w:r w:rsidR="00B31DC6" w:rsidRPr="00220FF5">
        <w:rPr>
          <w:rFonts w:cs="Arial"/>
          <w:vertAlign w:val="superscript"/>
        </w:rPr>
        <w:t>®</w:t>
      </w:r>
      <w:r w:rsidR="00220FF5">
        <w:rPr>
          <w:rFonts w:cs="Arial"/>
        </w:rPr>
        <w:t>.</w:t>
      </w:r>
    </w:p>
    <w:p w14:paraId="52CEEDD1" w14:textId="6818F0B4" w:rsidR="00B31DC6" w:rsidRPr="00B31DC6" w:rsidRDefault="00B31DC6" w:rsidP="00B31DC6">
      <w:r w:rsidRPr="00B31DC6">
        <w:t xml:space="preserve">A copy of the </w:t>
      </w:r>
      <w:r w:rsidR="00245A4D">
        <w:t>submitted TGA Blue Card Adverse Reaction Reporting d</w:t>
      </w:r>
      <w:r w:rsidRPr="00B31DC6">
        <w:t xml:space="preserve"> form must be s</w:t>
      </w:r>
      <w:r w:rsidR="00581082">
        <w:t>upplied in the case of allergy.</w:t>
      </w:r>
    </w:p>
    <w:p w14:paraId="67864403" w14:textId="77777777" w:rsidR="00B31DC6" w:rsidRPr="00581082" w:rsidRDefault="00F94DCE" w:rsidP="00581082">
      <w:pPr>
        <w:pStyle w:val="Heading3"/>
        <w:tabs>
          <w:tab w:val="left" w:pos="1276"/>
        </w:tabs>
      </w:pPr>
      <w:bookmarkStart w:id="161" w:name="_Toc459042464"/>
      <w:bookmarkStart w:id="162" w:name="_Toc459042809"/>
      <w:bookmarkStart w:id="163" w:name="_Toc152682880"/>
      <w:r w:rsidRPr="00581082">
        <w:t>3</w:t>
      </w:r>
      <w:r w:rsidR="00281C29" w:rsidRPr="00581082">
        <w:t>.</w:t>
      </w:r>
      <w:r w:rsidR="00060855" w:rsidRPr="00581082">
        <w:t>4.</w:t>
      </w:r>
      <w:r w:rsidR="00FA5C46" w:rsidRPr="00581082">
        <w:t>3</w:t>
      </w:r>
      <w:r w:rsidR="00060855" w:rsidRPr="00581082">
        <w:t>.5</w:t>
      </w:r>
      <w:r w:rsidR="00581082">
        <w:tab/>
      </w:r>
      <w:r w:rsidR="00B31DC6" w:rsidRPr="00581082">
        <w:t xml:space="preserve">Transferring </w:t>
      </w:r>
      <w:r w:rsidR="004B199F" w:rsidRPr="00581082">
        <w:t>b</w:t>
      </w:r>
      <w:r w:rsidR="00B31DC6" w:rsidRPr="00581082">
        <w:t xml:space="preserve">etween </w:t>
      </w:r>
      <w:r w:rsidR="00CE779C" w:rsidRPr="00581082">
        <w:t xml:space="preserve">opioid </w:t>
      </w:r>
      <w:r w:rsidR="004B199F" w:rsidRPr="00581082">
        <w:t>substitution therapy a</w:t>
      </w:r>
      <w:r w:rsidR="00B31DC6" w:rsidRPr="00581082">
        <w:t>gents</w:t>
      </w:r>
      <w:bookmarkEnd w:id="161"/>
      <w:bookmarkEnd w:id="162"/>
      <w:bookmarkEnd w:id="163"/>
    </w:p>
    <w:p w14:paraId="24EC262C" w14:textId="77777777" w:rsidR="00B31DC6" w:rsidRPr="00B31DC6" w:rsidRDefault="00C6196D" w:rsidP="00B31DC6">
      <w:r>
        <w:t>Patient a</w:t>
      </w:r>
      <w:r w:rsidR="00B31DC6" w:rsidRPr="00B31DC6">
        <w:t xml:space="preserve">uthorisation is specific to the OST </w:t>
      </w:r>
      <w:r>
        <w:t xml:space="preserve">type </w:t>
      </w:r>
      <w:r w:rsidR="00B31DC6" w:rsidRPr="00B31DC6">
        <w:t xml:space="preserve">specified in the authorisation.  </w:t>
      </w:r>
      <w:r w:rsidR="00815DAD">
        <w:t>A</w:t>
      </w:r>
      <w:r w:rsidR="00815DAD" w:rsidRPr="00B31DC6">
        <w:t xml:space="preserve"> new application is required</w:t>
      </w:r>
      <w:r w:rsidR="00815DAD">
        <w:t xml:space="preserve"> i</w:t>
      </w:r>
      <w:r w:rsidR="00B31DC6" w:rsidRPr="00B31DC6">
        <w:t xml:space="preserve">f the OST agent is to be changed, such as from methadone to </w:t>
      </w:r>
      <w:r>
        <w:t>buprenorphine</w:t>
      </w:r>
      <w:r w:rsidR="00815DAD">
        <w:t>.</w:t>
      </w:r>
    </w:p>
    <w:p w14:paraId="12811BDC" w14:textId="0909D357" w:rsidR="00B31DC6" w:rsidRPr="00B31DC6" w:rsidRDefault="00B31DC6" w:rsidP="00B31DC6">
      <w:pPr>
        <w:rPr>
          <w:rFonts w:cs="Arial"/>
        </w:rPr>
      </w:pPr>
      <w:r w:rsidRPr="00B31DC6">
        <w:rPr>
          <w:rFonts w:cs="Arial"/>
        </w:rPr>
        <w:t>Transfer from high doses of methadone</w:t>
      </w:r>
      <w:r w:rsidR="00C6196D">
        <w:rPr>
          <w:rFonts w:cs="Arial"/>
        </w:rPr>
        <w:t>, of</w:t>
      </w:r>
      <w:r w:rsidRPr="00B31DC6">
        <w:rPr>
          <w:rFonts w:cs="Arial"/>
        </w:rPr>
        <w:t xml:space="preserve"> greater </w:t>
      </w:r>
      <w:r w:rsidR="002C2D63" w:rsidRPr="00B31DC6">
        <w:rPr>
          <w:rFonts w:cs="Arial"/>
        </w:rPr>
        <w:t>tha</w:t>
      </w:r>
      <w:r w:rsidR="002C2D63">
        <w:rPr>
          <w:rFonts w:cs="Arial"/>
        </w:rPr>
        <w:t>n</w:t>
      </w:r>
      <w:r w:rsidR="002C2D63" w:rsidRPr="00B31DC6">
        <w:rPr>
          <w:rFonts w:cs="Arial"/>
        </w:rPr>
        <w:t xml:space="preserve"> </w:t>
      </w:r>
      <w:r w:rsidR="00FC004E" w:rsidRPr="00B31DC6">
        <w:rPr>
          <w:rFonts w:cs="Arial"/>
        </w:rPr>
        <w:t>40 mg</w:t>
      </w:r>
      <w:r w:rsidRPr="00B31DC6">
        <w:rPr>
          <w:rFonts w:cs="Arial"/>
        </w:rPr>
        <w:t xml:space="preserve"> per day to buprenorphine</w:t>
      </w:r>
      <w:r w:rsidR="00677FE1">
        <w:rPr>
          <w:rFonts w:cs="Arial"/>
        </w:rPr>
        <w:t>,</w:t>
      </w:r>
      <w:r w:rsidRPr="00B31DC6">
        <w:rPr>
          <w:rFonts w:cs="Arial"/>
        </w:rPr>
        <w:t xml:space="preserve"> </w:t>
      </w:r>
      <w:r w:rsidR="0003352A">
        <w:rPr>
          <w:rFonts w:cs="Arial"/>
        </w:rPr>
        <w:t>is</w:t>
      </w:r>
      <w:r w:rsidRPr="00B31DC6">
        <w:rPr>
          <w:rFonts w:cs="Arial"/>
        </w:rPr>
        <w:t xml:space="preserve"> not recommended</w:t>
      </w:r>
      <w:r w:rsidR="00815DAD">
        <w:rPr>
          <w:rFonts w:cs="Arial"/>
        </w:rPr>
        <w:t>.</w:t>
      </w:r>
    </w:p>
    <w:p w14:paraId="7E169166" w14:textId="77777777" w:rsidR="00B31DC6" w:rsidRPr="00581082" w:rsidRDefault="00F94DCE" w:rsidP="00581082">
      <w:pPr>
        <w:pStyle w:val="Heading3"/>
        <w:tabs>
          <w:tab w:val="left" w:pos="1276"/>
        </w:tabs>
      </w:pPr>
      <w:bookmarkStart w:id="164" w:name="_Toc459042465"/>
      <w:bookmarkStart w:id="165" w:name="_Toc459042810"/>
      <w:bookmarkStart w:id="166" w:name="_Toc152682881"/>
      <w:r w:rsidRPr="00581082">
        <w:t>3</w:t>
      </w:r>
      <w:r w:rsidR="00281C29" w:rsidRPr="00581082">
        <w:t>.</w:t>
      </w:r>
      <w:r w:rsidR="00060855" w:rsidRPr="00581082">
        <w:t>4.</w:t>
      </w:r>
      <w:r w:rsidR="00FA5C46" w:rsidRPr="00581082">
        <w:t>3</w:t>
      </w:r>
      <w:r w:rsidR="00060855" w:rsidRPr="00581082">
        <w:t>.6</w:t>
      </w:r>
      <w:r w:rsidR="00581082">
        <w:tab/>
      </w:r>
      <w:r w:rsidR="00B31DC6" w:rsidRPr="00581082">
        <w:t xml:space="preserve">Termination </w:t>
      </w:r>
      <w:r w:rsidR="0055464F" w:rsidRPr="00581082">
        <w:t xml:space="preserve">or </w:t>
      </w:r>
      <w:r w:rsidR="004B199F" w:rsidRPr="00581082">
        <w:t>v</w:t>
      </w:r>
      <w:r w:rsidR="0055464F" w:rsidRPr="00581082">
        <w:t xml:space="preserve">ariation </w:t>
      </w:r>
      <w:r w:rsidR="00B31DC6" w:rsidRPr="00581082">
        <w:t xml:space="preserve">of </w:t>
      </w:r>
      <w:bookmarkEnd w:id="164"/>
      <w:bookmarkEnd w:id="165"/>
      <w:r w:rsidR="004B199F" w:rsidRPr="00581082">
        <w:t>authorisation</w:t>
      </w:r>
      <w:bookmarkEnd w:id="166"/>
    </w:p>
    <w:p w14:paraId="42D4E506" w14:textId="77777777" w:rsidR="0003352A" w:rsidRDefault="0003352A" w:rsidP="007A257D">
      <w:r>
        <w:t>The CEO may at any time, terminate an authorisation, request a new application, vary an authorisation, or modify conditions of an existing authorisation.</w:t>
      </w:r>
    </w:p>
    <w:p w14:paraId="7C62F177" w14:textId="77777777" w:rsidR="00D74A5F" w:rsidRDefault="007A257D" w:rsidP="007A257D">
      <w:r w:rsidRPr="00B31DC6">
        <w:t>The issue of a</w:t>
      </w:r>
      <w:r>
        <w:t xml:space="preserve"> patient</w:t>
      </w:r>
      <w:r w:rsidR="004D2C1B">
        <w:t xml:space="preserve"> CPOP</w:t>
      </w:r>
      <w:r>
        <w:t xml:space="preserve"> </w:t>
      </w:r>
      <w:r w:rsidR="00D74A5F">
        <w:t xml:space="preserve">authorisation cancels any </w:t>
      </w:r>
      <w:r w:rsidRPr="00B31DC6">
        <w:t>existing</w:t>
      </w:r>
      <w:r w:rsidR="004D2C1B">
        <w:t xml:space="preserve"> </w:t>
      </w:r>
      <w:r w:rsidR="00E76983">
        <w:t xml:space="preserve">opioid </w:t>
      </w:r>
      <w:r w:rsidR="004D2C1B">
        <w:t xml:space="preserve">pharmacotherapy </w:t>
      </w:r>
      <w:r w:rsidRPr="00B31DC6">
        <w:t>authorisation</w:t>
      </w:r>
      <w:r w:rsidR="00D74A5F">
        <w:t>s</w:t>
      </w:r>
      <w:r>
        <w:t xml:space="preserve"> </w:t>
      </w:r>
      <w:r w:rsidR="00D74A5F">
        <w:t xml:space="preserve">in place </w:t>
      </w:r>
      <w:r>
        <w:t>for that patient</w:t>
      </w:r>
      <w:r w:rsidRPr="00B31DC6">
        <w:t xml:space="preserve">. </w:t>
      </w:r>
      <w:r w:rsidR="00581082">
        <w:t xml:space="preserve"> </w:t>
      </w:r>
      <w:r w:rsidRPr="00B31DC6">
        <w:t xml:space="preserve">The Department will notify </w:t>
      </w:r>
      <w:r w:rsidR="004E671A">
        <w:t>previous</w:t>
      </w:r>
      <w:r w:rsidRPr="00B31DC6">
        <w:t xml:space="preserve"> prescriber</w:t>
      </w:r>
      <w:r w:rsidR="00D74A5F">
        <w:t>s.</w:t>
      </w:r>
    </w:p>
    <w:p w14:paraId="7AD65DB6" w14:textId="7203DB68" w:rsidR="007A257D" w:rsidRPr="00B31DC6" w:rsidRDefault="00D74A5F" w:rsidP="007A257D">
      <w:r>
        <w:t>On issuing a CPOP authorisation for a patient</w:t>
      </w:r>
      <w:r w:rsidR="00677FE1">
        <w:t>,</w:t>
      </w:r>
      <w:r>
        <w:t xml:space="preserve"> who is already under treatment with S8 medicines, </w:t>
      </w:r>
      <w:r w:rsidRPr="00A15566">
        <w:rPr>
          <w:szCs w:val="24"/>
        </w:rPr>
        <w:t>the CEO</w:t>
      </w:r>
      <w:r w:rsidR="00522B84">
        <w:rPr>
          <w:szCs w:val="24"/>
        </w:rPr>
        <w:t xml:space="preserve">, at their discretion, </w:t>
      </w:r>
      <w:r w:rsidRPr="00A15566">
        <w:rPr>
          <w:szCs w:val="24"/>
        </w:rPr>
        <w:t xml:space="preserve">may </w:t>
      </w:r>
      <w:r>
        <w:rPr>
          <w:szCs w:val="24"/>
          <w:lang w:eastAsia="en-AU"/>
        </w:rPr>
        <w:t>cancel</w:t>
      </w:r>
      <w:r w:rsidRPr="00A15566">
        <w:rPr>
          <w:szCs w:val="24"/>
          <w:lang w:eastAsia="en-AU"/>
        </w:rPr>
        <w:t xml:space="preserve"> existing authorisations</w:t>
      </w:r>
      <w:r>
        <w:rPr>
          <w:szCs w:val="24"/>
          <w:lang w:eastAsia="en-AU"/>
        </w:rPr>
        <w:t xml:space="preserve"> and</w:t>
      </w:r>
      <w:r w:rsidR="004155CC">
        <w:rPr>
          <w:szCs w:val="24"/>
          <w:lang w:eastAsia="en-AU"/>
        </w:rPr>
        <w:t xml:space="preserve">/or </w:t>
      </w:r>
      <w:r>
        <w:rPr>
          <w:szCs w:val="24"/>
          <w:lang w:eastAsia="en-AU"/>
        </w:rPr>
        <w:t>issue an instruction not to prescribe or supply to the</w:t>
      </w:r>
      <w:r w:rsidRPr="00A15566">
        <w:rPr>
          <w:szCs w:val="24"/>
          <w:lang w:eastAsia="en-AU"/>
        </w:rPr>
        <w:t xml:space="preserve"> patient</w:t>
      </w:r>
      <w:r>
        <w:rPr>
          <w:szCs w:val="24"/>
          <w:lang w:eastAsia="en-AU"/>
        </w:rPr>
        <w:t>.</w:t>
      </w:r>
    </w:p>
    <w:p w14:paraId="0CD5F626" w14:textId="74F5852B" w:rsidR="00B31DC6" w:rsidRDefault="00B31DC6" w:rsidP="00B31DC6">
      <w:r w:rsidRPr="00B31DC6">
        <w:t>A prescriber may terminate a</w:t>
      </w:r>
      <w:r w:rsidR="00526C9B">
        <w:t>n</w:t>
      </w:r>
      <w:r w:rsidRPr="00B31DC6">
        <w:t xml:space="preserve"> authorisation by notifying the CEO</w:t>
      </w:r>
      <w:r w:rsidR="00677FE1">
        <w:t>,</w:t>
      </w:r>
      <w:r w:rsidRPr="00B31DC6">
        <w:t xml:space="preserve"> in writing. </w:t>
      </w:r>
      <w:r w:rsidR="00F03479">
        <w:t xml:space="preserve"> </w:t>
      </w:r>
      <w:r w:rsidRPr="00B31DC6">
        <w:t>This may be done when a person exits the CPOP, is lost to foll</w:t>
      </w:r>
      <w:r w:rsidR="00F03479">
        <w:t>ow up, or for any other reason.</w:t>
      </w:r>
    </w:p>
    <w:p w14:paraId="0750B9FE" w14:textId="77777777" w:rsidR="004A5CC7" w:rsidRPr="00581082" w:rsidRDefault="00F94DCE" w:rsidP="00581082">
      <w:pPr>
        <w:pStyle w:val="Heading2"/>
        <w:tabs>
          <w:tab w:val="left" w:pos="851"/>
        </w:tabs>
      </w:pPr>
      <w:bookmarkStart w:id="167" w:name="_Toc152682882"/>
      <w:r w:rsidRPr="00581082">
        <w:t>3</w:t>
      </w:r>
      <w:r w:rsidR="00FA5C46" w:rsidRPr="00581082">
        <w:t>.4.4</w:t>
      </w:r>
      <w:r w:rsidR="00581082">
        <w:tab/>
      </w:r>
      <w:r w:rsidR="004A5CC7" w:rsidRPr="00581082">
        <w:t>Prescribing</w:t>
      </w:r>
      <w:bookmarkEnd w:id="167"/>
    </w:p>
    <w:p w14:paraId="3EFC02DD" w14:textId="2E147A87" w:rsidR="004A5CC7" w:rsidRDefault="004A5CC7" w:rsidP="004A5CC7">
      <w:r w:rsidRPr="00B31DC6">
        <w:t xml:space="preserve">All prescribing must conform to best treatment practices as outlined in the </w:t>
      </w:r>
      <w:r w:rsidR="0018502C">
        <w:t xml:space="preserve">current </w:t>
      </w:r>
      <w:r w:rsidRPr="00B31DC6">
        <w:rPr>
          <w:i/>
        </w:rPr>
        <w:t>Clinical Policies and Procedures for the Use of Methadone and Buprenorphine in the Treatment of Opioid Dependence</w:t>
      </w:r>
      <w:r w:rsidR="005E52C5" w:rsidRPr="0018502C">
        <w:t>,</w:t>
      </w:r>
      <w:r w:rsidR="00C34826">
        <w:t xml:space="preserve"> </w:t>
      </w:r>
      <w:r w:rsidR="0018502C" w:rsidRPr="00C34826">
        <w:t>and the</w:t>
      </w:r>
      <w:r w:rsidR="0018502C" w:rsidRPr="00690B5A">
        <w:rPr>
          <w:i/>
          <w:iCs/>
        </w:rPr>
        <w:t xml:space="preserve"> Clinical Guidelines for use of depot bupre</w:t>
      </w:r>
      <w:r w:rsidR="00302397">
        <w:rPr>
          <w:i/>
          <w:iCs/>
        </w:rPr>
        <w:t>norphine</w:t>
      </w:r>
      <w:r w:rsidR="0018502C" w:rsidRPr="00690B5A">
        <w:rPr>
          <w:i/>
          <w:iCs/>
        </w:rPr>
        <w:t xml:space="preserve"> (Buvidal and Sublocade) in the treatment of opioid dependence</w:t>
      </w:r>
      <w:r w:rsidR="0018502C">
        <w:t>,</w:t>
      </w:r>
      <w:r w:rsidR="00904C58">
        <w:t xml:space="preserve"> </w:t>
      </w:r>
      <w:r w:rsidR="005E52C5">
        <w:t xml:space="preserve">published by the </w:t>
      </w:r>
      <w:r w:rsidR="00EF54F9">
        <w:t>Mental Health Commission</w:t>
      </w:r>
      <w:r w:rsidR="005E52C5">
        <w:t>, Com</w:t>
      </w:r>
      <w:r w:rsidR="00581082">
        <w:t>munity Pharmacotherapy Program.</w:t>
      </w:r>
    </w:p>
    <w:p w14:paraId="6506BDF6" w14:textId="77777777" w:rsidR="004A5CC7" w:rsidRPr="00B31DC6" w:rsidRDefault="005E52C5" w:rsidP="004A5CC7">
      <w:r>
        <w:t>I</w:t>
      </w:r>
      <w:r w:rsidR="004A5CC7">
        <w:t xml:space="preserve">n addition to the elements referenced in </w:t>
      </w:r>
      <w:r w:rsidR="003942D3">
        <w:t>Part 1</w:t>
      </w:r>
      <w:r w:rsidR="004A5CC7">
        <w:t xml:space="preserve"> to this Code, CPOP prescriptions must include: </w:t>
      </w:r>
    </w:p>
    <w:p w14:paraId="4EB272DD" w14:textId="1804CC24" w:rsidR="004A5CC7" w:rsidRDefault="0039420C" w:rsidP="008C75CE">
      <w:pPr>
        <w:numPr>
          <w:ilvl w:val="0"/>
          <w:numId w:val="15"/>
        </w:numPr>
        <w:contextualSpacing/>
      </w:pPr>
      <w:r>
        <w:t>n</w:t>
      </w:r>
      <w:r w:rsidR="004A5CC7" w:rsidRPr="00B31DC6">
        <w:t xml:space="preserve">ame of nominated pharmacy dosing </w:t>
      </w:r>
      <w:r w:rsidR="00B32AA8">
        <w:t xml:space="preserve">or supply </w:t>
      </w:r>
      <w:r w:rsidR="004A5CC7" w:rsidRPr="00B31DC6">
        <w:t>site;</w:t>
      </w:r>
    </w:p>
    <w:p w14:paraId="2EED62BA" w14:textId="77777777" w:rsidR="004A5CC7" w:rsidRPr="00B31DC6" w:rsidRDefault="0039420C" w:rsidP="008C75CE">
      <w:pPr>
        <w:numPr>
          <w:ilvl w:val="0"/>
          <w:numId w:val="15"/>
        </w:numPr>
        <w:contextualSpacing/>
      </w:pPr>
      <w:r>
        <w:t>s</w:t>
      </w:r>
      <w:r w:rsidR="00815DAD">
        <w:t>tart and end date of the prescription;</w:t>
      </w:r>
    </w:p>
    <w:p w14:paraId="63F13643" w14:textId="77777777" w:rsidR="004A5CC7" w:rsidRPr="00B31DC6" w:rsidRDefault="0039420C" w:rsidP="008C75CE">
      <w:pPr>
        <w:numPr>
          <w:ilvl w:val="0"/>
          <w:numId w:val="15"/>
        </w:numPr>
        <w:contextualSpacing/>
      </w:pPr>
      <w:r>
        <w:t>d</w:t>
      </w:r>
      <w:r w:rsidR="00F03479">
        <w:t>aily dosing schedule;</w:t>
      </w:r>
    </w:p>
    <w:p w14:paraId="37BB8720" w14:textId="77777777" w:rsidR="004A5CC7" w:rsidRPr="00B31DC6" w:rsidRDefault="00DC40DD" w:rsidP="008C75CE">
      <w:pPr>
        <w:numPr>
          <w:ilvl w:val="0"/>
          <w:numId w:val="15"/>
        </w:numPr>
        <w:contextualSpacing/>
      </w:pPr>
      <w:r>
        <w:t>precise</w:t>
      </w:r>
      <w:r w:rsidR="004A5CC7" w:rsidRPr="00B31DC6">
        <w:t xml:space="preserve"> details of dose increases</w:t>
      </w:r>
      <w:r w:rsidR="004A5CC7">
        <w:t>/</w:t>
      </w:r>
      <w:r w:rsidR="004A5CC7" w:rsidRPr="00B31DC6">
        <w:t>decreases and minimum intervals;</w:t>
      </w:r>
      <w:r w:rsidR="00815DAD">
        <w:t xml:space="preserve"> and</w:t>
      </w:r>
    </w:p>
    <w:p w14:paraId="303BA7D9" w14:textId="58FD5F6F" w:rsidR="00815DAD" w:rsidRDefault="00DC40DD" w:rsidP="008C75CE">
      <w:pPr>
        <w:numPr>
          <w:ilvl w:val="0"/>
          <w:numId w:val="15"/>
        </w:numPr>
        <w:contextualSpacing/>
      </w:pPr>
      <w:r>
        <w:t>precise</w:t>
      </w:r>
      <w:r w:rsidR="004A5CC7" w:rsidRPr="00B31DC6">
        <w:t xml:space="preserve"> details of takeaway</w:t>
      </w:r>
      <w:r>
        <w:t xml:space="preserve"> dose</w:t>
      </w:r>
      <w:r w:rsidR="004A5CC7" w:rsidRPr="00B31DC6">
        <w:t>s, if any</w:t>
      </w:r>
      <w:r w:rsidR="00677FE1">
        <w:t>; and</w:t>
      </w:r>
    </w:p>
    <w:p w14:paraId="4B68D5B8" w14:textId="31E59374" w:rsidR="0018502C" w:rsidRDefault="0018502C" w:rsidP="008C75CE">
      <w:pPr>
        <w:numPr>
          <w:ilvl w:val="0"/>
          <w:numId w:val="15"/>
        </w:numPr>
        <w:contextualSpacing/>
      </w:pPr>
      <w:r>
        <w:t>HDWA authorisation number</w:t>
      </w:r>
      <w:r w:rsidR="00677FE1">
        <w:t>.</w:t>
      </w:r>
    </w:p>
    <w:p w14:paraId="7BA305C5" w14:textId="77777777" w:rsidR="004A5CC7" w:rsidRPr="00B31DC6" w:rsidRDefault="004A5CC7" w:rsidP="00087929">
      <w:pPr>
        <w:ind w:left="720"/>
        <w:contextualSpacing/>
      </w:pPr>
    </w:p>
    <w:p w14:paraId="382163E2" w14:textId="77777777" w:rsidR="004A5CC7" w:rsidRDefault="004A5CC7" w:rsidP="004A5CC7">
      <w:r w:rsidRPr="00B31DC6">
        <w:t xml:space="preserve">CPOP prescriptions are intended to authorise and instruct the CPOP pharmacy as to the specific daily dosing requirements of the patient. </w:t>
      </w:r>
      <w:r w:rsidR="00581082">
        <w:t xml:space="preserve"> </w:t>
      </w:r>
      <w:r w:rsidRPr="00B31DC6">
        <w:t xml:space="preserve">They must contain enough information </w:t>
      </w:r>
      <w:r>
        <w:t xml:space="preserve">so </w:t>
      </w:r>
      <w:r w:rsidRPr="00B31DC6">
        <w:t xml:space="preserve">that the </w:t>
      </w:r>
      <w:r w:rsidR="00DC40DD">
        <w:t xml:space="preserve">precise </w:t>
      </w:r>
      <w:r w:rsidRPr="00B31DC6">
        <w:t xml:space="preserve">intentions of the prescriber are clear. </w:t>
      </w:r>
      <w:r w:rsidR="00581082">
        <w:t xml:space="preserve"> </w:t>
      </w:r>
      <w:r>
        <w:t xml:space="preserve">This </w:t>
      </w:r>
      <w:r w:rsidRPr="00B31DC6">
        <w:t>includ</w:t>
      </w:r>
      <w:r w:rsidR="00FA5C46">
        <w:t>es</w:t>
      </w:r>
      <w:r w:rsidRPr="00B31DC6">
        <w:t xml:space="preserve"> prescriptions generated using computer software.</w:t>
      </w:r>
    </w:p>
    <w:p w14:paraId="74019EC1" w14:textId="0B344110" w:rsidR="004A5CC7" w:rsidRDefault="004A5CC7" w:rsidP="005E6412">
      <w:pPr>
        <w:spacing w:after="0"/>
      </w:pPr>
      <w:r w:rsidRPr="00B31DC6">
        <w:t xml:space="preserve">Prescriptions are </w:t>
      </w:r>
      <w:r w:rsidR="00C952A3">
        <w:t>valid</w:t>
      </w:r>
      <w:r w:rsidR="00C952A3" w:rsidRPr="00B31DC6">
        <w:t xml:space="preserve"> </w:t>
      </w:r>
      <w:r w:rsidRPr="00B31DC6">
        <w:t xml:space="preserve">for the period specified and </w:t>
      </w:r>
      <w:r>
        <w:t xml:space="preserve">may </w:t>
      </w:r>
      <w:r w:rsidRPr="00B31DC6">
        <w:t xml:space="preserve">not contain repeats. </w:t>
      </w:r>
      <w:r w:rsidR="00581082">
        <w:t xml:space="preserve"> </w:t>
      </w:r>
      <w:r>
        <w:t xml:space="preserve">After this </w:t>
      </w:r>
      <w:r w:rsidRPr="00B31DC6">
        <w:t>period</w:t>
      </w:r>
      <w:r w:rsidR="00677FE1">
        <w:t>,</w:t>
      </w:r>
      <w:r w:rsidRPr="00B31DC6">
        <w:t xml:space="preserve"> </w:t>
      </w:r>
      <w:r>
        <w:t>a</w:t>
      </w:r>
      <w:r w:rsidRPr="00B31DC6">
        <w:t xml:space="preserve"> new prescription must be provided</w:t>
      </w:r>
      <w:r>
        <w:t>.</w:t>
      </w:r>
      <w:r w:rsidRPr="00B31DC6">
        <w:t xml:space="preserve"> </w:t>
      </w:r>
      <w:r w:rsidR="00581082">
        <w:t xml:space="preserve"> </w:t>
      </w:r>
      <w:r>
        <w:t xml:space="preserve">A CPOP prescription should </w:t>
      </w:r>
      <w:r w:rsidRPr="00B31DC6">
        <w:t xml:space="preserve">match the schedule of clinical </w:t>
      </w:r>
      <w:r w:rsidRPr="00B31DC6">
        <w:lastRenderedPageBreak/>
        <w:t xml:space="preserve">review. </w:t>
      </w:r>
      <w:r>
        <w:t>D</w:t>
      </w:r>
      <w:r w:rsidRPr="00B31DC6">
        <w:t xml:space="preserve">uration </w:t>
      </w:r>
      <w:r>
        <w:t xml:space="preserve">of prescriptions </w:t>
      </w:r>
      <w:r w:rsidRPr="00B31DC6">
        <w:t xml:space="preserve">should be </w:t>
      </w:r>
      <w:r>
        <w:t xml:space="preserve">significantly </w:t>
      </w:r>
      <w:r w:rsidRPr="00B31DC6">
        <w:t xml:space="preserve">reduced </w:t>
      </w:r>
      <w:r>
        <w:t>to safe lengths of time during</w:t>
      </w:r>
      <w:r w:rsidRPr="00B31DC6">
        <w:t xml:space="preserve"> </w:t>
      </w:r>
      <w:r>
        <w:t>client i</w:t>
      </w:r>
      <w:r w:rsidRPr="00B31DC6">
        <w:t>nduction</w:t>
      </w:r>
      <w:r>
        <w:t xml:space="preserve">, </w:t>
      </w:r>
      <w:r w:rsidRPr="00B31DC6">
        <w:t xml:space="preserve">dose changes </w:t>
      </w:r>
      <w:r>
        <w:t xml:space="preserve">or </w:t>
      </w:r>
      <w:r w:rsidR="00581082">
        <w:t>dosing instability.</w:t>
      </w:r>
    </w:p>
    <w:p w14:paraId="7D344127" w14:textId="77777777" w:rsidR="004A5CC7" w:rsidRPr="00581082" w:rsidRDefault="00F94DCE" w:rsidP="00581082">
      <w:pPr>
        <w:pStyle w:val="Heading3"/>
        <w:tabs>
          <w:tab w:val="left" w:pos="1276"/>
        </w:tabs>
      </w:pPr>
      <w:bookmarkStart w:id="168" w:name="_Toc152682883"/>
      <w:r w:rsidRPr="00581082">
        <w:t>3</w:t>
      </w:r>
      <w:r w:rsidR="00FA5C46" w:rsidRPr="00581082">
        <w:t>.4.4</w:t>
      </w:r>
      <w:r w:rsidR="00581082">
        <w:t>.1</w:t>
      </w:r>
      <w:r w:rsidR="00581082">
        <w:tab/>
      </w:r>
      <w:r w:rsidR="00815DAD" w:rsidRPr="00581082">
        <w:t>Take away</w:t>
      </w:r>
      <w:r w:rsidR="00733118" w:rsidRPr="00581082">
        <w:t xml:space="preserve"> and modified daily dosing</w:t>
      </w:r>
      <w:bookmarkEnd w:id="168"/>
    </w:p>
    <w:p w14:paraId="58B47CDD" w14:textId="49B77EA8" w:rsidR="00733118" w:rsidRDefault="004A5CC7" w:rsidP="004A5CC7">
      <w:r>
        <w:t>Presc</w:t>
      </w:r>
      <w:r w:rsidRPr="00B31DC6">
        <w:t>ribing of takeaway dos</w:t>
      </w:r>
      <w:r>
        <w:t>es</w:t>
      </w:r>
      <w:r w:rsidRPr="00B31DC6">
        <w:t xml:space="preserve"> must comply with the schedules outlined in the </w:t>
      </w:r>
      <w:r w:rsidR="0018502C">
        <w:t xml:space="preserve">current </w:t>
      </w:r>
      <w:r w:rsidRPr="00B31DC6">
        <w:rPr>
          <w:i/>
        </w:rPr>
        <w:t>Clinical Policies and Procedures for the Use of Methadone and Buprenorphine in the Treatment of Opioid Dependence</w:t>
      </w:r>
      <w:r w:rsidR="005E52C5">
        <w:t>,</w:t>
      </w:r>
      <w:r w:rsidR="0018502C" w:rsidRPr="00690B5A">
        <w:rPr>
          <w:i/>
          <w:iCs/>
        </w:rPr>
        <w:t xml:space="preserve"> </w:t>
      </w:r>
      <w:r w:rsidR="0018502C" w:rsidRPr="00CC54AB">
        <w:t>and the</w:t>
      </w:r>
      <w:r w:rsidR="0018502C" w:rsidRPr="00690B5A">
        <w:rPr>
          <w:i/>
          <w:iCs/>
        </w:rPr>
        <w:t xml:space="preserve"> Clinical Guidelines for use of depot bupreorphone (Buvidal and Sublocade) in the treatment of opioid dependence</w:t>
      </w:r>
      <w:r w:rsidR="0018502C">
        <w:t xml:space="preserve"> </w:t>
      </w:r>
      <w:r w:rsidR="005E52C5">
        <w:t>published by the Drug and Alcohol Office, Community Pharmacotherapy Program</w:t>
      </w:r>
      <w:r w:rsidRPr="00B31DC6">
        <w:rPr>
          <w:i/>
        </w:rPr>
        <w:t>.</w:t>
      </w:r>
      <w:r w:rsidRPr="00B31DC6">
        <w:t xml:space="preserve"> </w:t>
      </w:r>
      <w:r w:rsidR="00581082">
        <w:t xml:space="preserve"> </w:t>
      </w:r>
      <w:r w:rsidRPr="00B31DC6">
        <w:t xml:space="preserve">Dosing </w:t>
      </w:r>
      <w:r>
        <w:t xml:space="preserve">outside the schedule </w:t>
      </w:r>
      <w:r w:rsidRPr="00B31DC6">
        <w:t xml:space="preserve">requires written </w:t>
      </w:r>
      <w:r w:rsidR="00733118">
        <w:t xml:space="preserve">approval from the CPOP Clinical Review Committee.  </w:t>
      </w:r>
      <w:r w:rsidRPr="00B31DC6">
        <w:t xml:space="preserve">This may include patients that do not meet stability criteria, patients that do not meet the exclusion period criteria, or takeaway frequency in excess of the schedules. </w:t>
      </w:r>
      <w:r w:rsidR="00581082">
        <w:t xml:space="preserve"> </w:t>
      </w:r>
      <w:r w:rsidRPr="00B31DC6">
        <w:t>Prescribers should apply</w:t>
      </w:r>
      <w:r w:rsidR="00677FE1">
        <w:t>,</w:t>
      </w:r>
      <w:r w:rsidRPr="00B31DC6">
        <w:t xml:space="preserve"> in</w:t>
      </w:r>
      <w:r w:rsidR="00581082">
        <w:t xml:space="preserve"> writing, in the approved form.</w:t>
      </w:r>
    </w:p>
    <w:p w14:paraId="1F270254" w14:textId="2F928F19" w:rsidR="00733118" w:rsidRDefault="00733118" w:rsidP="00733118">
      <w:r>
        <w:t xml:space="preserve">Prescribing modified daily dosing, such as for periods of interstate or overseas travel, </w:t>
      </w:r>
      <w:r w:rsidRPr="00B31DC6">
        <w:t xml:space="preserve">requires written </w:t>
      </w:r>
      <w:r>
        <w:t xml:space="preserve">approval from the CPOP Clinical Review Committee.  </w:t>
      </w:r>
      <w:r w:rsidRPr="00B31DC6">
        <w:t>Prescribers should apply</w:t>
      </w:r>
      <w:r w:rsidR="00677FE1">
        <w:t>,</w:t>
      </w:r>
      <w:r w:rsidRPr="00B31DC6">
        <w:t xml:space="preserve"> in writing, </w:t>
      </w:r>
      <w:r w:rsidR="0002664A">
        <w:t>using</w:t>
      </w:r>
      <w:r w:rsidR="00F4415E">
        <w:t xml:space="preserve"> the approved form.</w:t>
      </w:r>
    </w:p>
    <w:p w14:paraId="36911467" w14:textId="77777777" w:rsidR="00F747C1" w:rsidRPr="00F4415E" w:rsidRDefault="00F94DCE" w:rsidP="00F4415E">
      <w:pPr>
        <w:pStyle w:val="Heading2"/>
        <w:tabs>
          <w:tab w:val="left" w:pos="851"/>
        </w:tabs>
      </w:pPr>
      <w:bookmarkStart w:id="169" w:name="_Toc152682884"/>
      <w:r w:rsidRPr="00F4415E">
        <w:t>3</w:t>
      </w:r>
      <w:r w:rsidR="00281C29" w:rsidRPr="00F4415E">
        <w:t>.</w:t>
      </w:r>
      <w:r w:rsidR="00060855" w:rsidRPr="00F4415E">
        <w:t>5</w:t>
      </w:r>
      <w:r w:rsidR="00CE779C" w:rsidRPr="00F4415E">
        <w:tab/>
      </w:r>
      <w:r w:rsidR="00F747C1" w:rsidRPr="00F4415E">
        <w:t xml:space="preserve">Detoxification </w:t>
      </w:r>
      <w:r w:rsidR="004B199F" w:rsidRPr="00F4415E">
        <w:t>t</w:t>
      </w:r>
      <w:r w:rsidR="00593986" w:rsidRPr="00F4415E">
        <w:t>herapy</w:t>
      </w:r>
      <w:bookmarkEnd w:id="169"/>
    </w:p>
    <w:p w14:paraId="76C87C9F" w14:textId="0B431353" w:rsidR="00F747C1" w:rsidRDefault="00F747C1" w:rsidP="00F747C1">
      <w:r>
        <w:t>Outside the CPOP</w:t>
      </w:r>
      <w:r w:rsidR="00677FE1">
        <w:t>,</w:t>
      </w:r>
      <w:r>
        <w:t xml:space="preserve"> a medical practitioner may use a</w:t>
      </w:r>
      <w:r w:rsidR="0002664A">
        <w:t>n opioid</w:t>
      </w:r>
      <w:r>
        <w:t xml:space="preserve"> pharmacotherapy for treating </w:t>
      </w:r>
      <w:r w:rsidR="00E76983">
        <w:t xml:space="preserve">opioid </w:t>
      </w:r>
      <w:r>
        <w:t>dependence for the short-term therapy of withdrawal from opioids a</w:t>
      </w:r>
      <w:r w:rsidR="00F4415E">
        <w:t>nd where authorised by the CEO.</w:t>
      </w:r>
    </w:p>
    <w:p w14:paraId="0461CB5D" w14:textId="77777777" w:rsidR="00F747C1" w:rsidRDefault="00F747C1" w:rsidP="0049095F">
      <w:pPr>
        <w:rPr>
          <w:snapToGrid w:val="0"/>
          <w:lang w:eastAsia="en-AU"/>
        </w:rPr>
      </w:pPr>
      <w:r>
        <w:rPr>
          <w:color w:val="000000"/>
          <w:szCs w:val="20"/>
        </w:rPr>
        <w:t xml:space="preserve">Opioid </w:t>
      </w:r>
      <w:r w:rsidRPr="00182596">
        <w:rPr>
          <w:snapToGrid w:val="0"/>
          <w:lang w:eastAsia="en-AU"/>
        </w:rPr>
        <w:t xml:space="preserve">detoxification </w:t>
      </w:r>
      <w:r>
        <w:rPr>
          <w:snapToGrid w:val="0"/>
          <w:lang w:eastAsia="en-AU"/>
        </w:rPr>
        <w:t>treatment is d</w:t>
      </w:r>
      <w:r w:rsidRPr="00182596">
        <w:rPr>
          <w:snapToGrid w:val="0"/>
          <w:lang w:eastAsia="en-AU"/>
        </w:rPr>
        <w:t xml:space="preserve">efined </w:t>
      </w:r>
      <w:r>
        <w:rPr>
          <w:snapToGrid w:val="0"/>
          <w:lang w:eastAsia="en-AU"/>
        </w:rPr>
        <w:t>for the purposes of this Code as</w:t>
      </w:r>
      <w:r w:rsidRPr="00182596">
        <w:rPr>
          <w:snapToGrid w:val="0"/>
          <w:lang w:eastAsia="en-AU"/>
        </w:rPr>
        <w:t xml:space="preserve"> </w:t>
      </w:r>
      <w:r>
        <w:rPr>
          <w:snapToGrid w:val="0"/>
          <w:lang w:eastAsia="en-AU"/>
        </w:rPr>
        <w:t xml:space="preserve">the use of </w:t>
      </w:r>
      <w:r w:rsidR="00996AC8">
        <w:rPr>
          <w:snapToGrid w:val="0"/>
          <w:lang w:eastAsia="en-AU"/>
        </w:rPr>
        <w:t>S8</w:t>
      </w:r>
      <w:r>
        <w:rPr>
          <w:snapToGrid w:val="0"/>
          <w:lang w:eastAsia="en-AU"/>
        </w:rPr>
        <w:t xml:space="preserve"> </w:t>
      </w:r>
      <w:r w:rsidR="00526C9B">
        <w:rPr>
          <w:snapToGrid w:val="0"/>
          <w:lang w:eastAsia="en-AU"/>
        </w:rPr>
        <w:t>pharmacotherapy</w:t>
      </w:r>
      <w:r>
        <w:rPr>
          <w:snapToGrid w:val="0"/>
          <w:lang w:eastAsia="en-AU"/>
        </w:rPr>
        <w:t xml:space="preserve"> </w:t>
      </w:r>
      <w:r w:rsidR="00526C9B">
        <w:rPr>
          <w:snapToGrid w:val="0"/>
          <w:lang w:eastAsia="en-AU"/>
        </w:rPr>
        <w:t xml:space="preserve">during </w:t>
      </w:r>
      <w:r w:rsidRPr="00182596">
        <w:rPr>
          <w:snapToGrid w:val="0"/>
          <w:lang w:eastAsia="en-AU"/>
        </w:rPr>
        <w:t xml:space="preserve">medically supervised withdrawal from opioids. </w:t>
      </w:r>
      <w:r w:rsidR="00F4415E">
        <w:rPr>
          <w:snapToGrid w:val="0"/>
          <w:lang w:eastAsia="en-AU"/>
        </w:rPr>
        <w:t xml:space="preserve"> </w:t>
      </w:r>
      <w:r w:rsidRPr="00182596">
        <w:rPr>
          <w:snapToGrid w:val="0"/>
          <w:lang w:eastAsia="en-AU"/>
        </w:rPr>
        <w:t>The de</w:t>
      </w:r>
      <w:r>
        <w:rPr>
          <w:snapToGrid w:val="0"/>
          <w:lang w:eastAsia="en-AU"/>
        </w:rPr>
        <w:t xml:space="preserve">toxification period must be short-term and </w:t>
      </w:r>
      <w:r w:rsidRPr="00182596">
        <w:rPr>
          <w:snapToGrid w:val="0"/>
          <w:lang w:eastAsia="en-AU"/>
        </w:rPr>
        <w:t xml:space="preserve">limited to </w:t>
      </w:r>
      <w:r w:rsidR="00715C7F">
        <w:rPr>
          <w:snapToGrid w:val="0"/>
          <w:lang w:eastAsia="en-AU"/>
        </w:rPr>
        <w:t>no more than 7 days</w:t>
      </w:r>
      <w:r w:rsidR="00715C7F" w:rsidRPr="00182596">
        <w:rPr>
          <w:snapToGrid w:val="0"/>
          <w:lang w:eastAsia="en-AU"/>
        </w:rPr>
        <w:t xml:space="preserve"> </w:t>
      </w:r>
      <w:r w:rsidR="00715C7F">
        <w:rPr>
          <w:snapToGrid w:val="0"/>
          <w:lang w:eastAsia="en-AU"/>
        </w:rPr>
        <w:t xml:space="preserve">for </w:t>
      </w:r>
      <w:r w:rsidRPr="00182596">
        <w:rPr>
          <w:snapToGrid w:val="0"/>
          <w:lang w:eastAsia="en-AU"/>
        </w:rPr>
        <w:t>a</w:t>
      </w:r>
      <w:r w:rsidR="00715C7F">
        <w:rPr>
          <w:snapToGrid w:val="0"/>
          <w:lang w:eastAsia="en-AU"/>
        </w:rPr>
        <w:t xml:space="preserve">ny </w:t>
      </w:r>
      <w:r w:rsidR="00526C9B">
        <w:rPr>
          <w:snapToGrid w:val="0"/>
          <w:lang w:eastAsia="en-AU"/>
        </w:rPr>
        <w:t xml:space="preserve">single </w:t>
      </w:r>
      <w:r>
        <w:rPr>
          <w:snapToGrid w:val="0"/>
          <w:lang w:eastAsia="en-AU"/>
        </w:rPr>
        <w:t>period</w:t>
      </w:r>
      <w:r w:rsidR="00F923CC">
        <w:rPr>
          <w:snapToGrid w:val="0"/>
          <w:lang w:eastAsia="en-AU"/>
        </w:rPr>
        <w:t>.</w:t>
      </w:r>
      <w:r w:rsidRPr="00182596">
        <w:rPr>
          <w:snapToGrid w:val="0"/>
          <w:lang w:eastAsia="en-AU"/>
        </w:rPr>
        <w:t xml:space="preserve"> </w:t>
      </w:r>
    </w:p>
    <w:p w14:paraId="36C35BF8" w14:textId="77777777" w:rsidR="00F747C1" w:rsidRDefault="00F747C1" w:rsidP="00F747C1">
      <w:pPr>
        <w:keepNext/>
        <w:keepLines/>
        <w:spacing w:after="120"/>
        <w:outlineLvl w:val="4"/>
        <w:rPr>
          <w:snapToGrid w:val="0"/>
          <w:lang w:eastAsia="en-AU"/>
        </w:rPr>
      </w:pPr>
      <w:r>
        <w:rPr>
          <w:snapToGrid w:val="0"/>
          <w:lang w:eastAsia="en-AU"/>
        </w:rPr>
        <w:t>An authority to use a</w:t>
      </w:r>
      <w:r w:rsidR="00F923CC">
        <w:rPr>
          <w:snapToGrid w:val="0"/>
          <w:lang w:eastAsia="en-AU"/>
        </w:rPr>
        <w:t>n</w:t>
      </w:r>
      <w:r>
        <w:rPr>
          <w:snapToGrid w:val="0"/>
          <w:lang w:eastAsia="en-AU"/>
        </w:rPr>
        <w:t xml:space="preserve"> </w:t>
      </w:r>
      <w:r w:rsidR="00996AC8">
        <w:rPr>
          <w:snapToGrid w:val="0"/>
          <w:lang w:eastAsia="en-AU"/>
        </w:rPr>
        <w:t>S8</w:t>
      </w:r>
      <w:r>
        <w:rPr>
          <w:snapToGrid w:val="0"/>
          <w:lang w:eastAsia="en-AU"/>
        </w:rPr>
        <w:t xml:space="preserve"> medicine for </w:t>
      </w:r>
      <w:r w:rsidR="00526C9B">
        <w:rPr>
          <w:snapToGrid w:val="0"/>
          <w:lang w:eastAsia="en-AU"/>
        </w:rPr>
        <w:t xml:space="preserve">detoxification </w:t>
      </w:r>
      <w:r>
        <w:rPr>
          <w:snapToGrid w:val="0"/>
          <w:lang w:eastAsia="en-AU"/>
        </w:rPr>
        <w:t xml:space="preserve">is limited to </w:t>
      </w:r>
      <w:r w:rsidR="004155CC" w:rsidRPr="00B31DC6">
        <w:t>methadone and buprenorphine</w:t>
      </w:r>
      <w:r w:rsidR="004155CC">
        <w:t xml:space="preserve"> formulations</w:t>
      </w:r>
      <w:r w:rsidR="004155CC" w:rsidRPr="00B31DC6">
        <w:t xml:space="preserve"> </w:t>
      </w:r>
      <w:r w:rsidR="004155CC">
        <w:t xml:space="preserve">approved </w:t>
      </w:r>
      <w:r w:rsidR="004155CC" w:rsidRPr="00B31DC6">
        <w:t xml:space="preserve">for the treatment of </w:t>
      </w:r>
      <w:r w:rsidR="004155CC">
        <w:t>opioid dependence, as</w:t>
      </w:r>
      <w:r>
        <w:rPr>
          <w:snapToGrid w:val="0"/>
          <w:lang w:eastAsia="en-AU"/>
        </w:rPr>
        <w:t xml:space="preserve"> outlined </w:t>
      </w:r>
      <w:r w:rsidR="00593986">
        <w:rPr>
          <w:snapToGrid w:val="0"/>
          <w:lang w:eastAsia="en-AU"/>
        </w:rPr>
        <w:t xml:space="preserve">in section </w:t>
      </w:r>
      <w:r w:rsidR="00203B5B">
        <w:rPr>
          <w:snapToGrid w:val="0"/>
          <w:lang w:eastAsia="en-AU"/>
        </w:rPr>
        <w:t>3</w:t>
      </w:r>
      <w:r w:rsidR="00593986">
        <w:rPr>
          <w:snapToGrid w:val="0"/>
          <w:lang w:eastAsia="en-AU"/>
        </w:rPr>
        <w:t>.2</w:t>
      </w:r>
      <w:r>
        <w:rPr>
          <w:snapToGrid w:val="0"/>
          <w:lang w:eastAsia="en-AU"/>
        </w:rPr>
        <w:t xml:space="preserve">.  </w:t>
      </w:r>
      <w:r w:rsidR="00715C7F">
        <w:rPr>
          <w:snapToGrid w:val="0"/>
          <w:lang w:eastAsia="en-AU"/>
        </w:rPr>
        <w:t>O</w:t>
      </w:r>
      <w:r>
        <w:rPr>
          <w:snapToGrid w:val="0"/>
          <w:lang w:eastAsia="en-AU"/>
        </w:rPr>
        <w:t xml:space="preserve">ther </w:t>
      </w:r>
      <w:r w:rsidR="00996AC8">
        <w:rPr>
          <w:snapToGrid w:val="0"/>
          <w:lang w:eastAsia="en-AU"/>
        </w:rPr>
        <w:t>S8</w:t>
      </w:r>
      <w:r>
        <w:rPr>
          <w:snapToGrid w:val="0"/>
          <w:lang w:eastAsia="en-AU"/>
        </w:rPr>
        <w:t xml:space="preserve"> treatment</w:t>
      </w:r>
      <w:r w:rsidR="00715C7F">
        <w:rPr>
          <w:snapToGrid w:val="0"/>
          <w:lang w:eastAsia="en-AU"/>
        </w:rPr>
        <w:t>s</w:t>
      </w:r>
      <w:r>
        <w:rPr>
          <w:snapToGrid w:val="0"/>
          <w:lang w:eastAsia="en-AU"/>
        </w:rPr>
        <w:t xml:space="preserve"> </w:t>
      </w:r>
      <w:r w:rsidR="00715C7F">
        <w:rPr>
          <w:snapToGrid w:val="0"/>
          <w:lang w:eastAsia="en-AU"/>
        </w:rPr>
        <w:t xml:space="preserve">for detoxification </w:t>
      </w:r>
      <w:r>
        <w:rPr>
          <w:snapToGrid w:val="0"/>
          <w:lang w:eastAsia="en-AU"/>
        </w:rPr>
        <w:t>are not permitted</w:t>
      </w:r>
      <w:r w:rsidRPr="00182596">
        <w:rPr>
          <w:snapToGrid w:val="0"/>
          <w:lang w:eastAsia="en-AU"/>
        </w:rPr>
        <w:t xml:space="preserve"> </w:t>
      </w:r>
      <w:bookmarkStart w:id="170" w:name="_Toc448144965"/>
      <w:bookmarkStart w:id="171" w:name="_Toc458420845"/>
      <w:bookmarkStart w:id="172" w:name="_Toc336585918"/>
      <w:bookmarkStart w:id="173" w:name="_Toc336587589"/>
      <w:r w:rsidR="003135D3">
        <w:rPr>
          <w:snapToGrid w:val="0"/>
          <w:lang w:eastAsia="en-AU"/>
        </w:rPr>
        <w:t>under this Code.</w:t>
      </w:r>
    </w:p>
    <w:p w14:paraId="7FAC00DF" w14:textId="77777777" w:rsidR="00F747C1" w:rsidRPr="003135D3" w:rsidRDefault="00F94DCE" w:rsidP="003135D3">
      <w:pPr>
        <w:pStyle w:val="Heading2"/>
        <w:tabs>
          <w:tab w:val="left" w:pos="851"/>
        </w:tabs>
      </w:pPr>
      <w:bookmarkStart w:id="174" w:name="_Toc152682885"/>
      <w:r w:rsidRPr="003135D3">
        <w:t>3</w:t>
      </w:r>
      <w:r w:rsidR="00281C29" w:rsidRPr="003135D3">
        <w:t>.</w:t>
      </w:r>
      <w:r w:rsidR="00060855" w:rsidRPr="003135D3">
        <w:t>5</w:t>
      </w:r>
      <w:r w:rsidR="00281C29" w:rsidRPr="003135D3">
        <w:t>.</w:t>
      </w:r>
      <w:r w:rsidR="00593986" w:rsidRPr="003135D3">
        <w:t>1</w:t>
      </w:r>
      <w:r w:rsidR="00CE779C" w:rsidRPr="003135D3">
        <w:tab/>
      </w:r>
      <w:r w:rsidR="00593986" w:rsidRPr="003135D3">
        <w:t>Prescriber authorisation</w:t>
      </w:r>
      <w:bookmarkEnd w:id="170"/>
      <w:bookmarkEnd w:id="171"/>
      <w:bookmarkEnd w:id="174"/>
    </w:p>
    <w:p w14:paraId="04AA6BAB" w14:textId="77777777" w:rsidR="00F747C1" w:rsidRPr="003135D3" w:rsidRDefault="00F94DCE" w:rsidP="003135D3">
      <w:pPr>
        <w:pStyle w:val="Heading3"/>
        <w:tabs>
          <w:tab w:val="left" w:pos="1276"/>
        </w:tabs>
      </w:pPr>
      <w:bookmarkStart w:id="175" w:name="_Toc152682886"/>
      <w:bookmarkEnd w:id="172"/>
      <w:bookmarkEnd w:id="173"/>
      <w:r w:rsidRPr="003135D3">
        <w:t>3</w:t>
      </w:r>
      <w:r w:rsidR="00281C29" w:rsidRPr="003135D3">
        <w:t>.</w:t>
      </w:r>
      <w:r w:rsidR="00060855" w:rsidRPr="003135D3">
        <w:t>5</w:t>
      </w:r>
      <w:r w:rsidR="00281C29" w:rsidRPr="003135D3">
        <w:t>.</w:t>
      </w:r>
      <w:r w:rsidR="00593986" w:rsidRPr="003135D3">
        <w:t>1.1</w:t>
      </w:r>
      <w:r w:rsidR="003135D3">
        <w:tab/>
      </w:r>
      <w:r w:rsidR="00220DFE" w:rsidRPr="003135D3">
        <w:t>Prescriber requirements</w:t>
      </w:r>
      <w:bookmarkEnd w:id="175"/>
    </w:p>
    <w:p w14:paraId="18F12DF4" w14:textId="77777777" w:rsidR="00060855" w:rsidRDefault="00060855" w:rsidP="00060855">
      <w:r w:rsidRPr="00B31DC6">
        <w:t xml:space="preserve">Registered medical practitioners </w:t>
      </w:r>
      <w:r>
        <w:t>who are Fellows of the Royal Australasian College of Physicians, Chapter of Addiction Medicine</w:t>
      </w:r>
      <w:r w:rsidRPr="00B31DC6">
        <w:t xml:space="preserve"> are eligible </w:t>
      </w:r>
      <w:r>
        <w:t>to be authorised as detoxification</w:t>
      </w:r>
      <w:r w:rsidRPr="00B31DC6">
        <w:t xml:space="preserve"> prescriber</w:t>
      </w:r>
      <w:r w:rsidR="005C1DAD">
        <w:t>s</w:t>
      </w:r>
      <w:r w:rsidRPr="00B31DC6">
        <w:t>.</w:t>
      </w:r>
      <w:r>
        <w:t xml:space="preserve"> </w:t>
      </w:r>
      <w:r w:rsidR="003135D3">
        <w:t xml:space="preserve"> </w:t>
      </w:r>
      <w:r>
        <w:t>Professional r</w:t>
      </w:r>
      <w:r w:rsidRPr="00B31DC6">
        <w:t xml:space="preserve">egistration must not have conditions or undertakings relevant to the prescribing of </w:t>
      </w:r>
      <w:r>
        <w:t>S8</w:t>
      </w:r>
      <w:r w:rsidRPr="00B31DC6">
        <w:t xml:space="preserve"> medicines.</w:t>
      </w:r>
    </w:p>
    <w:p w14:paraId="777CB145" w14:textId="1C33338D" w:rsidR="0033460C" w:rsidRPr="00B31DC6" w:rsidRDefault="0033460C" w:rsidP="00060855">
      <w:r>
        <w:t xml:space="preserve">In public hospitals, all specialist medical practitioners listed in section 2.5.8 of this Code are eligible to be </w:t>
      </w:r>
      <w:r w:rsidR="00245A4D">
        <w:t>approved</w:t>
      </w:r>
      <w:r>
        <w:t xml:space="preserve"> as detoxification prescribers</w:t>
      </w:r>
      <w:r w:rsidR="00CC29B1">
        <w:t>,</w:t>
      </w:r>
      <w:r>
        <w:t xml:space="preserve"> </w:t>
      </w:r>
      <w:r w:rsidR="00F5518B">
        <w:t>for the purpose of treating</w:t>
      </w:r>
      <w:r>
        <w:t xml:space="preserve"> public hospital inpatients</w:t>
      </w:r>
      <w:r w:rsidR="00245A4D">
        <w:t xml:space="preserve"> following discussion with the CPOP Advice and Support </w:t>
      </w:r>
      <w:r w:rsidR="003B228C">
        <w:t>medical practitioner</w:t>
      </w:r>
      <w:r w:rsidR="00245A4D">
        <w:t xml:space="preserve"> at Next Step.</w:t>
      </w:r>
    </w:p>
    <w:p w14:paraId="05A996C9" w14:textId="5F769E5E" w:rsidR="004155CC" w:rsidRDefault="00060855" w:rsidP="004155CC">
      <w:r w:rsidRPr="00B31DC6">
        <w:t xml:space="preserve">Prescriber authorisation is valid </w:t>
      </w:r>
      <w:r w:rsidR="00733118">
        <w:t>until revoked or amended</w:t>
      </w:r>
      <w:r>
        <w:t xml:space="preserve">. </w:t>
      </w:r>
      <w:r w:rsidRPr="00B31DC6">
        <w:t xml:space="preserve"> </w:t>
      </w:r>
      <w:r w:rsidR="004155CC" w:rsidRPr="00B31DC6">
        <w:t>The CEO may</w:t>
      </w:r>
      <w:r w:rsidR="00CC29B1">
        <w:t>,</w:t>
      </w:r>
      <w:r w:rsidR="004155CC" w:rsidRPr="00B31DC6">
        <w:t xml:space="preserve"> at any time, in writing, amend, cancel or suspend an authorisation. </w:t>
      </w:r>
      <w:r w:rsidR="003135D3">
        <w:t xml:space="preserve"> </w:t>
      </w:r>
      <w:r w:rsidR="004155CC" w:rsidRPr="00B31DC6">
        <w:t>The CEO may apply conditions to any authorisation</w:t>
      </w:r>
      <w:r w:rsidR="004155CC">
        <w:t xml:space="preserve">, </w:t>
      </w:r>
      <w:r w:rsidR="004155CC" w:rsidRPr="00F747C1">
        <w:t xml:space="preserve">including </w:t>
      </w:r>
      <w:r w:rsidR="005C1DAD">
        <w:t xml:space="preserve">those that </w:t>
      </w:r>
      <w:r w:rsidR="004155CC" w:rsidRPr="00F747C1">
        <w:t xml:space="preserve">relate to </w:t>
      </w:r>
      <w:r w:rsidR="004155CC">
        <w:t xml:space="preserve">the use of specific </w:t>
      </w:r>
      <w:r w:rsidR="004155CC" w:rsidRPr="00F747C1">
        <w:t>treatment protocols.</w:t>
      </w:r>
    </w:p>
    <w:p w14:paraId="560A5417" w14:textId="77777777" w:rsidR="00F747C1" w:rsidRPr="003135D3" w:rsidRDefault="00F94DCE" w:rsidP="003135D3">
      <w:pPr>
        <w:pStyle w:val="Heading3"/>
        <w:tabs>
          <w:tab w:val="left" w:pos="1276"/>
        </w:tabs>
      </w:pPr>
      <w:bookmarkStart w:id="176" w:name="_Toc152682887"/>
      <w:r w:rsidRPr="003135D3">
        <w:t>3</w:t>
      </w:r>
      <w:r w:rsidR="00281C29" w:rsidRPr="003135D3">
        <w:t>.</w:t>
      </w:r>
      <w:r w:rsidR="00060855" w:rsidRPr="003135D3">
        <w:t>5</w:t>
      </w:r>
      <w:r w:rsidR="00281C29" w:rsidRPr="003135D3">
        <w:t>.</w:t>
      </w:r>
      <w:r w:rsidR="00593986" w:rsidRPr="003135D3">
        <w:t>1</w:t>
      </w:r>
      <w:r w:rsidR="00281C29" w:rsidRPr="003135D3">
        <w:t>.</w:t>
      </w:r>
      <w:r w:rsidR="003135D3">
        <w:t>2</w:t>
      </w:r>
      <w:r w:rsidR="003135D3">
        <w:tab/>
      </w:r>
      <w:r w:rsidR="00F747C1" w:rsidRPr="003135D3">
        <w:t xml:space="preserve">Applying </w:t>
      </w:r>
      <w:r w:rsidR="00593986" w:rsidRPr="003135D3">
        <w:t>to become authorised</w:t>
      </w:r>
      <w:bookmarkEnd w:id="176"/>
    </w:p>
    <w:p w14:paraId="6548E399" w14:textId="77777777" w:rsidR="000D7BDF" w:rsidRDefault="00593986" w:rsidP="00F747C1">
      <w:r w:rsidRPr="00B31DC6">
        <w:t>Prescribers</w:t>
      </w:r>
      <w:r w:rsidR="000C081F">
        <w:t xml:space="preserve">, who are not specialists treating public hospital patients, </w:t>
      </w:r>
      <w:r>
        <w:t xml:space="preserve">must </w:t>
      </w:r>
      <w:r w:rsidRPr="00B31DC6">
        <w:t>apply for authorisation</w:t>
      </w:r>
      <w:r>
        <w:t>,</w:t>
      </w:r>
      <w:r w:rsidRPr="00B31DC6">
        <w:t xml:space="preserve"> in writing</w:t>
      </w:r>
      <w:r>
        <w:t>, using the approved form</w:t>
      </w:r>
      <w:r w:rsidR="003135D3">
        <w:t>.</w:t>
      </w:r>
    </w:p>
    <w:p w14:paraId="38505E57" w14:textId="7E7154E2" w:rsidR="005E6412" w:rsidRDefault="00F747C1" w:rsidP="000D7BDF">
      <w:r>
        <w:t>Prescribers must submit copies of patient treatment protocols relating to</w:t>
      </w:r>
      <w:r w:rsidR="00CC29B1">
        <w:t xml:space="preserve"> the</w:t>
      </w:r>
      <w:r>
        <w:t xml:space="preserve"> </w:t>
      </w:r>
      <w:r w:rsidR="00715C7F">
        <w:t xml:space="preserve">use of </w:t>
      </w:r>
      <w:r w:rsidR="00996AC8">
        <w:t>S8</w:t>
      </w:r>
      <w:r w:rsidR="00715C7F">
        <w:t xml:space="preserve"> </w:t>
      </w:r>
      <w:r>
        <w:t>pharmacotherapy</w:t>
      </w:r>
      <w:r w:rsidR="00E76983">
        <w:t xml:space="preserve"> for opioid dependence</w:t>
      </w:r>
      <w:r>
        <w:t xml:space="preserve">. </w:t>
      </w:r>
      <w:r w:rsidR="003135D3">
        <w:t xml:space="preserve"> </w:t>
      </w:r>
      <w:r w:rsidR="00715C7F">
        <w:t>T</w:t>
      </w:r>
      <w:r>
        <w:t xml:space="preserve">he CEO may </w:t>
      </w:r>
      <w:r w:rsidR="00715C7F">
        <w:t xml:space="preserve">request </w:t>
      </w:r>
      <w:r>
        <w:t>relevant expert opinion on the safety of any submitted protocol</w:t>
      </w:r>
      <w:r w:rsidR="003135D3">
        <w:t>.</w:t>
      </w:r>
    </w:p>
    <w:p w14:paraId="7E400FCF" w14:textId="2309E29E" w:rsidR="000D7BDF" w:rsidRPr="00B31DC6" w:rsidRDefault="000D7BDF" w:rsidP="000D7BDF">
      <w:r>
        <w:lastRenderedPageBreak/>
        <w:t>In public hospitals, notification of each patient to be treated with the approved buprenorphine protocol</w:t>
      </w:r>
      <w:r w:rsidR="0006087D">
        <w:t>,</w:t>
      </w:r>
      <w:r>
        <w:t xml:space="preserve"> is also an application for authorisation.</w:t>
      </w:r>
    </w:p>
    <w:p w14:paraId="20844A2A" w14:textId="77777777" w:rsidR="00F747C1" w:rsidRPr="003135D3" w:rsidRDefault="00F94DCE" w:rsidP="003135D3">
      <w:pPr>
        <w:pStyle w:val="Heading3"/>
        <w:tabs>
          <w:tab w:val="left" w:pos="1276"/>
        </w:tabs>
      </w:pPr>
      <w:bookmarkStart w:id="177" w:name="_Toc152682888"/>
      <w:r w:rsidRPr="003135D3">
        <w:t>3</w:t>
      </w:r>
      <w:r w:rsidR="00281C29" w:rsidRPr="003135D3">
        <w:t>.</w:t>
      </w:r>
      <w:r w:rsidR="00060855" w:rsidRPr="003135D3">
        <w:t>5</w:t>
      </w:r>
      <w:r w:rsidR="00281C29" w:rsidRPr="003135D3">
        <w:t>.</w:t>
      </w:r>
      <w:r w:rsidR="001A1AA9" w:rsidRPr="003135D3">
        <w:t>1.</w:t>
      </w:r>
      <w:r w:rsidR="003135D3">
        <w:t>3</w:t>
      </w:r>
      <w:r w:rsidR="003135D3">
        <w:tab/>
      </w:r>
      <w:r w:rsidR="00F747C1" w:rsidRPr="003135D3">
        <w:t xml:space="preserve">Authorised </w:t>
      </w:r>
      <w:r w:rsidR="004B199F" w:rsidRPr="003135D3">
        <w:t>s</w:t>
      </w:r>
      <w:r w:rsidR="003135D3">
        <w:t>ite</w:t>
      </w:r>
      <w:bookmarkEnd w:id="177"/>
    </w:p>
    <w:p w14:paraId="0E1DFC03" w14:textId="77777777" w:rsidR="00F747C1" w:rsidRDefault="00715C7F" w:rsidP="00F747C1">
      <w:r>
        <w:t>T</w:t>
      </w:r>
      <w:r w:rsidR="00F747C1">
        <w:t xml:space="preserve">he </w:t>
      </w:r>
      <w:r>
        <w:t xml:space="preserve">authorised specialist </w:t>
      </w:r>
      <w:r w:rsidR="00F747C1">
        <w:t xml:space="preserve">must nominate </w:t>
      </w:r>
      <w:r>
        <w:t xml:space="preserve">the </w:t>
      </w:r>
      <w:r w:rsidR="00F747C1">
        <w:t xml:space="preserve">site where detoxification therapy will be provided. </w:t>
      </w:r>
      <w:r w:rsidR="003135D3">
        <w:t xml:space="preserve"> </w:t>
      </w:r>
      <w:r>
        <w:t xml:space="preserve">Authorisation </w:t>
      </w:r>
      <w:r w:rsidR="00F747C1">
        <w:t>is rest</w:t>
      </w:r>
      <w:r w:rsidR="003135D3">
        <w:t>ricted to the approved site(s).</w:t>
      </w:r>
    </w:p>
    <w:p w14:paraId="2F59AEE5" w14:textId="77777777" w:rsidR="00F747C1" w:rsidRDefault="00715C7F" w:rsidP="00F747C1">
      <w:pPr>
        <w:rPr>
          <w:iCs/>
          <w:lang w:val="en-US"/>
        </w:rPr>
      </w:pPr>
      <w:r>
        <w:rPr>
          <w:iCs/>
          <w:lang w:val="en-US"/>
        </w:rPr>
        <w:t>A</w:t>
      </w:r>
      <w:r w:rsidR="00F747C1">
        <w:rPr>
          <w:iCs/>
          <w:lang w:val="en-US"/>
        </w:rPr>
        <w:t>pproved site</w:t>
      </w:r>
      <w:r>
        <w:rPr>
          <w:iCs/>
          <w:lang w:val="en-US"/>
        </w:rPr>
        <w:t>s</w:t>
      </w:r>
      <w:r w:rsidR="00F747C1">
        <w:rPr>
          <w:iCs/>
          <w:lang w:val="en-US"/>
        </w:rPr>
        <w:t xml:space="preserve"> </w:t>
      </w:r>
      <w:r>
        <w:rPr>
          <w:iCs/>
          <w:lang w:val="en-US"/>
        </w:rPr>
        <w:t xml:space="preserve">must be medical </w:t>
      </w:r>
      <w:r w:rsidR="00F747C1">
        <w:rPr>
          <w:iCs/>
          <w:lang w:val="en-US"/>
        </w:rPr>
        <w:t xml:space="preserve">treatment </w:t>
      </w:r>
      <w:r w:rsidR="00F747C1" w:rsidRPr="00F747C1">
        <w:rPr>
          <w:iCs/>
          <w:lang w:val="en-US"/>
        </w:rPr>
        <w:t>facilit</w:t>
      </w:r>
      <w:r>
        <w:rPr>
          <w:iCs/>
          <w:lang w:val="en-US"/>
        </w:rPr>
        <w:t xml:space="preserve">ies - </w:t>
      </w:r>
      <w:r w:rsidR="00F747C1">
        <w:rPr>
          <w:iCs/>
          <w:lang w:val="en-US"/>
        </w:rPr>
        <w:t xml:space="preserve">a currently licensed </w:t>
      </w:r>
      <w:r w:rsidR="00F747C1" w:rsidRPr="00F747C1">
        <w:rPr>
          <w:iCs/>
          <w:lang w:val="en-US"/>
        </w:rPr>
        <w:t xml:space="preserve">private </w:t>
      </w:r>
      <w:r w:rsidR="00F747C1">
        <w:rPr>
          <w:iCs/>
          <w:lang w:val="en-US"/>
        </w:rPr>
        <w:t>hospital</w:t>
      </w:r>
      <w:r>
        <w:rPr>
          <w:iCs/>
          <w:lang w:val="en-US"/>
        </w:rPr>
        <w:t xml:space="preserve">, public hospital </w:t>
      </w:r>
      <w:r w:rsidR="00F747C1">
        <w:rPr>
          <w:iCs/>
          <w:lang w:val="en-US"/>
        </w:rPr>
        <w:t xml:space="preserve">or equivalent. </w:t>
      </w:r>
      <w:r w:rsidR="003135D3">
        <w:rPr>
          <w:iCs/>
          <w:lang w:val="en-US"/>
        </w:rPr>
        <w:t xml:space="preserve"> </w:t>
      </w:r>
      <w:r w:rsidR="00F747C1">
        <w:rPr>
          <w:iCs/>
          <w:lang w:val="en-US"/>
        </w:rPr>
        <w:t xml:space="preserve">The facility must maintain premises, staffing and equipment </w:t>
      </w:r>
      <w:r>
        <w:rPr>
          <w:iCs/>
          <w:lang w:val="en-US"/>
        </w:rPr>
        <w:t>s</w:t>
      </w:r>
      <w:r w:rsidR="00F747C1">
        <w:rPr>
          <w:iCs/>
          <w:lang w:val="en-US"/>
        </w:rPr>
        <w:t>uitable for the treatment of opioid dependent persons.</w:t>
      </w:r>
    </w:p>
    <w:p w14:paraId="1E975CB0" w14:textId="77777777" w:rsidR="00F747C1" w:rsidRDefault="00F747C1" w:rsidP="00F747C1">
      <w:r>
        <w:t xml:space="preserve">The approved site may obtain and possess OST for detoxification under authority of </w:t>
      </w:r>
      <w:r w:rsidR="006B60CE">
        <w:t>a</w:t>
      </w:r>
      <w:r w:rsidR="00FD0D5D">
        <w:t xml:space="preserve"> </w:t>
      </w:r>
      <w:r w:rsidR="000C081F">
        <w:t xml:space="preserve">health service </w:t>
      </w:r>
      <w:r>
        <w:t>permit</w:t>
      </w:r>
      <w:r w:rsidR="000C081F">
        <w:t xml:space="preserve"> issued in accordance with the </w:t>
      </w:r>
      <w:r w:rsidR="000C081F" w:rsidRPr="0039469E">
        <w:rPr>
          <w:i/>
          <w:iCs/>
        </w:rPr>
        <w:t>Medicines and Poisons Act 2014</w:t>
      </w:r>
      <w:r>
        <w:t xml:space="preserve">. </w:t>
      </w:r>
      <w:r w:rsidR="003135D3">
        <w:t xml:space="preserve"> </w:t>
      </w:r>
      <w:r>
        <w:t xml:space="preserve">Regulations for the storage and recording of </w:t>
      </w:r>
      <w:r w:rsidR="00996AC8">
        <w:t>S8</w:t>
      </w:r>
      <w:r>
        <w:t xml:space="preserve"> medicines apply in full, including keeping of </w:t>
      </w:r>
      <w:r w:rsidR="004C1E1A">
        <w:t>an S8</w:t>
      </w:r>
      <w:r w:rsidR="003135D3">
        <w:t xml:space="preserve"> Register of transactions.</w:t>
      </w:r>
    </w:p>
    <w:p w14:paraId="2FCB8915" w14:textId="77777777" w:rsidR="00F747C1" w:rsidRPr="003135D3" w:rsidRDefault="00F94DCE" w:rsidP="003135D3">
      <w:pPr>
        <w:pStyle w:val="Heading3"/>
        <w:tabs>
          <w:tab w:val="left" w:pos="1276"/>
        </w:tabs>
      </w:pPr>
      <w:bookmarkStart w:id="178" w:name="_Toc152682889"/>
      <w:r w:rsidRPr="003135D3">
        <w:t>3</w:t>
      </w:r>
      <w:r w:rsidR="00281C29" w:rsidRPr="003135D3">
        <w:t>.</w:t>
      </w:r>
      <w:r w:rsidR="00763A99" w:rsidRPr="003135D3">
        <w:t>5</w:t>
      </w:r>
      <w:r w:rsidR="00281C29" w:rsidRPr="003135D3">
        <w:t>.</w:t>
      </w:r>
      <w:r w:rsidR="001A1AA9" w:rsidRPr="003135D3">
        <w:t>1</w:t>
      </w:r>
      <w:r w:rsidR="003135D3">
        <w:t>.4</w:t>
      </w:r>
      <w:r w:rsidR="003135D3">
        <w:tab/>
      </w:r>
      <w:r w:rsidR="00F747C1" w:rsidRPr="003135D3">
        <w:t xml:space="preserve">Standard </w:t>
      </w:r>
      <w:r w:rsidR="004B199F" w:rsidRPr="003135D3">
        <w:t>c</w:t>
      </w:r>
      <w:r w:rsidR="00F747C1" w:rsidRPr="003135D3">
        <w:t>onditions</w:t>
      </w:r>
      <w:bookmarkEnd w:id="178"/>
    </w:p>
    <w:p w14:paraId="2E56A67F" w14:textId="77777777" w:rsidR="00F747C1" w:rsidRDefault="00715C7F" w:rsidP="00F747C1">
      <w:r>
        <w:t>U</w:t>
      </w:r>
      <w:r w:rsidR="00F747C1">
        <w:t xml:space="preserve">se of pharmacotherapy </w:t>
      </w:r>
      <w:r>
        <w:t xml:space="preserve">is to </w:t>
      </w:r>
      <w:r w:rsidR="00F747C1">
        <w:t xml:space="preserve">be consistent with submitted and approved protocols. </w:t>
      </w:r>
      <w:r w:rsidR="003135D3">
        <w:t xml:space="preserve"> </w:t>
      </w:r>
      <w:r w:rsidR="00F747C1">
        <w:t xml:space="preserve">In the event that protocols are altered, these </w:t>
      </w:r>
      <w:r w:rsidR="003135D3">
        <w:t>must be resubmitted to the CEO.</w:t>
      </w:r>
    </w:p>
    <w:p w14:paraId="4D3E34FF" w14:textId="77777777" w:rsidR="00F747C1" w:rsidRDefault="00F747C1" w:rsidP="00F747C1">
      <w:r>
        <w:t xml:space="preserve">A patient may only be treated by one authorised detoxification </w:t>
      </w:r>
      <w:r w:rsidR="00BE3A2F">
        <w:t xml:space="preserve">prescriber </w:t>
      </w:r>
      <w:r>
        <w:t xml:space="preserve">at a time. </w:t>
      </w:r>
      <w:r w:rsidR="003135D3">
        <w:t xml:space="preserve"> </w:t>
      </w:r>
      <w:r>
        <w:t>OST must be administered at the approved site</w:t>
      </w:r>
      <w:r w:rsidR="00715C7F">
        <w:t xml:space="preserve">, </w:t>
      </w:r>
      <w:r>
        <w:t xml:space="preserve">under the personal direction of the authorised </w:t>
      </w:r>
      <w:r w:rsidR="00763A99">
        <w:t>detoxification prescriber</w:t>
      </w:r>
      <w:r>
        <w:t xml:space="preserve">. </w:t>
      </w:r>
      <w:r w:rsidR="003135D3">
        <w:t xml:space="preserve"> </w:t>
      </w:r>
      <w:r>
        <w:t xml:space="preserve">All Regulations applying to record keeping and administration of </w:t>
      </w:r>
      <w:r w:rsidR="00996AC8">
        <w:t>S8</w:t>
      </w:r>
      <w:r>
        <w:t xml:space="preserve"> medicines apply in full, including making a record in the clinical notes of administration on eac</w:t>
      </w:r>
      <w:r w:rsidR="003135D3">
        <w:t>h occasion OST is administered.</w:t>
      </w:r>
    </w:p>
    <w:p w14:paraId="6683F2D3" w14:textId="77777777" w:rsidR="00F747C1" w:rsidRDefault="00F747C1" w:rsidP="00F747C1">
      <w:r>
        <w:t xml:space="preserve">OST </w:t>
      </w:r>
      <w:r w:rsidR="00715C7F">
        <w:t xml:space="preserve">must </w:t>
      </w:r>
      <w:r>
        <w:t xml:space="preserve">be directly </w:t>
      </w:r>
      <w:r w:rsidR="00715C7F">
        <w:t xml:space="preserve">administered or </w:t>
      </w:r>
      <w:r>
        <w:t xml:space="preserve">observed by qualified health practitioners. </w:t>
      </w:r>
      <w:r w:rsidR="003135D3">
        <w:t xml:space="preserve"> </w:t>
      </w:r>
      <w:r>
        <w:t xml:space="preserve">Patients may not </w:t>
      </w:r>
      <w:r w:rsidR="00715C7F">
        <w:t xml:space="preserve">be supplied </w:t>
      </w:r>
      <w:r>
        <w:t>OST to self-administer at a later time, or at a different facility, or outside the observation of a health pract</w:t>
      </w:r>
      <w:r w:rsidR="003135D3">
        <w:t>itioner.</w:t>
      </w:r>
    </w:p>
    <w:p w14:paraId="6F0780D6" w14:textId="77777777" w:rsidR="00F747C1" w:rsidRDefault="00F747C1" w:rsidP="00F747C1">
      <w:r>
        <w:t xml:space="preserve">During detoxification, a patient may </w:t>
      </w:r>
      <w:r w:rsidR="00E54D60">
        <w:t xml:space="preserve">not </w:t>
      </w:r>
      <w:r w:rsidR="00C11B11">
        <w:t xml:space="preserve">be prescribed, supplied or administered </w:t>
      </w:r>
      <w:r>
        <w:t xml:space="preserve">any other </w:t>
      </w:r>
      <w:r w:rsidR="00996AC8">
        <w:t>S8</w:t>
      </w:r>
      <w:r w:rsidR="00C11B11">
        <w:t xml:space="preserve"> medicine</w:t>
      </w:r>
      <w:r>
        <w:t xml:space="preserve">, without the permission of the CEO. </w:t>
      </w:r>
      <w:r w:rsidR="003135D3">
        <w:t xml:space="preserve"> </w:t>
      </w:r>
      <w:r>
        <w:t xml:space="preserve">All reasonable steps must be taken to prevent patient access to other </w:t>
      </w:r>
      <w:r w:rsidR="00714AA7">
        <w:t>S8 medicines</w:t>
      </w:r>
      <w:r>
        <w:t xml:space="preserve"> during this period. </w:t>
      </w:r>
      <w:r w:rsidR="003135D3">
        <w:t xml:space="preserve"> </w:t>
      </w:r>
      <w:r>
        <w:t xml:space="preserve">The authorised specialist must inform other </w:t>
      </w:r>
      <w:r w:rsidR="00996AC8">
        <w:t>S8</w:t>
      </w:r>
      <w:r>
        <w:t xml:space="preserve"> prescribers, where known, when detoxification commence</w:t>
      </w:r>
      <w:r w:rsidR="00715C7F">
        <w:t>s</w:t>
      </w:r>
      <w:r w:rsidR="003135D3">
        <w:t>.</w:t>
      </w:r>
    </w:p>
    <w:p w14:paraId="0DE67912" w14:textId="77777777" w:rsidR="00FD0D5D" w:rsidRDefault="00FD0D5D" w:rsidP="005E6412">
      <w:pPr>
        <w:pStyle w:val="Heading3"/>
      </w:pPr>
      <w:bookmarkStart w:id="179" w:name="_Toc152682890"/>
      <w:r>
        <w:t>3.5.1.5 Approved protocol for public hospitals</w:t>
      </w:r>
      <w:bookmarkEnd w:id="179"/>
    </w:p>
    <w:p w14:paraId="5DBF6D98" w14:textId="20451F7D" w:rsidR="00FD0D5D" w:rsidRDefault="00FD0D5D">
      <w:r>
        <w:t>Specialist medical practitioners providing detoxification treatment for public hospital inpatients are required to prescribe in accordance with the standard Next Step Drug and Alcohol Services buprenorphine (Suboxone</w:t>
      </w:r>
      <w:r w:rsidRPr="005E6412">
        <w:rPr>
          <w:rFonts w:cs="Arial"/>
          <w:vertAlign w:val="superscript"/>
        </w:rPr>
        <w:t>®</w:t>
      </w:r>
      <w:r>
        <w:rPr>
          <w:rFonts w:cs="Arial"/>
        </w:rPr>
        <w:t>) protocol. Any public hospital based prescriber</w:t>
      </w:r>
      <w:r w:rsidR="00D65F12">
        <w:rPr>
          <w:rFonts w:cs="Arial"/>
        </w:rPr>
        <w:t>,</w:t>
      </w:r>
      <w:r>
        <w:rPr>
          <w:rFonts w:cs="Arial"/>
        </w:rPr>
        <w:t xml:space="preserve"> who is not a </w:t>
      </w:r>
      <w:r>
        <w:t>Fellow of the Royal Australasian College of Physicians, Chapter of Addiction Medicine must seek advice from an addiction medicine specialist before detoxification</w:t>
      </w:r>
      <w:r w:rsidR="00F872B1">
        <w:t xml:space="preserve"> of each patient</w:t>
      </w:r>
      <w:r>
        <w:t xml:space="preserve"> is commenced.</w:t>
      </w:r>
    </w:p>
    <w:p w14:paraId="13DC5A0E" w14:textId="77777777" w:rsidR="00F872B1" w:rsidRPr="00F872B1" w:rsidRDefault="00F872B1">
      <w:r>
        <w:t>If a specialist medical practition</w:t>
      </w:r>
      <w:r w:rsidR="00522934">
        <w:t>er wishes to use a different de</w:t>
      </w:r>
      <w:r>
        <w:t>toxification protocol, an addiction medicine specialist at Next Step Drug and Alcohol Services must be consulted</w:t>
      </w:r>
      <w:r w:rsidR="00522934">
        <w:t xml:space="preserve"> for advice and endorsement. The endorsed protocol must be forwarded to the Department for consideration of approval. Detoxification therapy under the endorsed protocol must not commence until approved by the Department.</w:t>
      </w:r>
    </w:p>
    <w:p w14:paraId="07778BE7" w14:textId="77777777" w:rsidR="00586CD8" w:rsidRPr="003135D3" w:rsidRDefault="00F94DCE" w:rsidP="003135D3">
      <w:pPr>
        <w:pStyle w:val="Heading2"/>
        <w:tabs>
          <w:tab w:val="left" w:pos="851"/>
        </w:tabs>
      </w:pPr>
      <w:bookmarkStart w:id="180" w:name="_Toc152682891"/>
      <w:r w:rsidRPr="003135D3">
        <w:t>3</w:t>
      </w:r>
      <w:r w:rsidR="00586CD8" w:rsidRPr="003135D3">
        <w:t>.5.</w:t>
      </w:r>
      <w:r w:rsidR="001A1AA9" w:rsidRPr="003135D3">
        <w:t>2</w:t>
      </w:r>
      <w:r w:rsidR="00CE779C" w:rsidRPr="003135D3">
        <w:tab/>
      </w:r>
      <w:r w:rsidR="00586CD8" w:rsidRPr="003135D3">
        <w:t xml:space="preserve">Patient </w:t>
      </w:r>
      <w:r w:rsidR="004B199F" w:rsidRPr="003135D3">
        <w:t>n</w:t>
      </w:r>
      <w:r w:rsidR="00586CD8" w:rsidRPr="003135D3">
        <w:t>otification</w:t>
      </w:r>
      <w:bookmarkEnd w:id="180"/>
    </w:p>
    <w:p w14:paraId="103ED4F8" w14:textId="77777777" w:rsidR="001A1AA9" w:rsidRPr="003135D3" w:rsidRDefault="00F94DCE" w:rsidP="003135D3">
      <w:pPr>
        <w:pStyle w:val="Heading3"/>
        <w:tabs>
          <w:tab w:val="left" w:pos="1276"/>
        </w:tabs>
      </w:pPr>
      <w:bookmarkStart w:id="181" w:name="_Toc152682892"/>
      <w:r w:rsidRPr="003135D3">
        <w:t>3</w:t>
      </w:r>
      <w:r w:rsidR="003135D3">
        <w:t>.5.2.1</w:t>
      </w:r>
      <w:r w:rsidR="003135D3">
        <w:tab/>
      </w:r>
      <w:r w:rsidR="001A1AA9" w:rsidRPr="003135D3">
        <w:t xml:space="preserve">Notification of </w:t>
      </w:r>
      <w:r w:rsidR="004B199F" w:rsidRPr="003135D3">
        <w:t>d</w:t>
      </w:r>
      <w:r w:rsidR="001A1AA9" w:rsidRPr="003135D3">
        <w:t xml:space="preserve">etoxification </w:t>
      </w:r>
      <w:r w:rsidR="004B199F" w:rsidRPr="003135D3">
        <w:t>t</w:t>
      </w:r>
      <w:r w:rsidR="001A1AA9" w:rsidRPr="003135D3">
        <w:t>reatment</w:t>
      </w:r>
      <w:bookmarkEnd w:id="181"/>
    </w:p>
    <w:p w14:paraId="557CDC79" w14:textId="77777777" w:rsidR="001A1AA9" w:rsidRDefault="001A1AA9" w:rsidP="001A1AA9">
      <w:r>
        <w:t xml:space="preserve">The Detoxification Prescriber must notify the CEO when a person is treated with </w:t>
      </w:r>
      <w:r w:rsidR="00E76983">
        <w:t xml:space="preserve">opioid </w:t>
      </w:r>
      <w:r>
        <w:t xml:space="preserve">pharmacotherapy for detoxification. </w:t>
      </w:r>
      <w:r w:rsidR="003135D3">
        <w:t xml:space="preserve"> </w:t>
      </w:r>
      <w:r>
        <w:t xml:space="preserve">Notification must occur prior to or at </w:t>
      </w:r>
      <w:r w:rsidR="003135D3">
        <w:t>the commencement of treatment.</w:t>
      </w:r>
    </w:p>
    <w:p w14:paraId="3222F882" w14:textId="77777777" w:rsidR="001A1AA9" w:rsidRDefault="001A1AA9" w:rsidP="001A1AA9">
      <w:r>
        <w:lastRenderedPageBreak/>
        <w:t>The Notification must be in an approved manner, and include information on:</w:t>
      </w:r>
    </w:p>
    <w:p w14:paraId="02A451F2" w14:textId="77777777" w:rsidR="001A1AA9" w:rsidRDefault="001A1AA9" w:rsidP="008C75CE">
      <w:pPr>
        <w:pStyle w:val="ListParagraph"/>
        <w:numPr>
          <w:ilvl w:val="0"/>
          <w:numId w:val="21"/>
        </w:numPr>
        <w:tabs>
          <w:tab w:val="num" w:pos="454"/>
        </w:tabs>
        <w:spacing w:after="120"/>
        <w:rPr>
          <w:lang w:eastAsia="en-AU"/>
        </w:rPr>
      </w:pPr>
      <w:r>
        <w:rPr>
          <w:lang w:eastAsia="en-AU"/>
        </w:rPr>
        <w:t>Detoxification Prescriber;</w:t>
      </w:r>
    </w:p>
    <w:p w14:paraId="74E865A9" w14:textId="77777777" w:rsidR="001A1AA9" w:rsidRDefault="0039420C" w:rsidP="008C75CE">
      <w:pPr>
        <w:pStyle w:val="ListParagraph"/>
        <w:numPr>
          <w:ilvl w:val="0"/>
          <w:numId w:val="21"/>
        </w:numPr>
        <w:tabs>
          <w:tab w:val="num" w:pos="454"/>
        </w:tabs>
        <w:spacing w:after="120"/>
        <w:rPr>
          <w:lang w:eastAsia="en-AU"/>
        </w:rPr>
      </w:pPr>
      <w:r>
        <w:rPr>
          <w:lang w:eastAsia="en-AU"/>
        </w:rPr>
        <w:t>p</w:t>
      </w:r>
      <w:r w:rsidR="001A1AA9">
        <w:rPr>
          <w:lang w:eastAsia="en-AU"/>
        </w:rPr>
        <w:t>atient details;</w:t>
      </w:r>
    </w:p>
    <w:p w14:paraId="1290FFCF" w14:textId="77777777" w:rsidR="00626C0A" w:rsidRDefault="00626C0A" w:rsidP="008C75CE">
      <w:pPr>
        <w:pStyle w:val="ListParagraph"/>
        <w:numPr>
          <w:ilvl w:val="0"/>
          <w:numId w:val="21"/>
        </w:numPr>
        <w:tabs>
          <w:tab w:val="num" w:pos="454"/>
        </w:tabs>
        <w:spacing w:after="120"/>
        <w:rPr>
          <w:lang w:eastAsia="en-AU"/>
        </w:rPr>
      </w:pPr>
      <w:r>
        <w:rPr>
          <w:lang w:eastAsia="en-AU"/>
        </w:rPr>
        <w:t>drug/s</w:t>
      </w:r>
      <w:r w:rsidR="001A1AA9">
        <w:rPr>
          <w:lang w:eastAsia="en-AU"/>
        </w:rPr>
        <w:t xml:space="preserve"> </w:t>
      </w:r>
      <w:r>
        <w:rPr>
          <w:lang w:eastAsia="en-AU"/>
        </w:rPr>
        <w:t xml:space="preserve">of </w:t>
      </w:r>
      <w:r w:rsidR="001A1AA9">
        <w:rPr>
          <w:lang w:eastAsia="en-AU"/>
        </w:rPr>
        <w:t>dependen</w:t>
      </w:r>
      <w:r w:rsidR="003135D3">
        <w:rPr>
          <w:lang w:eastAsia="en-AU"/>
        </w:rPr>
        <w:t>ce;</w:t>
      </w:r>
    </w:p>
    <w:p w14:paraId="5FB25288" w14:textId="77777777" w:rsidR="001A1AA9" w:rsidRDefault="00626C0A" w:rsidP="008C75CE">
      <w:pPr>
        <w:pStyle w:val="ListParagraph"/>
        <w:numPr>
          <w:ilvl w:val="0"/>
          <w:numId w:val="21"/>
        </w:numPr>
        <w:tabs>
          <w:tab w:val="num" w:pos="454"/>
        </w:tabs>
        <w:spacing w:after="120"/>
        <w:rPr>
          <w:lang w:eastAsia="en-AU"/>
        </w:rPr>
      </w:pPr>
      <w:r>
        <w:rPr>
          <w:lang w:eastAsia="en-AU"/>
        </w:rPr>
        <w:t xml:space="preserve">commencement date; </w:t>
      </w:r>
      <w:r w:rsidR="001A1AA9">
        <w:rPr>
          <w:lang w:eastAsia="en-AU"/>
        </w:rPr>
        <w:t>and</w:t>
      </w:r>
    </w:p>
    <w:p w14:paraId="57151D4C" w14:textId="77777777" w:rsidR="001A1AA9" w:rsidRDefault="0039420C" w:rsidP="008C75CE">
      <w:pPr>
        <w:pStyle w:val="ListParagraph"/>
        <w:numPr>
          <w:ilvl w:val="0"/>
          <w:numId w:val="21"/>
        </w:numPr>
        <w:tabs>
          <w:tab w:val="num" w:pos="454"/>
        </w:tabs>
        <w:spacing w:after="120"/>
      </w:pPr>
      <w:r>
        <w:rPr>
          <w:lang w:eastAsia="en-AU"/>
        </w:rPr>
        <w:t>d</w:t>
      </w:r>
      <w:r w:rsidR="001A1AA9">
        <w:rPr>
          <w:lang w:eastAsia="en-AU"/>
        </w:rPr>
        <w:t xml:space="preserve">etails of </w:t>
      </w:r>
      <w:r w:rsidR="00626C0A">
        <w:rPr>
          <w:lang w:eastAsia="en-AU"/>
        </w:rPr>
        <w:t>detoxification</w:t>
      </w:r>
      <w:r w:rsidR="001A1AA9">
        <w:rPr>
          <w:lang w:eastAsia="en-AU"/>
        </w:rPr>
        <w:t xml:space="preserve"> protocol used</w:t>
      </w:r>
      <w:r w:rsidR="001A1AA9">
        <w:t>.</w:t>
      </w:r>
    </w:p>
    <w:p w14:paraId="6011CA0B" w14:textId="77777777" w:rsidR="00F747C1" w:rsidRPr="003135D3" w:rsidRDefault="00F94DCE" w:rsidP="003135D3">
      <w:pPr>
        <w:pStyle w:val="Heading3"/>
        <w:tabs>
          <w:tab w:val="left" w:pos="1276"/>
        </w:tabs>
      </w:pPr>
      <w:bookmarkStart w:id="182" w:name="_Toc152682893"/>
      <w:r w:rsidRPr="003135D3">
        <w:t>3</w:t>
      </w:r>
      <w:r w:rsidR="00281C29" w:rsidRPr="003135D3">
        <w:t>.</w:t>
      </w:r>
      <w:r w:rsidR="00763A99" w:rsidRPr="003135D3">
        <w:t>5</w:t>
      </w:r>
      <w:r w:rsidR="00281C29" w:rsidRPr="003135D3">
        <w:t>.</w:t>
      </w:r>
      <w:r w:rsidR="001A1AA9" w:rsidRPr="003135D3">
        <w:t>2</w:t>
      </w:r>
      <w:r w:rsidR="00586CD8" w:rsidRPr="003135D3">
        <w:t>.</w:t>
      </w:r>
      <w:r w:rsidR="001A1AA9" w:rsidRPr="003135D3">
        <w:t>2</w:t>
      </w:r>
      <w:r w:rsidR="003135D3">
        <w:tab/>
      </w:r>
      <w:r w:rsidR="001A1AA9" w:rsidRPr="003135D3">
        <w:t xml:space="preserve">Report </w:t>
      </w:r>
      <w:r w:rsidR="00586CD8" w:rsidRPr="003135D3">
        <w:t xml:space="preserve">of </w:t>
      </w:r>
      <w:r w:rsidR="004B199F" w:rsidRPr="003135D3">
        <w:t>d</w:t>
      </w:r>
      <w:r w:rsidR="00586CD8" w:rsidRPr="003135D3">
        <w:t xml:space="preserve">rug </w:t>
      </w:r>
      <w:r w:rsidR="004B199F" w:rsidRPr="003135D3">
        <w:t>d</w:t>
      </w:r>
      <w:r w:rsidR="00763A99" w:rsidRPr="003135D3">
        <w:t>ependence</w:t>
      </w:r>
      <w:bookmarkEnd w:id="182"/>
    </w:p>
    <w:p w14:paraId="2580F53E" w14:textId="77777777" w:rsidR="00586CD8" w:rsidRDefault="00763A99" w:rsidP="00586CD8">
      <w:r w:rsidRPr="00B31DC6">
        <w:t xml:space="preserve">A patient may only receive </w:t>
      </w:r>
      <w:r>
        <w:t xml:space="preserve">detoxification pharmacotherapy for </w:t>
      </w:r>
      <w:r w:rsidR="001A1AA9">
        <w:t xml:space="preserve">the </w:t>
      </w:r>
      <w:r w:rsidRPr="00B31DC6">
        <w:t xml:space="preserve">treatment of opioid dependence. </w:t>
      </w:r>
      <w:r w:rsidR="00522934">
        <w:t>Where the patient is not being treated in a public hospital,</w:t>
      </w:r>
      <w:r w:rsidR="003135D3">
        <w:t xml:space="preserve"> </w:t>
      </w:r>
      <w:r w:rsidR="00522934">
        <w:t>a</w:t>
      </w:r>
      <w:r w:rsidR="001A1AA9">
        <w:t xml:space="preserve"> Report of Drug Dependence (as set out in Part </w:t>
      </w:r>
      <w:r w:rsidR="0039420C">
        <w:t xml:space="preserve">1 </w:t>
      </w:r>
      <w:r w:rsidR="001A1AA9">
        <w:t>of this Code) must accompany d</w:t>
      </w:r>
      <w:r w:rsidR="003135D3">
        <w:t>etoxification notifications.</w:t>
      </w:r>
    </w:p>
    <w:p w14:paraId="5F4D1EEB" w14:textId="77777777" w:rsidR="00522934" w:rsidRPr="00787F57" w:rsidRDefault="00522934" w:rsidP="00787F57">
      <w:r>
        <w:t>For public hospital patients, submission of the approved notification form completes the requirement for making a report of drug dependence.</w:t>
      </w:r>
    </w:p>
    <w:p w14:paraId="2CA7FD95" w14:textId="77777777" w:rsidR="00086F1E" w:rsidRPr="003135D3" w:rsidRDefault="00F94DCE" w:rsidP="003135D3">
      <w:pPr>
        <w:pStyle w:val="Heading3"/>
        <w:tabs>
          <w:tab w:val="left" w:pos="1276"/>
        </w:tabs>
      </w:pPr>
      <w:bookmarkStart w:id="183" w:name="_Toc152682894"/>
      <w:r w:rsidRPr="003135D3">
        <w:t>3</w:t>
      </w:r>
      <w:r w:rsidR="00086F1E" w:rsidRPr="003135D3">
        <w:t>.5.</w:t>
      </w:r>
      <w:r w:rsidR="00203B5B" w:rsidRPr="003135D3">
        <w:t>2</w:t>
      </w:r>
      <w:r w:rsidR="003135D3">
        <w:t>.3</w:t>
      </w:r>
      <w:r w:rsidR="003135D3">
        <w:tab/>
      </w:r>
      <w:r w:rsidR="00086F1E" w:rsidRPr="003135D3">
        <w:t xml:space="preserve">Termination of </w:t>
      </w:r>
      <w:r w:rsidR="004B199F" w:rsidRPr="003135D3">
        <w:t>a</w:t>
      </w:r>
      <w:r w:rsidR="00086F1E" w:rsidRPr="003135D3">
        <w:t>uthorisatio</w:t>
      </w:r>
      <w:r w:rsidR="001A1AA9" w:rsidRPr="003135D3">
        <w:t xml:space="preserve">n or </w:t>
      </w:r>
      <w:r w:rsidR="004B199F" w:rsidRPr="003135D3">
        <w:t>n</w:t>
      </w:r>
      <w:r w:rsidR="001A1AA9" w:rsidRPr="003135D3">
        <w:t>otification</w:t>
      </w:r>
      <w:bookmarkEnd w:id="183"/>
    </w:p>
    <w:p w14:paraId="43B7F94C" w14:textId="72929BAD" w:rsidR="001A1AA9" w:rsidRPr="00B31DC6" w:rsidRDefault="001A1AA9" w:rsidP="00F03479">
      <w:pPr>
        <w:spacing w:after="120"/>
      </w:pPr>
      <w:r>
        <w:t>On</w:t>
      </w:r>
      <w:r w:rsidRPr="00B31DC6">
        <w:t xml:space="preserve"> </w:t>
      </w:r>
      <w:r>
        <w:t>receipt of a notification of detoxification</w:t>
      </w:r>
      <w:r w:rsidR="00D65F12">
        <w:t>,</w:t>
      </w:r>
      <w:r>
        <w:t xml:space="preserve"> </w:t>
      </w:r>
      <w:r w:rsidRPr="00A15566">
        <w:rPr>
          <w:szCs w:val="24"/>
        </w:rPr>
        <w:t>the CEO may</w:t>
      </w:r>
      <w:r w:rsidR="00522B84">
        <w:rPr>
          <w:szCs w:val="24"/>
        </w:rPr>
        <w:t xml:space="preserve">, at their discretion, </w:t>
      </w:r>
      <w:r>
        <w:rPr>
          <w:szCs w:val="24"/>
          <w:lang w:eastAsia="en-AU"/>
        </w:rPr>
        <w:t>cancel</w:t>
      </w:r>
      <w:r w:rsidRPr="00A15566">
        <w:rPr>
          <w:szCs w:val="24"/>
          <w:lang w:eastAsia="en-AU"/>
        </w:rPr>
        <w:t xml:space="preserve"> </w:t>
      </w:r>
      <w:r>
        <w:rPr>
          <w:szCs w:val="24"/>
          <w:lang w:eastAsia="en-AU"/>
        </w:rPr>
        <w:t xml:space="preserve">any </w:t>
      </w:r>
      <w:r w:rsidRPr="00A15566">
        <w:rPr>
          <w:szCs w:val="24"/>
          <w:lang w:eastAsia="en-AU"/>
        </w:rPr>
        <w:t>existing authorisations</w:t>
      </w:r>
      <w:r>
        <w:rPr>
          <w:szCs w:val="24"/>
          <w:lang w:eastAsia="en-AU"/>
        </w:rPr>
        <w:t xml:space="preserve"> and/or issue an instruction not to prescribe or supply to the</w:t>
      </w:r>
      <w:r w:rsidRPr="00A15566">
        <w:rPr>
          <w:szCs w:val="24"/>
          <w:lang w:eastAsia="en-AU"/>
        </w:rPr>
        <w:t xml:space="preserve"> patient</w:t>
      </w:r>
      <w:r>
        <w:rPr>
          <w:szCs w:val="24"/>
          <w:lang w:eastAsia="en-AU"/>
        </w:rPr>
        <w:t>.</w:t>
      </w:r>
    </w:p>
    <w:p w14:paraId="03E3ACFC" w14:textId="388033E5" w:rsidR="00763A99" w:rsidRDefault="00086F1E" w:rsidP="00F03479">
      <w:pPr>
        <w:spacing w:after="120"/>
        <w:rPr>
          <w:rFonts w:eastAsia="Times New Roman"/>
          <w:b/>
          <w:bCs/>
          <w:noProof/>
          <w:color w:val="095489"/>
          <w:sz w:val="40"/>
          <w:szCs w:val="28"/>
        </w:rPr>
      </w:pPr>
      <w:r w:rsidRPr="00B31DC6">
        <w:t>A prescriber may terminate a</w:t>
      </w:r>
      <w:r>
        <w:t>n</w:t>
      </w:r>
      <w:r w:rsidRPr="00B31DC6">
        <w:t xml:space="preserve"> </w:t>
      </w:r>
      <w:r>
        <w:t>existing detoxification notification</w:t>
      </w:r>
      <w:r w:rsidRPr="00B31DC6">
        <w:t xml:space="preserve"> by notifying the CEO</w:t>
      </w:r>
      <w:r w:rsidR="00D65F12">
        <w:t>,</w:t>
      </w:r>
      <w:r w:rsidRPr="00B31DC6">
        <w:t xml:space="preserve"> in writing</w:t>
      </w:r>
      <w:r w:rsidR="00CC54AB">
        <w:t>.</w:t>
      </w:r>
      <w:bookmarkStart w:id="184" w:name="_Toc458420853"/>
      <w:bookmarkStart w:id="185" w:name="_Ref460844696"/>
      <w:r w:rsidR="00763A99">
        <w:rPr>
          <w:noProof/>
        </w:rPr>
        <w:br w:type="page"/>
      </w:r>
    </w:p>
    <w:p w14:paraId="506FE0E4" w14:textId="77777777" w:rsidR="00334D0D" w:rsidRDefault="00334D0D" w:rsidP="0061642C">
      <w:pPr>
        <w:pStyle w:val="Heading1"/>
        <w:tabs>
          <w:tab w:val="left" w:pos="1843"/>
        </w:tabs>
        <w:rPr>
          <w:noProof/>
        </w:rPr>
      </w:pPr>
      <w:bookmarkStart w:id="186" w:name="_Toc152682895"/>
      <w:r>
        <w:rPr>
          <w:noProof/>
        </w:rPr>
        <w:lastRenderedPageBreak/>
        <w:t xml:space="preserve">Part </w:t>
      </w:r>
      <w:r w:rsidR="00F94DCE">
        <w:rPr>
          <w:noProof/>
        </w:rPr>
        <w:t>4</w:t>
      </w:r>
      <w:r w:rsidR="0061642C">
        <w:rPr>
          <w:noProof/>
        </w:rPr>
        <w:t>:</w:t>
      </w:r>
      <w:r w:rsidR="00CE779C">
        <w:rPr>
          <w:noProof/>
        </w:rPr>
        <w:tab/>
      </w:r>
      <w:r w:rsidR="00DC40DD">
        <w:rPr>
          <w:lang w:eastAsia="ja-JP"/>
        </w:rPr>
        <w:t>Stimulant</w:t>
      </w:r>
      <w:r>
        <w:rPr>
          <w:noProof/>
        </w:rPr>
        <w:t xml:space="preserve"> </w:t>
      </w:r>
      <w:r w:rsidR="004B199F">
        <w:rPr>
          <w:noProof/>
        </w:rPr>
        <w:t>m</w:t>
      </w:r>
      <w:r w:rsidR="0037758F">
        <w:rPr>
          <w:noProof/>
        </w:rPr>
        <w:t>edicines</w:t>
      </w:r>
      <w:bookmarkEnd w:id="184"/>
      <w:bookmarkEnd w:id="185"/>
      <w:bookmarkEnd w:id="186"/>
    </w:p>
    <w:p w14:paraId="6F135E25" w14:textId="77777777" w:rsidR="00246130" w:rsidRPr="00757F9A" w:rsidRDefault="00F94DCE" w:rsidP="00757F9A">
      <w:pPr>
        <w:pStyle w:val="Heading2"/>
        <w:tabs>
          <w:tab w:val="left" w:pos="851"/>
        </w:tabs>
      </w:pPr>
      <w:bookmarkStart w:id="187" w:name="_Toc152682896"/>
      <w:bookmarkStart w:id="188" w:name="_Toc336590474"/>
      <w:bookmarkStart w:id="189" w:name="_Toc336590621"/>
      <w:bookmarkStart w:id="190" w:name="_Toc458420855"/>
      <w:r w:rsidRPr="00757F9A">
        <w:t>4</w:t>
      </w:r>
      <w:r w:rsidR="00757F9A" w:rsidRPr="00757F9A">
        <w:t>.1</w:t>
      </w:r>
      <w:r w:rsidR="00CE779C" w:rsidRPr="00757F9A">
        <w:tab/>
      </w:r>
      <w:r w:rsidR="00246130" w:rsidRPr="00757F9A">
        <w:t>Overview</w:t>
      </w:r>
      <w:bookmarkEnd w:id="187"/>
    </w:p>
    <w:p w14:paraId="550FB10B" w14:textId="77777777" w:rsidR="00246130" w:rsidRPr="00B31DC6" w:rsidRDefault="00246130" w:rsidP="00246130">
      <w:r w:rsidRPr="00B31DC6">
        <w:t>Th</w:t>
      </w:r>
      <w:r>
        <w:t>is</w:t>
      </w:r>
      <w:r w:rsidRPr="00B31DC6">
        <w:t xml:space="preserve"> Part outlines when </w:t>
      </w:r>
      <w:r w:rsidR="00996AC8">
        <w:t>S8</w:t>
      </w:r>
      <w:r w:rsidRPr="00B31DC6">
        <w:t xml:space="preserve"> </w:t>
      </w:r>
      <w:r>
        <w:t xml:space="preserve">stimulant </w:t>
      </w:r>
      <w:r w:rsidRPr="00B31DC6">
        <w:t xml:space="preserve">medicines may be prescribed. </w:t>
      </w:r>
      <w:r w:rsidR="00757F9A">
        <w:t xml:space="preserve"> </w:t>
      </w:r>
      <w:r w:rsidRPr="00B31DC6">
        <w:t xml:space="preserve">It outlines the method </w:t>
      </w:r>
      <w:r>
        <w:t>for notifying a patient to be treated with stimulants and when authorisation is required for</w:t>
      </w:r>
      <w:r w:rsidR="00BE3A2F">
        <w:t xml:space="preserve"> a</w:t>
      </w:r>
      <w:r w:rsidR="00F03479">
        <w:t xml:space="preserve"> patient to receive stimulants.</w:t>
      </w:r>
    </w:p>
    <w:p w14:paraId="5607D9B9" w14:textId="77777777" w:rsidR="00246130" w:rsidRPr="00757F9A" w:rsidRDefault="00F94DCE" w:rsidP="00757F9A">
      <w:pPr>
        <w:pStyle w:val="Heading2"/>
        <w:tabs>
          <w:tab w:val="left" w:pos="851"/>
        </w:tabs>
      </w:pPr>
      <w:bookmarkStart w:id="191" w:name="_Toc152682897"/>
      <w:r w:rsidRPr="00757F9A">
        <w:t>4</w:t>
      </w:r>
      <w:r w:rsidR="00757F9A">
        <w:t>.2</w:t>
      </w:r>
      <w:r w:rsidR="00CE779C" w:rsidRPr="00757F9A">
        <w:tab/>
      </w:r>
      <w:r w:rsidR="00246130" w:rsidRPr="00757F9A">
        <w:t>Scope</w:t>
      </w:r>
      <w:bookmarkEnd w:id="191"/>
    </w:p>
    <w:p w14:paraId="0638692D" w14:textId="77777777" w:rsidR="00246130" w:rsidRPr="00B31DC6" w:rsidRDefault="00246130" w:rsidP="00246130">
      <w:r w:rsidRPr="00B31DC6">
        <w:t xml:space="preserve">This Part applies to </w:t>
      </w:r>
      <w:r w:rsidR="00A60A09">
        <w:t>dexam</w:t>
      </w:r>
      <w:r w:rsidR="00574417">
        <w:t>f</w:t>
      </w:r>
      <w:r w:rsidR="00A60A09">
        <w:t>etamine, lisdexamfetamine and methylphenidate</w:t>
      </w:r>
      <w:r w:rsidRPr="00B31DC6">
        <w:t xml:space="preserve">, in </w:t>
      </w:r>
      <w:r>
        <w:t>a</w:t>
      </w:r>
      <w:r w:rsidR="00A60A09">
        <w:t xml:space="preserve">ll </w:t>
      </w:r>
      <w:r w:rsidRPr="00B31DC6">
        <w:t>formulation</w:t>
      </w:r>
      <w:r w:rsidR="00A60A09">
        <w:t>s</w:t>
      </w:r>
      <w:r w:rsidRPr="00B31DC6">
        <w:t>.</w:t>
      </w:r>
    </w:p>
    <w:p w14:paraId="3D278418" w14:textId="77777777" w:rsidR="00246130" w:rsidRPr="00757F9A" w:rsidRDefault="00F94DCE" w:rsidP="00757F9A">
      <w:pPr>
        <w:pStyle w:val="Heading2"/>
        <w:tabs>
          <w:tab w:val="left" w:pos="851"/>
        </w:tabs>
      </w:pPr>
      <w:bookmarkStart w:id="192" w:name="_Toc152682898"/>
      <w:r w:rsidRPr="00757F9A">
        <w:t>4</w:t>
      </w:r>
      <w:r w:rsidR="00757F9A" w:rsidRPr="00757F9A">
        <w:t>.3</w:t>
      </w:r>
      <w:r w:rsidR="00CE779C" w:rsidRPr="00757F9A">
        <w:tab/>
      </w:r>
      <w:r w:rsidR="00246130" w:rsidRPr="00757F9A">
        <w:t>Authority</w:t>
      </w:r>
      <w:bookmarkEnd w:id="192"/>
    </w:p>
    <w:p w14:paraId="30034EA8" w14:textId="77777777" w:rsidR="00246130" w:rsidRPr="00B31DC6" w:rsidRDefault="00246130" w:rsidP="00246130">
      <w:r w:rsidRPr="00B31DC6">
        <w:t xml:space="preserve">This Part is issued under the provisions of Medicines and Poisons Regulations, Part </w:t>
      </w:r>
      <w:r w:rsidR="006B60CE">
        <w:t>1</w:t>
      </w:r>
      <w:r w:rsidR="00EA4E94">
        <w:t>1</w:t>
      </w:r>
      <w:r w:rsidRPr="00B31DC6">
        <w:t>, Division</w:t>
      </w:r>
      <w:r w:rsidR="00221567">
        <w:t xml:space="preserve"> 4.</w:t>
      </w:r>
    </w:p>
    <w:p w14:paraId="09ED56E1" w14:textId="77777777" w:rsidR="00A60A09" w:rsidRPr="00757F9A" w:rsidRDefault="00F94DCE" w:rsidP="00757F9A">
      <w:pPr>
        <w:pStyle w:val="Heading2"/>
        <w:tabs>
          <w:tab w:val="left" w:pos="851"/>
        </w:tabs>
      </w:pPr>
      <w:bookmarkStart w:id="193" w:name="_Toc152682899"/>
      <w:bookmarkEnd w:id="188"/>
      <w:bookmarkEnd w:id="189"/>
      <w:bookmarkEnd w:id="190"/>
      <w:r w:rsidRPr="00757F9A">
        <w:t>4</w:t>
      </w:r>
      <w:r w:rsidR="00757F9A">
        <w:t>.4</w:t>
      </w:r>
      <w:r w:rsidR="00CE779C" w:rsidRPr="00757F9A">
        <w:tab/>
      </w:r>
      <w:r w:rsidR="004B4625" w:rsidRPr="00757F9A">
        <w:t xml:space="preserve">Prescribing </w:t>
      </w:r>
      <w:r w:rsidR="004B199F" w:rsidRPr="00757F9A">
        <w:t>s</w:t>
      </w:r>
      <w:r w:rsidR="00A60A09" w:rsidRPr="00757F9A">
        <w:t>timulant</w:t>
      </w:r>
      <w:r w:rsidR="004B4625" w:rsidRPr="00757F9A">
        <w:t xml:space="preserve"> </w:t>
      </w:r>
      <w:r w:rsidR="004B199F" w:rsidRPr="00757F9A">
        <w:t>m</w:t>
      </w:r>
      <w:r w:rsidR="004B4625" w:rsidRPr="00757F9A">
        <w:t>edicines</w:t>
      </w:r>
      <w:bookmarkEnd w:id="193"/>
    </w:p>
    <w:p w14:paraId="712AB307" w14:textId="77777777" w:rsidR="00A60A09" w:rsidRDefault="00996AC8" w:rsidP="00A60A09">
      <w:r>
        <w:t>S8</w:t>
      </w:r>
      <w:r w:rsidR="00A60A09">
        <w:t xml:space="preserve"> stimulant medicines </w:t>
      </w:r>
      <w:r w:rsidR="00A60A09" w:rsidRPr="00B31DC6">
        <w:t xml:space="preserve">may not </w:t>
      </w:r>
      <w:r w:rsidR="00A60A09">
        <w:t xml:space="preserve">be </w:t>
      </w:r>
      <w:r w:rsidR="00A60A09" w:rsidRPr="00B31DC6">
        <w:t>prescribe</w:t>
      </w:r>
      <w:r w:rsidR="00A60A09">
        <w:t>d</w:t>
      </w:r>
      <w:r w:rsidR="00A60A09" w:rsidRPr="00B31DC6">
        <w:t xml:space="preserve"> </w:t>
      </w:r>
      <w:r w:rsidR="00A60A09">
        <w:t xml:space="preserve">by a medical practitioner unless </w:t>
      </w:r>
      <w:r w:rsidR="00BC08C5">
        <w:t xml:space="preserve">authorised </w:t>
      </w:r>
      <w:r w:rsidR="00A60A09">
        <w:t>by the CEO.</w:t>
      </w:r>
      <w:r w:rsidR="00757F9A">
        <w:t xml:space="preserve"> </w:t>
      </w:r>
      <w:r w:rsidR="00A60A09">
        <w:t xml:space="preserve"> Stimulants include all formulations of:</w:t>
      </w:r>
    </w:p>
    <w:p w14:paraId="0E2303B7" w14:textId="77777777" w:rsidR="00A60A09" w:rsidRDefault="0039420C" w:rsidP="008C75CE">
      <w:pPr>
        <w:numPr>
          <w:ilvl w:val="0"/>
          <w:numId w:val="14"/>
        </w:numPr>
        <w:contextualSpacing/>
        <w:rPr>
          <w:lang w:val="en-US"/>
        </w:rPr>
      </w:pPr>
      <w:r>
        <w:rPr>
          <w:lang w:val="en-US"/>
        </w:rPr>
        <w:t>d</w:t>
      </w:r>
      <w:r w:rsidR="001A1AA9">
        <w:rPr>
          <w:lang w:val="en-US"/>
        </w:rPr>
        <w:t>examfetamine</w:t>
      </w:r>
      <w:r w:rsidR="00A60A09">
        <w:rPr>
          <w:lang w:val="en-US"/>
        </w:rPr>
        <w:t>;</w:t>
      </w:r>
    </w:p>
    <w:p w14:paraId="705233CE" w14:textId="77777777" w:rsidR="00A60A09" w:rsidRDefault="009D7633" w:rsidP="008C75CE">
      <w:pPr>
        <w:numPr>
          <w:ilvl w:val="0"/>
          <w:numId w:val="14"/>
        </w:numPr>
        <w:contextualSpacing/>
        <w:rPr>
          <w:lang w:val="en-US"/>
        </w:rPr>
      </w:pPr>
      <w:r>
        <w:rPr>
          <w:lang w:val="en-US"/>
        </w:rPr>
        <w:t>lisdexamfetamine</w:t>
      </w:r>
      <w:r w:rsidR="00AA1182">
        <w:rPr>
          <w:lang w:val="en-US"/>
        </w:rPr>
        <w:t xml:space="preserve"> (Vyvanse</w:t>
      </w:r>
      <w:r w:rsidR="00AA1182" w:rsidRPr="00AA1182">
        <w:rPr>
          <w:rFonts w:cs="Arial"/>
          <w:vertAlign w:val="superscript"/>
          <w:lang w:val="en-US"/>
        </w:rPr>
        <w:t>®</w:t>
      </w:r>
      <w:r w:rsidR="00AA1182">
        <w:rPr>
          <w:lang w:val="en-US"/>
        </w:rPr>
        <w:t>)</w:t>
      </w:r>
      <w:r w:rsidR="00A60A09">
        <w:rPr>
          <w:lang w:val="en-US"/>
        </w:rPr>
        <w:t>; and</w:t>
      </w:r>
    </w:p>
    <w:p w14:paraId="1C9A6C1C" w14:textId="77777777" w:rsidR="00A60A09" w:rsidRDefault="0039420C" w:rsidP="008C75CE">
      <w:pPr>
        <w:numPr>
          <w:ilvl w:val="0"/>
          <w:numId w:val="14"/>
        </w:numPr>
        <w:contextualSpacing/>
        <w:rPr>
          <w:lang w:val="en-US"/>
        </w:rPr>
      </w:pPr>
      <w:r>
        <w:rPr>
          <w:lang w:val="en-US"/>
        </w:rPr>
        <w:t>m</w:t>
      </w:r>
      <w:r w:rsidR="00A60A09">
        <w:rPr>
          <w:lang w:val="en-US"/>
        </w:rPr>
        <w:t>ethylphenidate</w:t>
      </w:r>
      <w:r w:rsidR="00AA1182">
        <w:rPr>
          <w:lang w:val="en-US"/>
        </w:rPr>
        <w:t xml:space="preserve"> (Ritalin</w:t>
      </w:r>
      <w:r w:rsidR="00AA1182" w:rsidRPr="00AA1182">
        <w:rPr>
          <w:rFonts w:cs="Arial"/>
          <w:vertAlign w:val="superscript"/>
          <w:lang w:val="en-US"/>
        </w:rPr>
        <w:t>®</w:t>
      </w:r>
      <w:r w:rsidR="00AA1182">
        <w:rPr>
          <w:lang w:val="en-US"/>
        </w:rPr>
        <w:t>, Ritalin LA</w:t>
      </w:r>
      <w:r w:rsidR="00AA1182" w:rsidRPr="00AA1182">
        <w:rPr>
          <w:rFonts w:cs="Arial"/>
          <w:vertAlign w:val="superscript"/>
          <w:lang w:val="en-US"/>
        </w:rPr>
        <w:t>®</w:t>
      </w:r>
      <w:r w:rsidR="00AA1182">
        <w:rPr>
          <w:lang w:val="en-US"/>
        </w:rPr>
        <w:t>, Concerta</w:t>
      </w:r>
      <w:r w:rsidR="00AA1182" w:rsidRPr="00AA1182">
        <w:rPr>
          <w:rFonts w:cs="Arial"/>
          <w:vertAlign w:val="superscript"/>
          <w:lang w:val="en-US"/>
        </w:rPr>
        <w:t>®</w:t>
      </w:r>
      <w:r w:rsidR="00AA1182">
        <w:rPr>
          <w:lang w:val="en-US"/>
        </w:rPr>
        <w:t>)</w:t>
      </w:r>
      <w:r w:rsidR="00A60A09">
        <w:rPr>
          <w:lang w:val="en-US"/>
        </w:rPr>
        <w:t>.</w:t>
      </w:r>
    </w:p>
    <w:p w14:paraId="6B3234D4" w14:textId="77777777" w:rsidR="00A60A09" w:rsidRPr="00757F9A" w:rsidRDefault="00F94DCE" w:rsidP="00757F9A">
      <w:pPr>
        <w:pStyle w:val="Heading2"/>
        <w:tabs>
          <w:tab w:val="left" w:pos="851"/>
        </w:tabs>
      </w:pPr>
      <w:bookmarkStart w:id="194" w:name="_Toc152682900"/>
      <w:r w:rsidRPr="00757F9A">
        <w:t>4</w:t>
      </w:r>
      <w:r w:rsidR="00281C29" w:rsidRPr="00757F9A">
        <w:t>.</w:t>
      </w:r>
      <w:r w:rsidR="00360795" w:rsidRPr="00757F9A">
        <w:t>5</w:t>
      </w:r>
      <w:r w:rsidR="00CE779C" w:rsidRPr="00757F9A">
        <w:tab/>
      </w:r>
      <w:r w:rsidR="00A60A09" w:rsidRPr="00757F9A">
        <w:t xml:space="preserve">Prescriber </w:t>
      </w:r>
      <w:r w:rsidR="004B199F" w:rsidRPr="00757F9A">
        <w:t>a</w:t>
      </w:r>
      <w:r w:rsidR="00A60A09" w:rsidRPr="00757F9A">
        <w:t>uthorisation</w:t>
      </w:r>
      <w:bookmarkEnd w:id="194"/>
    </w:p>
    <w:p w14:paraId="00218DE0" w14:textId="77777777" w:rsidR="00BC08C5" w:rsidRPr="00BC08C5" w:rsidRDefault="00BC08C5" w:rsidP="00BC08C5">
      <w:r>
        <w:t>To prescribe stimulants</w:t>
      </w:r>
      <w:r w:rsidR="001C58C0">
        <w:t xml:space="preserve"> a medical practitioner</w:t>
      </w:r>
      <w:r w:rsidR="002C2D63">
        <w:t xml:space="preserve"> </w:t>
      </w:r>
      <w:r>
        <w:t>must be authorised</w:t>
      </w:r>
      <w:r w:rsidR="005C1DAD">
        <w:t xml:space="preserve"> as a Stimulant Prescriber</w:t>
      </w:r>
      <w:r w:rsidR="00757F9A">
        <w:t xml:space="preserve"> by the CEO.</w:t>
      </w:r>
    </w:p>
    <w:p w14:paraId="224C6A5F" w14:textId="77777777" w:rsidR="00A60A09" w:rsidRPr="00757F9A" w:rsidRDefault="00F94DCE" w:rsidP="00757F9A">
      <w:pPr>
        <w:pStyle w:val="Heading3"/>
        <w:tabs>
          <w:tab w:val="left" w:pos="851"/>
        </w:tabs>
      </w:pPr>
      <w:bookmarkStart w:id="195" w:name="_Toc152682901"/>
      <w:r w:rsidRPr="00757F9A">
        <w:t>4</w:t>
      </w:r>
      <w:r w:rsidR="00281C29" w:rsidRPr="00757F9A">
        <w:t>.</w:t>
      </w:r>
      <w:r w:rsidR="00360795" w:rsidRPr="00757F9A">
        <w:t>5</w:t>
      </w:r>
      <w:r w:rsidR="00757F9A">
        <w:t>.1</w:t>
      </w:r>
      <w:r w:rsidR="00CE779C" w:rsidRPr="00757F9A">
        <w:tab/>
      </w:r>
      <w:r w:rsidR="00220DFE" w:rsidRPr="00757F9A">
        <w:t>Prescriber requirements</w:t>
      </w:r>
      <w:bookmarkEnd w:id="195"/>
    </w:p>
    <w:p w14:paraId="6899877E" w14:textId="24A34DF7" w:rsidR="00A60A09" w:rsidRDefault="00A60A09" w:rsidP="00A60A09">
      <w:bookmarkStart w:id="196" w:name="_Hlk150500714"/>
      <w:r w:rsidRPr="00B31DC6">
        <w:t xml:space="preserve">Registered </w:t>
      </w:r>
      <w:r>
        <w:t xml:space="preserve">specialist </w:t>
      </w:r>
      <w:r w:rsidRPr="00B31DC6">
        <w:t xml:space="preserve">medical practitioners </w:t>
      </w:r>
      <w:r w:rsidR="008A1578">
        <w:t xml:space="preserve">in the categories below </w:t>
      </w:r>
      <w:r w:rsidRPr="00B31DC6">
        <w:t xml:space="preserve">are eligible </w:t>
      </w:r>
      <w:r>
        <w:t xml:space="preserve">to be authorised as </w:t>
      </w:r>
      <w:r w:rsidRPr="00B31DC6">
        <w:t xml:space="preserve">a </w:t>
      </w:r>
      <w:r w:rsidR="00BC08C5">
        <w:t>S</w:t>
      </w:r>
      <w:r>
        <w:t xml:space="preserve">timulant </w:t>
      </w:r>
      <w:r w:rsidR="00BC08C5">
        <w:t>P</w:t>
      </w:r>
      <w:r w:rsidRPr="00B31DC6">
        <w:t>rescriber.</w:t>
      </w:r>
      <w:r>
        <w:t xml:space="preserve"> </w:t>
      </w:r>
      <w:r w:rsidR="00E85617">
        <w:t xml:space="preserve"> </w:t>
      </w:r>
      <w:r w:rsidRPr="00B31DC6">
        <w:t>Prescribers must ordinarily be practi</w:t>
      </w:r>
      <w:r w:rsidR="005C1DAD">
        <w:t>s</w:t>
      </w:r>
      <w:r w:rsidRPr="00B31DC6">
        <w:t>ing</w:t>
      </w:r>
      <w:r w:rsidR="00CC54AB">
        <w:t xml:space="preserve"> in W</w:t>
      </w:r>
      <w:r w:rsidR="00563DED">
        <w:t>A</w:t>
      </w:r>
      <w:r w:rsidRPr="00B31DC6">
        <w:t xml:space="preserve"> </w:t>
      </w:r>
      <w:r w:rsidR="002D06D9">
        <w:t xml:space="preserve">or providing telehealth services to patients residing </w:t>
      </w:r>
      <w:r w:rsidRPr="00B31DC6">
        <w:t>in W</w:t>
      </w:r>
      <w:r w:rsidR="00563DED">
        <w:t>A</w:t>
      </w:r>
      <w:r w:rsidRPr="00B31DC6">
        <w:t xml:space="preserve">. </w:t>
      </w:r>
      <w:r w:rsidR="00E85617">
        <w:t xml:space="preserve"> </w:t>
      </w:r>
      <w:r>
        <w:t>Professional r</w:t>
      </w:r>
      <w:r w:rsidRPr="00B31DC6">
        <w:t xml:space="preserve">egistration must not have conditions or undertakings relevant to the prescribing of </w:t>
      </w:r>
      <w:r w:rsidR="00996AC8">
        <w:t>S8</w:t>
      </w:r>
      <w:r w:rsidRPr="00B31DC6">
        <w:t xml:space="preserve"> medicines.</w:t>
      </w:r>
    </w:p>
    <w:bookmarkEnd w:id="196"/>
    <w:p w14:paraId="64EFD1DA" w14:textId="157BD410" w:rsidR="003B301A" w:rsidRDefault="00360795" w:rsidP="003B301A">
      <w:r>
        <w:t>Authorisation may be valid for a time limited or indefinite period</w:t>
      </w:r>
      <w:r w:rsidR="003B301A">
        <w:t>,</w:t>
      </w:r>
      <w:r w:rsidR="003B301A" w:rsidRPr="003B301A">
        <w:t xml:space="preserve"> </w:t>
      </w:r>
      <w:r w:rsidR="003B301A">
        <w:t>unless suspended or cancelled</w:t>
      </w:r>
      <w:r>
        <w:t xml:space="preserve">.  </w:t>
      </w:r>
      <w:r w:rsidR="003B301A" w:rsidRPr="00B31DC6">
        <w:t xml:space="preserve">A </w:t>
      </w:r>
      <w:r w:rsidR="00B43BC3">
        <w:t xml:space="preserve">Stimulant Prescriber </w:t>
      </w:r>
      <w:r w:rsidR="003B301A" w:rsidRPr="00B31DC6">
        <w:t>may</w:t>
      </w:r>
      <w:r w:rsidR="00B20965">
        <w:t>,</w:t>
      </w:r>
      <w:r w:rsidR="003B301A" w:rsidRPr="00B31DC6">
        <w:t xml:space="preserve"> at any time, by writing to the CEO, request cancellation of their authorisation.</w:t>
      </w:r>
      <w:r w:rsidR="003B301A">
        <w:t xml:space="preserve"> </w:t>
      </w:r>
      <w:r w:rsidR="00E85617">
        <w:t xml:space="preserve"> </w:t>
      </w:r>
      <w:r w:rsidR="003B301A" w:rsidRPr="00B31DC6">
        <w:t>The CEO may</w:t>
      </w:r>
      <w:r w:rsidR="00B20965">
        <w:t>,</w:t>
      </w:r>
      <w:r w:rsidR="003B301A" w:rsidRPr="00B31DC6">
        <w:t xml:space="preserve"> at any time, in writing, amend, cancel or suspend an authorisation. </w:t>
      </w:r>
      <w:r w:rsidR="00E85617">
        <w:t xml:space="preserve"> </w:t>
      </w:r>
      <w:r w:rsidR="003B301A" w:rsidRPr="00B31DC6">
        <w:t>The CEO may apply conditions to any authorisation.</w:t>
      </w:r>
    </w:p>
    <w:p w14:paraId="5F52734E" w14:textId="77777777" w:rsidR="00A60A09" w:rsidRPr="00E85617" w:rsidRDefault="00F94DCE" w:rsidP="00E85617">
      <w:pPr>
        <w:pStyle w:val="Heading3"/>
        <w:tabs>
          <w:tab w:val="left" w:pos="851"/>
        </w:tabs>
      </w:pPr>
      <w:bookmarkStart w:id="197" w:name="_Toc152682902"/>
      <w:r w:rsidRPr="00E85617">
        <w:t>4</w:t>
      </w:r>
      <w:r w:rsidR="00281C29" w:rsidRPr="00E85617">
        <w:t>.</w:t>
      </w:r>
      <w:r w:rsidR="009969A9" w:rsidRPr="00E85617">
        <w:t>5</w:t>
      </w:r>
      <w:r w:rsidR="00E85617">
        <w:t>.2</w:t>
      </w:r>
      <w:r w:rsidR="00CE779C" w:rsidRPr="00E85617">
        <w:tab/>
      </w:r>
      <w:r w:rsidR="00A60A09" w:rsidRPr="00E85617">
        <w:t xml:space="preserve">Applying to </w:t>
      </w:r>
      <w:r w:rsidR="004B199F" w:rsidRPr="00E85617">
        <w:t>b</w:t>
      </w:r>
      <w:r w:rsidR="00A60A09" w:rsidRPr="00E85617">
        <w:t xml:space="preserve">ecome </w:t>
      </w:r>
      <w:r w:rsidR="004B199F" w:rsidRPr="00E85617">
        <w:t>a</w:t>
      </w:r>
      <w:r w:rsidR="00A60A09" w:rsidRPr="00E85617">
        <w:t xml:space="preserve">uthorised </w:t>
      </w:r>
      <w:r w:rsidR="005C1DAD" w:rsidRPr="00E85617">
        <w:t>as a Stimulant Prescriber</w:t>
      </w:r>
      <w:bookmarkEnd w:id="197"/>
    </w:p>
    <w:p w14:paraId="791E72BD" w14:textId="77777777" w:rsidR="00360795" w:rsidRDefault="00A60A09" w:rsidP="00A60A09">
      <w:r w:rsidRPr="00B31DC6">
        <w:t xml:space="preserve">Prescribers </w:t>
      </w:r>
      <w:r>
        <w:t xml:space="preserve">must </w:t>
      </w:r>
      <w:r w:rsidRPr="00B31DC6">
        <w:t>apply for authorisation</w:t>
      </w:r>
      <w:r>
        <w:t>,</w:t>
      </w:r>
      <w:r w:rsidRPr="00B31DC6">
        <w:t xml:space="preserve"> in writing</w:t>
      </w:r>
      <w:r>
        <w:t>, using the approved form</w:t>
      </w:r>
      <w:r w:rsidR="00360795">
        <w:t>.</w:t>
      </w:r>
    </w:p>
    <w:p w14:paraId="2024C315" w14:textId="77777777" w:rsidR="00A60A09" w:rsidRPr="00E85617" w:rsidRDefault="00F94DCE" w:rsidP="00E85617">
      <w:pPr>
        <w:pStyle w:val="Heading3"/>
        <w:tabs>
          <w:tab w:val="left" w:pos="851"/>
        </w:tabs>
      </w:pPr>
      <w:bookmarkStart w:id="198" w:name="_Toc152682903"/>
      <w:r w:rsidRPr="00E85617">
        <w:t>4</w:t>
      </w:r>
      <w:r w:rsidR="00281C29" w:rsidRPr="00E85617">
        <w:t>.</w:t>
      </w:r>
      <w:r w:rsidR="009969A9" w:rsidRPr="00E85617">
        <w:t>5</w:t>
      </w:r>
      <w:r w:rsidR="00281C29" w:rsidRPr="00E85617">
        <w:t>.3</w:t>
      </w:r>
      <w:r w:rsidR="00CE779C" w:rsidRPr="00E85617">
        <w:tab/>
      </w:r>
      <w:r w:rsidR="00A60A09" w:rsidRPr="00E85617">
        <w:t xml:space="preserve">Approved </w:t>
      </w:r>
      <w:r w:rsidR="004B199F" w:rsidRPr="00E85617">
        <w:t>s</w:t>
      </w:r>
      <w:r w:rsidR="00A60A09" w:rsidRPr="00E85617">
        <w:t>pecialists</w:t>
      </w:r>
      <w:bookmarkEnd w:id="198"/>
    </w:p>
    <w:p w14:paraId="3D5CD160" w14:textId="77777777" w:rsidR="00A60A09" w:rsidRDefault="00A60A09" w:rsidP="00A60A09">
      <w:r>
        <w:t xml:space="preserve">Specialists that may </w:t>
      </w:r>
      <w:r w:rsidR="001C58C0">
        <w:t xml:space="preserve">be </w:t>
      </w:r>
      <w:r>
        <w:t>authorised as stimulant prescribers include:</w:t>
      </w:r>
    </w:p>
    <w:p w14:paraId="2CD91410" w14:textId="77777777" w:rsidR="00A60A09" w:rsidRDefault="0039420C" w:rsidP="008C75CE">
      <w:pPr>
        <w:pStyle w:val="ListParagraph"/>
        <w:numPr>
          <w:ilvl w:val="0"/>
          <w:numId w:val="27"/>
        </w:numPr>
      </w:pPr>
      <w:r>
        <w:t>p</w:t>
      </w:r>
      <w:r w:rsidR="00A60A09" w:rsidRPr="00AE2C77">
        <w:t>aediatrician</w:t>
      </w:r>
      <w:r w:rsidR="00A60A09">
        <w:t>;</w:t>
      </w:r>
    </w:p>
    <w:p w14:paraId="1EE36888" w14:textId="77777777" w:rsidR="00A60A09" w:rsidRDefault="0039420C" w:rsidP="008C75CE">
      <w:pPr>
        <w:pStyle w:val="ListParagraph"/>
        <w:numPr>
          <w:ilvl w:val="0"/>
          <w:numId w:val="27"/>
        </w:numPr>
      </w:pPr>
      <w:r>
        <w:t>p</w:t>
      </w:r>
      <w:r w:rsidR="00A60A09" w:rsidRPr="00AE2C77">
        <w:t>aediatric neurologist</w:t>
      </w:r>
      <w:r w:rsidR="00A60A09">
        <w:t>;</w:t>
      </w:r>
    </w:p>
    <w:p w14:paraId="152DDE29" w14:textId="77777777" w:rsidR="00A60A09" w:rsidRDefault="0039420C" w:rsidP="008C75CE">
      <w:pPr>
        <w:pStyle w:val="ListParagraph"/>
        <w:numPr>
          <w:ilvl w:val="0"/>
          <w:numId w:val="27"/>
        </w:numPr>
      </w:pPr>
      <w:r>
        <w:t>n</w:t>
      </w:r>
      <w:r w:rsidR="00A60A09" w:rsidRPr="00AE2C77">
        <w:t>eurologist</w:t>
      </w:r>
      <w:r w:rsidR="00A60A09">
        <w:t>;</w:t>
      </w:r>
    </w:p>
    <w:p w14:paraId="1BB07994" w14:textId="77777777" w:rsidR="00A60A09" w:rsidRDefault="0039420C" w:rsidP="008C75CE">
      <w:pPr>
        <w:pStyle w:val="ListParagraph"/>
        <w:numPr>
          <w:ilvl w:val="0"/>
          <w:numId w:val="27"/>
        </w:numPr>
      </w:pPr>
      <w:r>
        <w:t>r</w:t>
      </w:r>
      <w:r w:rsidR="00A60A09" w:rsidRPr="00AE2C77">
        <w:t>espiratory and sleep physician</w:t>
      </w:r>
      <w:r w:rsidR="00A60A09">
        <w:t>;</w:t>
      </w:r>
    </w:p>
    <w:p w14:paraId="5C34DC76" w14:textId="77777777" w:rsidR="00A60A09" w:rsidRDefault="0039420C" w:rsidP="008C75CE">
      <w:pPr>
        <w:pStyle w:val="ListParagraph"/>
        <w:numPr>
          <w:ilvl w:val="0"/>
          <w:numId w:val="27"/>
        </w:numPr>
      </w:pPr>
      <w:r>
        <w:t>t</w:t>
      </w:r>
      <w:r w:rsidR="00A60A09" w:rsidRPr="00AE2C77">
        <w:t>horacic medicine physician</w:t>
      </w:r>
      <w:r w:rsidR="00A60A09">
        <w:t>;</w:t>
      </w:r>
    </w:p>
    <w:p w14:paraId="72FA6F75" w14:textId="77777777" w:rsidR="00A60A09" w:rsidRDefault="0039420C" w:rsidP="008C75CE">
      <w:pPr>
        <w:pStyle w:val="ListParagraph"/>
        <w:numPr>
          <w:ilvl w:val="0"/>
          <w:numId w:val="27"/>
        </w:numPr>
      </w:pPr>
      <w:r>
        <w:t>r</w:t>
      </w:r>
      <w:r w:rsidR="00A60A09" w:rsidRPr="00AE2C77">
        <w:t>ehabilitation physician</w:t>
      </w:r>
      <w:r w:rsidR="00A60A09">
        <w:t>;</w:t>
      </w:r>
    </w:p>
    <w:p w14:paraId="0C92DE7B" w14:textId="77777777" w:rsidR="00E85617" w:rsidRDefault="00E85617">
      <w:pPr>
        <w:spacing w:after="0"/>
      </w:pPr>
      <w:r>
        <w:br w:type="page"/>
      </w:r>
    </w:p>
    <w:p w14:paraId="796DDBA3" w14:textId="77777777" w:rsidR="003E0F1F" w:rsidRDefault="003E0F1F" w:rsidP="008C75CE">
      <w:pPr>
        <w:pStyle w:val="ListParagraph"/>
        <w:numPr>
          <w:ilvl w:val="0"/>
          <w:numId w:val="27"/>
        </w:numPr>
      </w:pPr>
      <w:r>
        <w:lastRenderedPageBreak/>
        <w:t>paediatric rehabilitation physician;</w:t>
      </w:r>
    </w:p>
    <w:p w14:paraId="068FFCF2" w14:textId="77777777" w:rsidR="00A60A09" w:rsidRDefault="0039420C" w:rsidP="008C75CE">
      <w:pPr>
        <w:pStyle w:val="ListParagraph"/>
        <w:numPr>
          <w:ilvl w:val="0"/>
          <w:numId w:val="27"/>
        </w:numPr>
      </w:pPr>
      <w:r>
        <w:t>p</w:t>
      </w:r>
      <w:r w:rsidR="00A60A09" w:rsidRPr="00AE2C77">
        <w:t>sychiatrist</w:t>
      </w:r>
      <w:r w:rsidR="00A60A09">
        <w:t>;</w:t>
      </w:r>
    </w:p>
    <w:p w14:paraId="5CE785C9" w14:textId="77777777" w:rsidR="00A60A09" w:rsidRDefault="0039420C" w:rsidP="008C75CE">
      <w:pPr>
        <w:pStyle w:val="ListParagraph"/>
        <w:numPr>
          <w:ilvl w:val="0"/>
          <w:numId w:val="27"/>
        </w:numPr>
      </w:pPr>
      <w:r>
        <w:t>c</w:t>
      </w:r>
      <w:r w:rsidR="00A60A09" w:rsidRPr="00AE2C77">
        <w:t>hild and adolescent psychiatrist</w:t>
      </w:r>
      <w:r w:rsidR="00A60A09">
        <w:t>; or</w:t>
      </w:r>
    </w:p>
    <w:p w14:paraId="390460DD" w14:textId="77777777" w:rsidR="00A60A09" w:rsidRPr="00AE2C77" w:rsidRDefault="00793AA1" w:rsidP="008C75CE">
      <w:pPr>
        <w:pStyle w:val="ListParagraph"/>
        <w:numPr>
          <w:ilvl w:val="0"/>
          <w:numId w:val="27"/>
        </w:numPr>
      </w:pPr>
      <w:r>
        <w:t xml:space="preserve">other </w:t>
      </w:r>
      <w:r w:rsidR="00A60A09" w:rsidRPr="00AE2C77">
        <w:t>specialist as determined by the CEO.</w:t>
      </w:r>
    </w:p>
    <w:p w14:paraId="7804C6E3" w14:textId="77777777" w:rsidR="00A60A09" w:rsidRPr="00E85617" w:rsidRDefault="00F94DCE" w:rsidP="00E85617">
      <w:pPr>
        <w:pStyle w:val="Heading3"/>
        <w:tabs>
          <w:tab w:val="left" w:pos="851"/>
        </w:tabs>
      </w:pPr>
      <w:bookmarkStart w:id="199" w:name="_Toc152682904"/>
      <w:r w:rsidRPr="00E85617">
        <w:t>4</w:t>
      </w:r>
      <w:r w:rsidR="00281C29" w:rsidRPr="00E85617">
        <w:t>.</w:t>
      </w:r>
      <w:r w:rsidR="009969A9" w:rsidRPr="00E85617">
        <w:t>5</w:t>
      </w:r>
      <w:r w:rsidR="00E85617">
        <w:t>.4</w:t>
      </w:r>
      <w:r w:rsidR="00CE779C" w:rsidRPr="00E85617">
        <w:tab/>
      </w:r>
      <w:r w:rsidR="00A60A09" w:rsidRPr="00E85617">
        <w:t xml:space="preserve">General </w:t>
      </w:r>
      <w:r w:rsidR="004B199F" w:rsidRPr="00E85617">
        <w:t>c</w:t>
      </w:r>
      <w:r w:rsidR="00A60A09" w:rsidRPr="00E85617">
        <w:t>onditions</w:t>
      </w:r>
      <w:bookmarkEnd w:id="199"/>
    </w:p>
    <w:p w14:paraId="6A4EF30A" w14:textId="77777777" w:rsidR="00A60A09" w:rsidRPr="00E85617" w:rsidRDefault="00A60A09" w:rsidP="00A60A09">
      <w:r w:rsidRPr="00B31DC6">
        <w:t xml:space="preserve">All prescribing must conform to </w:t>
      </w:r>
      <w:r w:rsidR="0070423E">
        <w:t xml:space="preserve">the </w:t>
      </w:r>
      <w:r w:rsidR="00BC08C5">
        <w:t>criteria and conditions outline</w:t>
      </w:r>
      <w:r w:rsidR="00BE3A2F">
        <w:t>d</w:t>
      </w:r>
      <w:r w:rsidR="00BC08C5">
        <w:t xml:space="preserve"> within Part </w:t>
      </w:r>
      <w:r w:rsidR="00571A5A">
        <w:t>4</w:t>
      </w:r>
      <w:r w:rsidR="00BC08C5">
        <w:t xml:space="preserve"> of this Code.</w:t>
      </w:r>
    </w:p>
    <w:p w14:paraId="71CEBB25" w14:textId="77777777" w:rsidR="000D0FFE" w:rsidRPr="000D0FFE" w:rsidRDefault="000D0FFE" w:rsidP="00A60A09">
      <w:pPr>
        <w:rPr>
          <w:szCs w:val="24"/>
        </w:rPr>
      </w:pPr>
      <w:r w:rsidRPr="0049095F">
        <w:rPr>
          <w:szCs w:val="24"/>
          <w:lang w:eastAsia="en-AU"/>
        </w:rPr>
        <w:t>The CEO may, in writing, instruct a person not to prescribe or supply to an individual patient.</w:t>
      </w:r>
    </w:p>
    <w:p w14:paraId="22EE6597" w14:textId="77777777" w:rsidR="00246130" w:rsidRPr="00E85617" w:rsidRDefault="00F94DCE" w:rsidP="00E85617">
      <w:pPr>
        <w:pStyle w:val="Heading3"/>
        <w:tabs>
          <w:tab w:val="left" w:pos="851"/>
        </w:tabs>
      </w:pPr>
      <w:bookmarkStart w:id="200" w:name="_Toc152682905"/>
      <w:r w:rsidRPr="00E85617">
        <w:t>4</w:t>
      </w:r>
      <w:r w:rsidR="00281C29" w:rsidRPr="00E85617">
        <w:t>.</w:t>
      </w:r>
      <w:r w:rsidR="009969A9" w:rsidRPr="00E85617">
        <w:t>5</w:t>
      </w:r>
      <w:r w:rsidR="00E85617">
        <w:t>.5</w:t>
      </w:r>
      <w:r w:rsidR="00CE779C" w:rsidRPr="00E85617">
        <w:tab/>
      </w:r>
      <w:r w:rsidR="00C0269E" w:rsidRPr="00E85617">
        <w:t>Co-prescriber</w:t>
      </w:r>
      <w:r w:rsidR="00246130" w:rsidRPr="00E85617">
        <w:t>s</w:t>
      </w:r>
      <w:bookmarkEnd w:id="200"/>
    </w:p>
    <w:p w14:paraId="2EBC221B" w14:textId="77777777" w:rsidR="00BC08C5" w:rsidRDefault="004E0641" w:rsidP="008A1578">
      <w:r>
        <w:t xml:space="preserve">An authorised </w:t>
      </w:r>
      <w:r w:rsidR="00BC08C5">
        <w:t>S</w:t>
      </w:r>
      <w:r>
        <w:t xml:space="preserve">timulant </w:t>
      </w:r>
      <w:r w:rsidR="00BC08C5">
        <w:t>P</w:t>
      </w:r>
      <w:r>
        <w:t xml:space="preserve">rescriber may nominate a </w:t>
      </w:r>
      <w:r w:rsidR="00C0269E">
        <w:t>Co-prescriber</w:t>
      </w:r>
      <w:r w:rsidR="008A1578" w:rsidRPr="00AE2C77">
        <w:t xml:space="preserve"> </w:t>
      </w:r>
      <w:r w:rsidR="00FF33F7">
        <w:t xml:space="preserve">to assist in prescribing stimulants </w:t>
      </w:r>
      <w:r>
        <w:t xml:space="preserve">for a patient. </w:t>
      </w:r>
      <w:r w:rsidR="00E85617">
        <w:t xml:space="preserve"> </w:t>
      </w:r>
      <w:r w:rsidR="0070423E">
        <w:t>Nomination must be through notification to the CEO, in wr</w:t>
      </w:r>
      <w:r w:rsidR="00E85617">
        <w:t>iting, using the approved form.</w:t>
      </w:r>
    </w:p>
    <w:p w14:paraId="02752DE5" w14:textId="4B24A39C" w:rsidR="00BC08C5" w:rsidRPr="00B31DC6" w:rsidRDefault="00C0269E" w:rsidP="00BC08C5">
      <w:r>
        <w:t>Co-prescriber</w:t>
      </w:r>
      <w:r w:rsidR="00BC08C5" w:rsidRPr="00B31DC6">
        <w:t>s must ordinarily be practi</w:t>
      </w:r>
      <w:r w:rsidR="005C1DAD">
        <w:t>s</w:t>
      </w:r>
      <w:r w:rsidR="00BC08C5" w:rsidRPr="00B31DC6">
        <w:t>ing in W</w:t>
      </w:r>
      <w:r w:rsidR="00563DED">
        <w:t>A</w:t>
      </w:r>
      <w:r w:rsidR="00BC08C5" w:rsidRPr="00B31DC6">
        <w:t xml:space="preserve">. </w:t>
      </w:r>
      <w:r w:rsidR="00E85617">
        <w:t xml:space="preserve"> </w:t>
      </w:r>
      <w:r w:rsidR="00BC08C5">
        <w:t>Professional r</w:t>
      </w:r>
      <w:r w:rsidR="00BC08C5" w:rsidRPr="00B31DC6">
        <w:t xml:space="preserve">egistration must not have conditions or undertakings relevant to the prescribing of </w:t>
      </w:r>
      <w:r w:rsidR="00996AC8">
        <w:t>S8</w:t>
      </w:r>
      <w:r w:rsidR="00BC08C5" w:rsidRPr="00B31DC6">
        <w:t xml:space="preserve"> medicines.</w:t>
      </w:r>
    </w:p>
    <w:p w14:paraId="646E53A0" w14:textId="77777777" w:rsidR="00FF33F7" w:rsidRDefault="004E0641" w:rsidP="008A1578">
      <w:r>
        <w:t xml:space="preserve">The nominated </w:t>
      </w:r>
      <w:r w:rsidR="00C0269E">
        <w:t>Co-prescriber</w:t>
      </w:r>
      <w:r>
        <w:t xml:space="preserve"> </w:t>
      </w:r>
      <w:r w:rsidR="008A1578" w:rsidRPr="00AE2C77">
        <w:t xml:space="preserve">is </w:t>
      </w:r>
      <w:r>
        <w:t>permitted to prescribe for the patient</w:t>
      </w:r>
      <w:r w:rsidR="00FF33F7">
        <w:t>,</w:t>
      </w:r>
      <w:r>
        <w:t xml:space="preserve"> in accordance with the </w:t>
      </w:r>
      <w:r w:rsidR="004017BE">
        <w:t>S</w:t>
      </w:r>
      <w:r>
        <w:t xml:space="preserve">timulant </w:t>
      </w:r>
      <w:r w:rsidR="004017BE">
        <w:t>P</w:t>
      </w:r>
      <w:r>
        <w:t>rescriber’s directions.</w:t>
      </w:r>
      <w:r w:rsidR="00E85617">
        <w:t xml:space="preserve">  </w:t>
      </w:r>
      <w:r>
        <w:t xml:space="preserve">A </w:t>
      </w:r>
      <w:r w:rsidR="00C0269E">
        <w:t>Co-prescriber</w:t>
      </w:r>
      <w:r>
        <w:t xml:space="preserve"> is </w:t>
      </w:r>
      <w:r w:rsidR="008A1578" w:rsidRPr="00AE2C77">
        <w:t>not permitted to change a patient’s treatment</w:t>
      </w:r>
      <w:r>
        <w:t xml:space="preserve"> and may not alter stimulant type</w:t>
      </w:r>
      <w:r w:rsidR="002C2D63">
        <w:t xml:space="preserve"> or </w:t>
      </w:r>
      <w:r w:rsidR="00FF33F7">
        <w:t>formulation o</w:t>
      </w:r>
      <w:r w:rsidR="00763A99">
        <w:t>r</w:t>
      </w:r>
      <w:r w:rsidR="00FF33F7">
        <w:t xml:space="preserve"> </w:t>
      </w:r>
      <w:r>
        <w:t xml:space="preserve">dose </w:t>
      </w:r>
      <w:r w:rsidR="00FF33F7">
        <w:t xml:space="preserve">without authority of the </w:t>
      </w:r>
      <w:r w:rsidR="00763A99">
        <w:t>S</w:t>
      </w:r>
      <w:r w:rsidR="00FF33F7">
        <w:t xml:space="preserve">timulant </w:t>
      </w:r>
      <w:r w:rsidR="00763A99">
        <w:t>P</w:t>
      </w:r>
      <w:r w:rsidR="00FF33F7">
        <w:t xml:space="preserve">rescriber. </w:t>
      </w:r>
      <w:r w:rsidR="00E85617">
        <w:t xml:space="preserve"> </w:t>
      </w:r>
      <w:r w:rsidR="00C0269E">
        <w:t>Co-prescriber</w:t>
      </w:r>
      <w:r w:rsidR="00763A99">
        <w:t>s are not permitted to submit notification</w:t>
      </w:r>
      <w:r w:rsidR="009969A9">
        <w:t>s</w:t>
      </w:r>
      <w:r w:rsidR="00763A99">
        <w:t xml:space="preserve"> of patient treatment.</w:t>
      </w:r>
    </w:p>
    <w:p w14:paraId="778B0C1F" w14:textId="77777777" w:rsidR="0070423E" w:rsidRDefault="0070423E" w:rsidP="008A1578">
      <w:r>
        <w:t xml:space="preserve">The Stimulant Prescriber may choose to cease or alter the nominated </w:t>
      </w:r>
      <w:r w:rsidR="00C0269E">
        <w:t>Co-prescriber</w:t>
      </w:r>
      <w:r>
        <w:t xml:space="preserve"> for a patient.</w:t>
      </w:r>
      <w:r w:rsidR="00E85617">
        <w:t xml:space="preserve"> </w:t>
      </w:r>
      <w:r>
        <w:t xml:space="preserve"> This can be done by notifying the CEO, in writing. </w:t>
      </w:r>
      <w:r w:rsidR="00BC08C5">
        <w:t>In these cases, t</w:t>
      </w:r>
      <w:r>
        <w:t xml:space="preserve">he Stimulant </w:t>
      </w:r>
      <w:r w:rsidR="00BC08C5">
        <w:t>Prescriber</w:t>
      </w:r>
      <w:r>
        <w:t xml:space="preserve"> </w:t>
      </w:r>
      <w:r w:rsidR="00BC08C5">
        <w:t xml:space="preserve">must inform any existing </w:t>
      </w:r>
      <w:r w:rsidR="00C0269E">
        <w:t>Co-prescriber</w:t>
      </w:r>
      <w:r w:rsidR="00BC08C5">
        <w:t xml:space="preserve"> of the changes. </w:t>
      </w:r>
      <w:r w:rsidR="00E85617">
        <w:t xml:space="preserve"> </w:t>
      </w:r>
      <w:r w:rsidR="00BC08C5">
        <w:t xml:space="preserve">Where the nomination of a </w:t>
      </w:r>
      <w:r w:rsidR="00C0269E">
        <w:t>Co-prescriber</w:t>
      </w:r>
      <w:r w:rsidR="00BC08C5">
        <w:t xml:space="preserve"> is ceased, that practitioner</w:t>
      </w:r>
      <w:r w:rsidR="004A4076">
        <w:t>,</w:t>
      </w:r>
      <w:r w:rsidR="00BC08C5">
        <w:t xml:space="preserve"> </w:t>
      </w:r>
      <w:r w:rsidR="002C2D63">
        <w:t>and all other medical practitioners at that particular practice</w:t>
      </w:r>
      <w:r w:rsidR="004A4076">
        <w:t>,</w:t>
      </w:r>
      <w:r w:rsidR="002C2D63">
        <w:t xml:space="preserve"> </w:t>
      </w:r>
      <w:r w:rsidR="00BC08C5">
        <w:t>may no long</w:t>
      </w:r>
      <w:r w:rsidR="004A4076">
        <w:t>er prescribe</w:t>
      </w:r>
      <w:r w:rsidR="00E85617">
        <w:t xml:space="preserve"> stimulants for that patient.</w:t>
      </w:r>
    </w:p>
    <w:p w14:paraId="2C5D00CB" w14:textId="77777777" w:rsidR="004017BE" w:rsidRPr="00E85617" w:rsidRDefault="00F94DCE" w:rsidP="00E85617">
      <w:pPr>
        <w:pStyle w:val="Heading3"/>
        <w:tabs>
          <w:tab w:val="left" w:pos="851"/>
        </w:tabs>
      </w:pPr>
      <w:bookmarkStart w:id="201" w:name="_Toc152682906"/>
      <w:r w:rsidRPr="00E85617">
        <w:t>4</w:t>
      </w:r>
      <w:r w:rsidR="00E85617">
        <w:t>.5.6</w:t>
      </w:r>
      <w:r w:rsidR="00CE779C" w:rsidRPr="00E85617">
        <w:tab/>
      </w:r>
      <w:r w:rsidR="004017BE" w:rsidRPr="00E85617">
        <w:t>Registrars</w:t>
      </w:r>
      <w:bookmarkEnd w:id="201"/>
    </w:p>
    <w:p w14:paraId="06F42538" w14:textId="77777777" w:rsidR="004017BE" w:rsidRDefault="004017BE" w:rsidP="008A1578">
      <w:r>
        <w:t xml:space="preserve">Specialist registrars are not eligible to become authorised Stimulant Prescribers but may be nominated as </w:t>
      </w:r>
      <w:r w:rsidR="00C0269E">
        <w:t>Co-prescriber</w:t>
      </w:r>
      <w:r>
        <w:t>s and prescribe stimulants in accordance with the Stimulant Prescr</w:t>
      </w:r>
      <w:r w:rsidR="00E85617">
        <w:t>iber’s directions.</w:t>
      </w:r>
    </w:p>
    <w:p w14:paraId="5F449508" w14:textId="77777777" w:rsidR="00E5375A" w:rsidRPr="00605BE8" w:rsidRDefault="00F94DCE" w:rsidP="00605BE8">
      <w:pPr>
        <w:pStyle w:val="Heading3"/>
        <w:tabs>
          <w:tab w:val="left" w:pos="851"/>
        </w:tabs>
      </w:pPr>
      <w:bookmarkStart w:id="202" w:name="_Toc336590487"/>
      <w:bookmarkStart w:id="203" w:name="_Toc336590634"/>
      <w:bookmarkStart w:id="204" w:name="_Toc458420868"/>
      <w:bookmarkStart w:id="205" w:name="_Toc152682907"/>
      <w:r w:rsidRPr="00605BE8">
        <w:t>4</w:t>
      </w:r>
      <w:r w:rsidR="00281C29" w:rsidRPr="00605BE8">
        <w:t>.</w:t>
      </w:r>
      <w:r w:rsidR="009969A9" w:rsidRPr="00605BE8">
        <w:t>5</w:t>
      </w:r>
      <w:r w:rsidR="00281C29" w:rsidRPr="00605BE8">
        <w:t>.</w:t>
      </w:r>
      <w:r w:rsidR="004017BE" w:rsidRPr="00605BE8">
        <w:t>7</w:t>
      </w:r>
      <w:r w:rsidR="00CE779C" w:rsidRPr="00605BE8">
        <w:tab/>
      </w:r>
      <w:r w:rsidR="003B44E2" w:rsidRPr="00605BE8">
        <w:t xml:space="preserve">Authorised </w:t>
      </w:r>
      <w:r w:rsidR="00E5375A" w:rsidRPr="00605BE8">
        <w:t xml:space="preserve">Public </w:t>
      </w:r>
      <w:r w:rsidR="003B44E2" w:rsidRPr="00605BE8">
        <w:t>S</w:t>
      </w:r>
      <w:r w:rsidR="00E5375A" w:rsidRPr="00605BE8">
        <w:t xml:space="preserve">ector </w:t>
      </w:r>
      <w:r w:rsidR="003B44E2" w:rsidRPr="00605BE8">
        <w:t>C</w:t>
      </w:r>
      <w:r w:rsidR="00E5375A" w:rsidRPr="00605BE8">
        <w:t>linics</w:t>
      </w:r>
      <w:bookmarkEnd w:id="202"/>
      <w:bookmarkEnd w:id="203"/>
      <w:bookmarkEnd w:id="204"/>
      <w:bookmarkEnd w:id="205"/>
    </w:p>
    <w:p w14:paraId="65163CE1" w14:textId="57A58537" w:rsidR="00E5375A" w:rsidRDefault="00E5375A" w:rsidP="00E5375A">
      <w:r w:rsidRPr="00AE2C77">
        <w:t xml:space="preserve">A </w:t>
      </w:r>
      <w:r w:rsidR="005E4FC0">
        <w:t>P</w:t>
      </w:r>
      <w:r>
        <w:t xml:space="preserve">ublic </w:t>
      </w:r>
      <w:r w:rsidR="005E4FC0">
        <w:t>S</w:t>
      </w:r>
      <w:r>
        <w:t xml:space="preserve">ector </w:t>
      </w:r>
      <w:r w:rsidR="005E4FC0">
        <w:t>C</w:t>
      </w:r>
      <w:r w:rsidRPr="00AE2C77">
        <w:t>linic</w:t>
      </w:r>
      <w:r w:rsidR="00763A99">
        <w:t xml:space="preserve"> </w:t>
      </w:r>
      <w:r w:rsidR="00793AA1">
        <w:t>(the C</w:t>
      </w:r>
      <w:r w:rsidR="002C2D63">
        <w:t>linic)</w:t>
      </w:r>
      <w:r w:rsidR="001652A3">
        <w:t>,</w:t>
      </w:r>
      <w:r w:rsidR="002C2D63">
        <w:t xml:space="preserve"> </w:t>
      </w:r>
      <w:r w:rsidRPr="00AE2C77">
        <w:t xml:space="preserve">located </w:t>
      </w:r>
      <w:r w:rsidR="001652A3">
        <w:t>in W</w:t>
      </w:r>
      <w:r w:rsidR="00563DED">
        <w:t>A</w:t>
      </w:r>
      <w:r w:rsidR="001652A3">
        <w:t>,</w:t>
      </w:r>
      <w:r w:rsidRPr="00AE2C77">
        <w:t xml:space="preserve"> may apply to </w:t>
      </w:r>
      <w:r>
        <w:t xml:space="preserve">the CEO to be authorised as a </w:t>
      </w:r>
      <w:r w:rsidRPr="00AE2C77">
        <w:t>stimulant prescribing clinic</w:t>
      </w:r>
      <w:r>
        <w:t xml:space="preserve">. </w:t>
      </w:r>
      <w:r w:rsidR="00605BE8">
        <w:t xml:space="preserve"> </w:t>
      </w:r>
      <w:r>
        <w:t>This must be done</w:t>
      </w:r>
      <w:r w:rsidR="00B20965">
        <w:t>,</w:t>
      </w:r>
      <w:r>
        <w:t xml:space="preserve"> in writing</w:t>
      </w:r>
      <w:r w:rsidR="00B20965">
        <w:t>,</w:t>
      </w:r>
      <w:r>
        <w:t xml:space="preserve"> on the approved form</w:t>
      </w:r>
      <w:r w:rsidR="000D0FFE">
        <w:t xml:space="preserve">. </w:t>
      </w:r>
      <w:r w:rsidR="00605BE8">
        <w:t xml:space="preserve"> </w:t>
      </w:r>
      <w:r w:rsidR="003B44E2">
        <w:t>The application must specify the names of the authorised Stimulant Prescribers, who will be</w:t>
      </w:r>
      <w:r w:rsidR="00793AA1">
        <w:t xml:space="preserve"> prescribing stimulants at the C</w:t>
      </w:r>
      <w:r w:rsidR="00605BE8">
        <w:t>linic.</w:t>
      </w:r>
    </w:p>
    <w:p w14:paraId="212A6FF0" w14:textId="77777777" w:rsidR="00C52F3B" w:rsidRDefault="003B44E2" w:rsidP="00E5375A">
      <w:r>
        <w:t xml:space="preserve">The </w:t>
      </w:r>
      <w:r w:rsidR="00793AA1">
        <w:t>C</w:t>
      </w:r>
      <w:r>
        <w:t xml:space="preserve">linic </w:t>
      </w:r>
      <w:r w:rsidR="00E5375A" w:rsidRPr="00AE2C77">
        <w:t xml:space="preserve">must nominate a </w:t>
      </w:r>
      <w:r>
        <w:t xml:space="preserve">person </w:t>
      </w:r>
      <w:r w:rsidR="005C1DAD">
        <w:t xml:space="preserve">to be </w:t>
      </w:r>
      <w:r>
        <w:t xml:space="preserve">responsible for </w:t>
      </w:r>
      <w:r w:rsidRPr="00AE2C77">
        <w:t>corresponding with the Department</w:t>
      </w:r>
      <w:r>
        <w:t xml:space="preserve">. </w:t>
      </w:r>
      <w:r w:rsidR="00605BE8">
        <w:t xml:space="preserve"> </w:t>
      </w:r>
      <w:r>
        <w:t xml:space="preserve">This person may be an </w:t>
      </w:r>
      <w:r w:rsidR="00E5375A" w:rsidRPr="00AE2C77">
        <w:t xml:space="preserve">authorised </w:t>
      </w:r>
      <w:r w:rsidR="001652A3">
        <w:t>S</w:t>
      </w:r>
      <w:r>
        <w:t xml:space="preserve">timulant </w:t>
      </w:r>
      <w:r w:rsidR="001652A3">
        <w:t>P</w:t>
      </w:r>
      <w:r>
        <w:t>rescriber p</w:t>
      </w:r>
      <w:r w:rsidR="00793AA1">
        <w:t>ractising at the C</w:t>
      </w:r>
      <w:r w:rsidR="00E5375A" w:rsidRPr="00AE2C77">
        <w:t>linic</w:t>
      </w:r>
      <w:r>
        <w:t>,</w:t>
      </w:r>
      <w:r w:rsidR="00E5375A" w:rsidRPr="00AE2C77">
        <w:t xml:space="preserve"> or another senior member of staff</w:t>
      </w:r>
      <w:r>
        <w:t>,</w:t>
      </w:r>
      <w:r w:rsidR="00E5375A" w:rsidRPr="00AE2C77">
        <w:t xml:space="preserve"> such as the </w:t>
      </w:r>
      <w:r w:rsidR="00793AA1">
        <w:t>C</w:t>
      </w:r>
      <w:r>
        <w:t xml:space="preserve">linic </w:t>
      </w:r>
      <w:r w:rsidR="00E5375A" w:rsidRPr="00AE2C77">
        <w:t>manager</w:t>
      </w:r>
      <w:r>
        <w:t xml:space="preserve">. </w:t>
      </w:r>
      <w:r w:rsidR="00605BE8">
        <w:t xml:space="preserve"> </w:t>
      </w:r>
      <w:r w:rsidR="00E5375A" w:rsidRPr="00AE2C77">
        <w:t>Th</w:t>
      </w:r>
      <w:r>
        <w:t>is person is responsible for notifying the Department when an</w:t>
      </w:r>
      <w:r w:rsidR="00E5375A" w:rsidRPr="00AE2C77">
        <w:t xml:space="preserve"> authorised </w:t>
      </w:r>
      <w:r>
        <w:t>Stimulant Prescriber commences or cease</w:t>
      </w:r>
      <w:r w:rsidR="002C2D63">
        <w:t>s</w:t>
      </w:r>
      <w:r>
        <w:t xml:space="preserve"> to practice at the </w:t>
      </w:r>
      <w:r w:rsidR="00793AA1">
        <w:t>C</w:t>
      </w:r>
      <w:r>
        <w:t>linic.</w:t>
      </w:r>
    </w:p>
    <w:p w14:paraId="741508C0" w14:textId="77777777" w:rsidR="00E5375A" w:rsidRDefault="00C52F3B" w:rsidP="00E5375A">
      <w:r>
        <w:t>If there is any change in the person nominate</w:t>
      </w:r>
      <w:r w:rsidR="000D0FFE">
        <w:t>d</w:t>
      </w:r>
      <w:r w:rsidR="00793AA1">
        <w:t xml:space="preserve"> </w:t>
      </w:r>
      <w:r w:rsidR="005C1DAD">
        <w:t>to be</w:t>
      </w:r>
      <w:r w:rsidR="00793AA1">
        <w:t xml:space="preserve"> responsible, the C</w:t>
      </w:r>
      <w:r>
        <w:t>linic must nominate a new person and inform the CEO with</w:t>
      </w:r>
      <w:r w:rsidR="00E5375A" w:rsidRPr="00AE2C77">
        <w:t>in 14 days.</w:t>
      </w:r>
    </w:p>
    <w:p w14:paraId="65FDA14A" w14:textId="77777777" w:rsidR="00605BE8" w:rsidRDefault="00605BE8">
      <w:pPr>
        <w:spacing w:after="0"/>
        <w:rPr>
          <w:rFonts w:eastAsia="Times New Roman"/>
          <w:b/>
          <w:bCs/>
          <w:color w:val="464E56"/>
          <w:sz w:val="26"/>
        </w:rPr>
      </w:pPr>
      <w:bookmarkStart w:id="206" w:name="_Toc336590486"/>
      <w:bookmarkStart w:id="207" w:name="_Toc336590633"/>
      <w:bookmarkStart w:id="208" w:name="_Toc458420867"/>
      <w:r>
        <w:br w:type="page"/>
      </w:r>
    </w:p>
    <w:p w14:paraId="4E217151" w14:textId="77777777" w:rsidR="00123614" w:rsidRPr="00605BE8" w:rsidRDefault="00F94DCE" w:rsidP="00605BE8">
      <w:pPr>
        <w:pStyle w:val="Heading3"/>
        <w:tabs>
          <w:tab w:val="left" w:pos="851"/>
        </w:tabs>
      </w:pPr>
      <w:bookmarkStart w:id="209" w:name="_Toc152682908"/>
      <w:r w:rsidRPr="00605BE8">
        <w:lastRenderedPageBreak/>
        <w:t>4</w:t>
      </w:r>
      <w:r w:rsidR="001C58C0" w:rsidRPr="00605BE8">
        <w:t>.5.</w:t>
      </w:r>
      <w:r w:rsidR="004017BE" w:rsidRPr="00605BE8">
        <w:t>8</w:t>
      </w:r>
      <w:r w:rsidR="00CE779C" w:rsidRPr="00605BE8">
        <w:tab/>
      </w:r>
      <w:r w:rsidR="00B43BC3" w:rsidRPr="00605BE8">
        <w:t xml:space="preserve">Prescriber </w:t>
      </w:r>
      <w:r w:rsidR="00123614" w:rsidRPr="00605BE8">
        <w:t xml:space="preserve">on </w:t>
      </w:r>
      <w:r w:rsidR="004B199F" w:rsidRPr="00605BE8">
        <w:t>l</w:t>
      </w:r>
      <w:r w:rsidR="00123614" w:rsidRPr="00605BE8">
        <w:t>eave</w:t>
      </w:r>
      <w:bookmarkEnd w:id="206"/>
      <w:bookmarkEnd w:id="207"/>
      <w:bookmarkEnd w:id="208"/>
      <w:bookmarkEnd w:id="209"/>
    </w:p>
    <w:p w14:paraId="74051DAB" w14:textId="559C2CF9" w:rsidR="00123614" w:rsidRPr="003B301A" w:rsidRDefault="00123614">
      <w:pPr>
        <w:rPr>
          <w:szCs w:val="24"/>
        </w:rPr>
      </w:pPr>
      <w:r w:rsidRPr="003B301A">
        <w:rPr>
          <w:szCs w:val="24"/>
        </w:rPr>
        <w:t>A Stimulant Prescriber should advise the Department</w:t>
      </w:r>
      <w:r w:rsidR="00B20965">
        <w:rPr>
          <w:szCs w:val="24"/>
        </w:rPr>
        <w:t>,</w:t>
      </w:r>
      <w:r w:rsidRPr="003B301A">
        <w:rPr>
          <w:szCs w:val="24"/>
        </w:rPr>
        <w:t xml:space="preserve"> in writing</w:t>
      </w:r>
      <w:r w:rsidR="00B20965">
        <w:rPr>
          <w:szCs w:val="24"/>
        </w:rPr>
        <w:t>,</w:t>
      </w:r>
      <w:r w:rsidRPr="003B301A">
        <w:rPr>
          <w:szCs w:val="24"/>
        </w:rPr>
        <w:t xml:space="preserve"> if they wish for alternative </w:t>
      </w:r>
      <w:r w:rsidR="006C25F3" w:rsidRPr="003B301A">
        <w:rPr>
          <w:rFonts w:cs="Arial"/>
          <w:szCs w:val="24"/>
        </w:rPr>
        <w:t xml:space="preserve">stimulant prescribing </w:t>
      </w:r>
      <w:r w:rsidRPr="003B301A">
        <w:rPr>
          <w:szCs w:val="24"/>
        </w:rPr>
        <w:t xml:space="preserve">arrangements </w:t>
      </w:r>
      <w:r w:rsidR="005C1DAD">
        <w:rPr>
          <w:szCs w:val="24"/>
        </w:rPr>
        <w:t xml:space="preserve">to be in place </w:t>
      </w:r>
      <w:r w:rsidRPr="003B301A">
        <w:rPr>
          <w:szCs w:val="24"/>
        </w:rPr>
        <w:t xml:space="preserve">during periods of leave. </w:t>
      </w:r>
      <w:r w:rsidR="00605BE8">
        <w:rPr>
          <w:szCs w:val="24"/>
        </w:rPr>
        <w:t xml:space="preserve"> </w:t>
      </w:r>
      <w:r w:rsidRPr="003B301A">
        <w:rPr>
          <w:szCs w:val="24"/>
        </w:rPr>
        <w:t xml:space="preserve">This should include the time period of leave and name of any </w:t>
      </w:r>
      <w:r w:rsidR="00245C8C" w:rsidRPr="003B301A">
        <w:rPr>
          <w:szCs w:val="24"/>
        </w:rPr>
        <w:t>medical practitioner required to write interim prescription</w:t>
      </w:r>
      <w:r w:rsidR="00245C8C" w:rsidRPr="00D92F59">
        <w:rPr>
          <w:szCs w:val="24"/>
        </w:rPr>
        <w:t>s</w:t>
      </w:r>
      <w:r w:rsidR="00220DFE" w:rsidRPr="00D92F59">
        <w:rPr>
          <w:szCs w:val="24"/>
        </w:rPr>
        <w:t xml:space="preserve">.  </w:t>
      </w:r>
      <w:r w:rsidR="003942D3" w:rsidRPr="00D92F59">
        <w:rPr>
          <w:szCs w:val="24"/>
        </w:rPr>
        <w:t>A</w:t>
      </w:r>
      <w:r w:rsidR="003B301A" w:rsidRPr="001B0F87">
        <w:rPr>
          <w:rFonts w:cs="Arial"/>
          <w:szCs w:val="24"/>
        </w:rPr>
        <w:t xml:space="preserve">n authorised Stimulant Prescriber or the nominated </w:t>
      </w:r>
      <w:r w:rsidR="00C0269E">
        <w:rPr>
          <w:rFonts w:cs="Arial"/>
          <w:szCs w:val="24"/>
        </w:rPr>
        <w:t>Co-prescriber</w:t>
      </w:r>
      <w:r w:rsidR="003B301A" w:rsidRPr="001B0F87">
        <w:rPr>
          <w:rFonts w:cs="Arial"/>
          <w:szCs w:val="24"/>
        </w:rPr>
        <w:t xml:space="preserve"> may prescribe in accordance with the current Notification of Treatment.  Any other </w:t>
      </w:r>
      <w:r w:rsidR="00B43BC3">
        <w:rPr>
          <w:rFonts w:cs="Arial"/>
          <w:szCs w:val="24"/>
        </w:rPr>
        <w:t xml:space="preserve">medical </w:t>
      </w:r>
      <w:r w:rsidR="003B301A" w:rsidRPr="001B0F87">
        <w:rPr>
          <w:rFonts w:cs="Arial"/>
          <w:szCs w:val="24"/>
        </w:rPr>
        <w:t xml:space="preserve">practitioner </w:t>
      </w:r>
      <w:r w:rsidR="003B301A" w:rsidRPr="003B301A">
        <w:rPr>
          <w:rFonts w:cs="Arial"/>
          <w:szCs w:val="24"/>
        </w:rPr>
        <w:t xml:space="preserve">must obtain an interim authorisation from the CEO prior to prescribing. </w:t>
      </w:r>
      <w:r w:rsidR="00605BE8">
        <w:rPr>
          <w:rFonts w:cs="Arial"/>
          <w:szCs w:val="24"/>
        </w:rPr>
        <w:t xml:space="preserve"> </w:t>
      </w:r>
      <w:r w:rsidR="003B301A" w:rsidRPr="003B301A">
        <w:rPr>
          <w:rFonts w:cs="Arial"/>
          <w:szCs w:val="24"/>
        </w:rPr>
        <w:t>An interim authorisation will be based on the treatment ration</w:t>
      </w:r>
      <w:r w:rsidR="001652A3">
        <w:rPr>
          <w:rFonts w:cs="Arial"/>
          <w:szCs w:val="24"/>
        </w:rPr>
        <w:t>ale previously notified</w:t>
      </w:r>
      <w:r w:rsidR="00D41246">
        <w:rPr>
          <w:rFonts w:cs="Arial"/>
          <w:szCs w:val="24"/>
        </w:rPr>
        <w:t xml:space="preserve"> or prescribed</w:t>
      </w:r>
      <w:r w:rsidR="001652A3">
        <w:rPr>
          <w:rFonts w:cs="Arial"/>
          <w:szCs w:val="24"/>
        </w:rPr>
        <w:t xml:space="preserve"> by the S</w:t>
      </w:r>
      <w:r w:rsidR="003B301A" w:rsidRPr="003B301A">
        <w:rPr>
          <w:rFonts w:cs="Arial"/>
          <w:szCs w:val="24"/>
        </w:rPr>
        <w:t xml:space="preserve">timulant </w:t>
      </w:r>
      <w:r w:rsidR="001652A3">
        <w:rPr>
          <w:rFonts w:cs="Arial"/>
          <w:szCs w:val="24"/>
        </w:rPr>
        <w:t>P</w:t>
      </w:r>
      <w:r w:rsidR="003B301A" w:rsidRPr="003B301A">
        <w:rPr>
          <w:rFonts w:cs="Arial"/>
          <w:szCs w:val="24"/>
        </w:rPr>
        <w:t>rescriber, provided on a case</w:t>
      </w:r>
      <w:r w:rsidR="00B20965">
        <w:rPr>
          <w:rFonts w:cs="Arial"/>
          <w:szCs w:val="24"/>
        </w:rPr>
        <w:t>-</w:t>
      </w:r>
      <w:r w:rsidR="003B301A" w:rsidRPr="003B301A">
        <w:rPr>
          <w:rFonts w:cs="Arial"/>
          <w:szCs w:val="24"/>
        </w:rPr>
        <w:t>by</w:t>
      </w:r>
      <w:r w:rsidR="00B20965">
        <w:rPr>
          <w:rFonts w:cs="Arial"/>
          <w:szCs w:val="24"/>
        </w:rPr>
        <w:t>-</w:t>
      </w:r>
      <w:r w:rsidR="003B301A" w:rsidRPr="003B301A">
        <w:rPr>
          <w:rFonts w:cs="Arial"/>
          <w:szCs w:val="24"/>
        </w:rPr>
        <w:t>case basis, at the discretion of the CEO and will be limited to short term arrangements only.</w:t>
      </w:r>
    </w:p>
    <w:p w14:paraId="035022E2" w14:textId="77777777" w:rsidR="00123614" w:rsidRPr="00605BE8" w:rsidRDefault="00F94DCE" w:rsidP="00605BE8">
      <w:pPr>
        <w:pStyle w:val="Heading3"/>
        <w:tabs>
          <w:tab w:val="left" w:pos="851"/>
        </w:tabs>
      </w:pPr>
      <w:bookmarkStart w:id="210" w:name="_Toc152682909"/>
      <w:r w:rsidRPr="00605BE8">
        <w:t>4</w:t>
      </w:r>
      <w:r w:rsidR="00281C29" w:rsidRPr="00605BE8">
        <w:t>.</w:t>
      </w:r>
      <w:r w:rsidR="009969A9" w:rsidRPr="00605BE8">
        <w:t>5</w:t>
      </w:r>
      <w:r w:rsidR="00281C29" w:rsidRPr="00605BE8">
        <w:t>.</w:t>
      </w:r>
      <w:r w:rsidR="004017BE" w:rsidRPr="00605BE8">
        <w:t>9</w:t>
      </w:r>
      <w:r w:rsidR="00CE779C" w:rsidRPr="00605BE8">
        <w:tab/>
      </w:r>
      <w:r w:rsidR="00123614" w:rsidRPr="00605BE8">
        <w:t xml:space="preserve">Custodial </w:t>
      </w:r>
      <w:r w:rsidR="004B199F" w:rsidRPr="00605BE8">
        <w:t>s</w:t>
      </w:r>
      <w:r w:rsidR="00123614" w:rsidRPr="00605BE8">
        <w:t xml:space="preserve">ettings and </w:t>
      </w:r>
      <w:r w:rsidR="004B199F" w:rsidRPr="00605BE8">
        <w:t>h</w:t>
      </w:r>
      <w:r w:rsidR="00123614" w:rsidRPr="00605BE8">
        <w:t>ospitals</w:t>
      </w:r>
      <w:bookmarkEnd w:id="210"/>
    </w:p>
    <w:p w14:paraId="3456F206" w14:textId="6376307C" w:rsidR="00123614" w:rsidRPr="00B31DC6" w:rsidRDefault="00123614" w:rsidP="00123614">
      <w:pPr>
        <w:rPr>
          <w:rFonts w:cs="Arial"/>
        </w:rPr>
      </w:pPr>
      <w:r w:rsidRPr="00B31DC6">
        <w:rPr>
          <w:rFonts w:cs="Arial"/>
        </w:rPr>
        <w:t>A medical practitioner</w:t>
      </w:r>
      <w:r w:rsidR="00B20965">
        <w:rPr>
          <w:rFonts w:cs="Arial"/>
        </w:rPr>
        <w:t>,</w:t>
      </w:r>
      <w:r w:rsidRPr="00B31DC6">
        <w:rPr>
          <w:rFonts w:cs="Arial"/>
        </w:rPr>
        <w:t xml:space="preserve"> who is not a</w:t>
      </w:r>
      <w:r>
        <w:rPr>
          <w:rFonts w:cs="Arial"/>
        </w:rPr>
        <w:t xml:space="preserve"> Stimulant Prescriber</w:t>
      </w:r>
      <w:r w:rsidR="00B20965">
        <w:rPr>
          <w:rFonts w:cs="Arial"/>
        </w:rPr>
        <w:t>,</w:t>
      </w:r>
      <w:r>
        <w:rPr>
          <w:rFonts w:cs="Arial"/>
        </w:rPr>
        <w:t xml:space="preserve"> </w:t>
      </w:r>
      <w:r w:rsidRPr="00B31DC6">
        <w:rPr>
          <w:rFonts w:cs="Arial"/>
        </w:rPr>
        <w:t xml:space="preserve">may prescribe </w:t>
      </w:r>
      <w:r>
        <w:rPr>
          <w:rFonts w:cs="Arial"/>
        </w:rPr>
        <w:t xml:space="preserve">stimulants </w:t>
      </w:r>
      <w:r w:rsidRPr="00B31DC6">
        <w:rPr>
          <w:rFonts w:cs="Arial"/>
        </w:rPr>
        <w:t xml:space="preserve">for a person in custody or while an inpatient in hospital </w:t>
      </w:r>
      <w:r>
        <w:rPr>
          <w:rFonts w:cs="Arial"/>
        </w:rPr>
        <w:t>provided</w:t>
      </w:r>
      <w:r w:rsidRPr="00B31DC6">
        <w:rPr>
          <w:rFonts w:cs="Arial"/>
        </w:rPr>
        <w:t>:</w:t>
      </w:r>
    </w:p>
    <w:p w14:paraId="068F9352" w14:textId="77777777" w:rsidR="00123614" w:rsidRPr="00B31DC6" w:rsidRDefault="0039420C" w:rsidP="008C75CE">
      <w:pPr>
        <w:numPr>
          <w:ilvl w:val="0"/>
          <w:numId w:val="17"/>
        </w:numPr>
        <w:contextualSpacing/>
        <w:rPr>
          <w:rFonts w:cs="Arial"/>
        </w:rPr>
      </w:pPr>
      <w:r>
        <w:rPr>
          <w:rFonts w:cs="Arial"/>
        </w:rPr>
        <w:t>t</w:t>
      </w:r>
      <w:r w:rsidR="00123614" w:rsidRPr="00B31DC6">
        <w:rPr>
          <w:rFonts w:cs="Arial"/>
        </w:rPr>
        <w:t xml:space="preserve">he patient is already </w:t>
      </w:r>
      <w:r w:rsidR="00123614">
        <w:rPr>
          <w:rFonts w:cs="Arial"/>
        </w:rPr>
        <w:t>notified or authorised</w:t>
      </w:r>
      <w:r w:rsidR="00123614" w:rsidRPr="00B31DC6">
        <w:rPr>
          <w:rFonts w:cs="Arial"/>
        </w:rPr>
        <w:t>;</w:t>
      </w:r>
    </w:p>
    <w:p w14:paraId="4D1371AD" w14:textId="77777777" w:rsidR="00123614" w:rsidRPr="00B31DC6" w:rsidRDefault="0039420C" w:rsidP="008C75CE">
      <w:pPr>
        <w:numPr>
          <w:ilvl w:val="0"/>
          <w:numId w:val="17"/>
        </w:numPr>
        <w:contextualSpacing/>
        <w:rPr>
          <w:rFonts w:cs="Arial"/>
        </w:rPr>
      </w:pPr>
      <w:r>
        <w:rPr>
          <w:rFonts w:cs="Arial"/>
        </w:rPr>
        <w:t>t</w:t>
      </w:r>
      <w:r w:rsidR="00123614">
        <w:rPr>
          <w:rFonts w:cs="Arial"/>
        </w:rPr>
        <w:t xml:space="preserve">he </w:t>
      </w:r>
      <w:r w:rsidR="00123614" w:rsidRPr="00B31DC6">
        <w:rPr>
          <w:rFonts w:cs="Arial"/>
        </w:rPr>
        <w:t>prescrib</w:t>
      </w:r>
      <w:r w:rsidR="00123614">
        <w:rPr>
          <w:rFonts w:cs="Arial"/>
        </w:rPr>
        <w:t>ing</w:t>
      </w:r>
      <w:r w:rsidR="00123614" w:rsidRPr="00B31DC6">
        <w:rPr>
          <w:rFonts w:cs="Arial"/>
        </w:rPr>
        <w:t xml:space="preserve"> is consistent with th</w:t>
      </w:r>
      <w:r w:rsidR="00123614">
        <w:rPr>
          <w:rFonts w:cs="Arial"/>
        </w:rPr>
        <w:t>e</w:t>
      </w:r>
      <w:r w:rsidR="00123614" w:rsidRPr="00B31DC6">
        <w:rPr>
          <w:rFonts w:cs="Arial"/>
        </w:rPr>
        <w:t xml:space="preserve"> </w:t>
      </w:r>
      <w:r w:rsidR="00123614">
        <w:rPr>
          <w:rFonts w:cs="Arial"/>
        </w:rPr>
        <w:t xml:space="preserve">notification or </w:t>
      </w:r>
      <w:r w:rsidR="00123614" w:rsidRPr="00B31DC6">
        <w:rPr>
          <w:rFonts w:cs="Arial"/>
        </w:rPr>
        <w:t>authorisation;</w:t>
      </w:r>
    </w:p>
    <w:p w14:paraId="7DFCDF39" w14:textId="77777777" w:rsidR="00123614" w:rsidRPr="00B31DC6" w:rsidRDefault="0039420C" w:rsidP="008C75CE">
      <w:pPr>
        <w:numPr>
          <w:ilvl w:val="0"/>
          <w:numId w:val="17"/>
        </w:numPr>
        <w:contextualSpacing/>
        <w:rPr>
          <w:rFonts w:cs="Arial"/>
        </w:rPr>
      </w:pPr>
      <w:r>
        <w:rPr>
          <w:rFonts w:cs="Arial"/>
        </w:rPr>
        <w:t>t</w:t>
      </w:r>
      <w:r w:rsidR="00123614" w:rsidRPr="00B31DC6">
        <w:rPr>
          <w:rFonts w:cs="Arial"/>
        </w:rPr>
        <w:t xml:space="preserve">he practitioner is satisfied it is safe to prescribe </w:t>
      </w:r>
      <w:r w:rsidR="00123614">
        <w:rPr>
          <w:rFonts w:cs="Arial"/>
        </w:rPr>
        <w:t>stimulants</w:t>
      </w:r>
      <w:r w:rsidR="00123614" w:rsidRPr="00B31DC6">
        <w:rPr>
          <w:rFonts w:cs="Arial"/>
        </w:rPr>
        <w:t>; and</w:t>
      </w:r>
    </w:p>
    <w:p w14:paraId="690C84B1" w14:textId="77777777" w:rsidR="00123614" w:rsidRDefault="0039420C" w:rsidP="008C75CE">
      <w:pPr>
        <w:numPr>
          <w:ilvl w:val="0"/>
          <w:numId w:val="17"/>
        </w:numPr>
        <w:ind w:left="777" w:hanging="357"/>
        <w:rPr>
          <w:rFonts w:cs="Arial"/>
        </w:rPr>
      </w:pPr>
      <w:r>
        <w:rPr>
          <w:rFonts w:cs="Arial"/>
        </w:rPr>
        <w:t>t</w:t>
      </w:r>
      <w:r w:rsidR="00123614" w:rsidRPr="00B31DC6">
        <w:rPr>
          <w:rFonts w:cs="Arial"/>
        </w:rPr>
        <w:t xml:space="preserve">reatment </w:t>
      </w:r>
      <w:r w:rsidR="00123614">
        <w:rPr>
          <w:rFonts w:cs="Arial"/>
        </w:rPr>
        <w:t xml:space="preserve">is for </w:t>
      </w:r>
      <w:r w:rsidR="00123614" w:rsidRPr="00B31DC6">
        <w:rPr>
          <w:rFonts w:cs="Arial"/>
        </w:rPr>
        <w:t>no</w:t>
      </w:r>
      <w:r w:rsidR="00123614">
        <w:rPr>
          <w:rFonts w:cs="Arial"/>
        </w:rPr>
        <w:t xml:space="preserve"> m</w:t>
      </w:r>
      <w:r w:rsidR="00123614" w:rsidRPr="00B31DC6">
        <w:rPr>
          <w:rFonts w:cs="Arial"/>
        </w:rPr>
        <w:t xml:space="preserve">ore than </w:t>
      </w:r>
      <w:r w:rsidR="00123614">
        <w:rPr>
          <w:rFonts w:cs="Arial"/>
        </w:rPr>
        <w:t>three</w:t>
      </w:r>
      <w:r w:rsidR="00123614" w:rsidRPr="00B31DC6">
        <w:rPr>
          <w:rFonts w:cs="Arial"/>
        </w:rPr>
        <w:t xml:space="preserve"> month</w:t>
      </w:r>
      <w:r w:rsidR="00123614">
        <w:rPr>
          <w:rFonts w:cs="Arial"/>
        </w:rPr>
        <w:t>s</w:t>
      </w:r>
      <w:r w:rsidR="00123614" w:rsidRPr="00B31DC6">
        <w:rPr>
          <w:rFonts w:cs="Arial"/>
        </w:rPr>
        <w:t>.</w:t>
      </w:r>
    </w:p>
    <w:p w14:paraId="204B653A" w14:textId="77777777" w:rsidR="002C2D63" w:rsidRPr="000767E9" w:rsidRDefault="002C2D63" w:rsidP="0049095F">
      <w:pPr>
        <w:rPr>
          <w:rFonts w:cs="Arial"/>
        </w:rPr>
      </w:pPr>
      <w:r w:rsidRPr="00305613">
        <w:rPr>
          <w:rFonts w:cs="Arial"/>
        </w:rPr>
        <w:t>In all cases</w:t>
      </w:r>
      <w:r w:rsidR="001652A3">
        <w:rPr>
          <w:rFonts w:cs="Arial"/>
        </w:rPr>
        <w:t>, the authorised Stimulant P</w:t>
      </w:r>
      <w:r w:rsidRPr="000767E9">
        <w:rPr>
          <w:rFonts w:cs="Arial"/>
        </w:rPr>
        <w:t>rescriber must be contacted to confirm treatment details</w:t>
      </w:r>
      <w:r w:rsidR="009969A9">
        <w:rPr>
          <w:rFonts w:cs="Arial"/>
        </w:rPr>
        <w:t xml:space="preserve"> and the medical practitioner should </w:t>
      </w:r>
      <w:r w:rsidRPr="000767E9">
        <w:rPr>
          <w:rFonts w:cs="Arial"/>
        </w:rPr>
        <w:t>contact the Department of He</w:t>
      </w:r>
      <w:r w:rsidRPr="00BA4FE8">
        <w:rPr>
          <w:rFonts w:cs="Arial"/>
        </w:rPr>
        <w:t xml:space="preserve">alth </w:t>
      </w:r>
      <w:r w:rsidR="000D0FFE" w:rsidRPr="0049095F">
        <w:rPr>
          <w:rFonts w:cs="Arial"/>
        </w:rPr>
        <w:t>S8 Prescriber Information Service</w:t>
      </w:r>
      <w:r w:rsidRPr="006B60CE">
        <w:rPr>
          <w:rFonts w:cs="Arial"/>
        </w:rPr>
        <w:t xml:space="preserve"> to </w:t>
      </w:r>
      <w:r w:rsidRPr="00541344">
        <w:rPr>
          <w:rFonts w:cs="Arial"/>
        </w:rPr>
        <w:t xml:space="preserve">obtain a stimulant notification </w:t>
      </w:r>
      <w:r w:rsidR="00041E68">
        <w:rPr>
          <w:rFonts w:cs="Arial"/>
        </w:rPr>
        <w:t xml:space="preserve">history </w:t>
      </w:r>
      <w:r w:rsidRPr="00541344">
        <w:rPr>
          <w:rFonts w:cs="Arial"/>
        </w:rPr>
        <w:t xml:space="preserve">and </w:t>
      </w:r>
      <w:r w:rsidR="00305613">
        <w:rPr>
          <w:rFonts w:cs="Arial"/>
        </w:rPr>
        <w:t xml:space="preserve">S8 </w:t>
      </w:r>
      <w:r w:rsidR="00605BE8">
        <w:rPr>
          <w:rFonts w:cs="Arial"/>
        </w:rPr>
        <w:t>prescribing history.</w:t>
      </w:r>
    </w:p>
    <w:p w14:paraId="07771D44" w14:textId="77777777" w:rsidR="00123614" w:rsidRPr="00AE2C77" w:rsidRDefault="00123614" w:rsidP="00123614">
      <w:r w:rsidRPr="00B31DC6">
        <w:rPr>
          <w:rFonts w:cs="Arial"/>
        </w:rPr>
        <w:t>Outside these conditions,</w:t>
      </w:r>
      <w:r>
        <w:rPr>
          <w:rFonts w:cs="Arial"/>
        </w:rPr>
        <w:t xml:space="preserve"> </w:t>
      </w:r>
      <w:r w:rsidR="00041E68">
        <w:rPr>
          <w:rFonts w:cs="Arial"/>
        </w:rPr>
        <w:t>authorisation is</w:t>
      </w:r>
      <w:r w:rsidRPr="00B31DC6">
        <w:rPr>
          <w:rFonts w:cs="Arial"/>
        </w:rPr>
        <w:t xml:space="preserve"> required</w:t>
      </w:r>
      <w:r w:rsidR="00605BE8">
        <w:rPr>
          <w:rFonts w:cs="Arial"/>
        </w:rPr>
        <w:t>.</w:t>
      </w:r>
    </w:p>
    <w:p w14:paraId="7FAA8035" w14:textId="77777777" w:rsidR="00334D0D" w:rsidRPr="00605BE8" w:rsidRDefault="00F94DCE" w:rsidP="00605BE8">
      <w:pPr>
        <w:pStyle w:val="Heading2"/>
        <w:tabs>
          <w:tab w:val="left" w:pos="851"/>
        </w:tabs>
      </w:pPr>
      <w:bookmarkStart w:id="211" w:name="_Toc336590475"/>
      <w:bookmarkStart w:id="212" w:name="_Toc336590622"/>
      <w:bookmarkStart w:id="213" w:name="_Toc458420856"/>
      <w:bookmarkStart w:id="214" w:name="_Toc152682910"/>
      <w:r w:rsidRPr="00605BE8">
        <w:t>4</w:t>
      </w:r>
      <w:r w:rsidR="00281C29" w:rsidRPr="00605BE8">
        <w:t>.</w:t>
      </w:r>
      <w:r w:rsidR="001C58C0" w:rsidRPr="00605BE8">
        <w:t>6</w:t>
      </w:r>
      <w:r w:rsidR="00CE779C" w:rsidRPr="00605BE8">
        <w:tab/>
      </w:r>
      <w:r w:rsidR="00334D0D" w:rsidRPr="00605BE8">
        <w:t>Notification</w:t>
      </w:r>
      <w:bookmarkEnd w:id="211"/>
      <w:bookmarkEnd w:id="212"/>
      <w:bookmarkEnd w:id="213"/>
      <w:r w:rsidR="00246130" w:rsidRPr="00605BE8">
        <w:t xml:space="preserve"> of </w:t>
      </w:r>
      <w:r w:rsidR="004B199F" w:rsidRPr="00605BE8">
        <w:t>p</w:t>
      </w:r>
      <w:r w:rsidR="00246130" w:rsidRPr="00605BE8">
        <w:t xml:space="preserve">atient </w:t>
      </w:r>
      <w:r w:rsidR="004B199F" w:rsidRPr="00605BE8">
        <w:t>t</w:t>
      </w:r>
      <w:r w:rsidR="00246130" w:rsidRPr="00605BE8">
        <w:t>reatment</w:t>
      </w:r>
      <w:bookmarkEnd w:id="214"/>
    </w:p>
    <w:p w14:paraId="4B056E89" w14:textId="77777777" w:rsidR="00C52F3B" w:rsidRDefault="008217D0" w:rsidP="00C52F3B">
      <w:r>
        <w:t>Where the criteria set out in</w:t>
      </w:r>
      <w:r w:rsidR="004654D2">
        <w:t xml:space="preserve"> Section 4.7 of this C</w:t>
      </w:r>
      <w:r>
        <w:t>ode are met</w:t>
      </w:r>
      <w:r w:rsidR="006B60CE">
        <w:t>,</w:t>
      </w:r>
      <w:r>
        <w:t xml:space="preserve"> s</w:t>
      </w:r>
      <w:r w:rsidR="00C52F3B">
        <w:t xml:space="preserve">timulants may be prescribed to a patient </w:t>
      </w:r>
      <w:r>
        <w:t>so long as</w:t>
      </w:r>
      <w:r w:rsidR="00C52F3B">
        <w:t xml:space="preserve"> notif</w:t>
      </w:r>
      <w:r>
        <w:t>ication is provided to</w:t>
      </w:r>
      <w:r w:rsidR="00C52F3B">
        <w:t xml:space="preserve"> the CEO. </w:t>
      </w:r>
      <w:r w:rsidR="00605BE8">
        <w:t xml:space="preserve"> </w:t>
      </w:r>
      <w:r w:rsidR="00C52F3B">
        <w:t>In cases outside the conditions approved for notification, as detailed below, the written authorisation of the CEO is requ</w:t>
      </w:r>
      <w:r w:rsidR="00605BE8">
        <w:t>ired to prescribe a stimulant.</w:t>
      </w:r>
    </w:p>
    <w:p w14:paraId="2A6E4C39" w14:textId="77777777" w:rsidR="0070423E" w:rsidRPr="00605BE8" w:rsidRDefault="00F94DCE" w:rsidP="00605BE8">
      <w:pPr>
        <w:pStyle w:val="Heading3"/>
        <w:tabs>
          <w:tab w:val="left" w:pos="851"/>
          <w:tab w:val="left" w:pos="1276"/>
        </w:tabs>
      </w:pPr>
      <w:bookmarkStart w:id="215" w:name="_Toc152682911"/>
      <w:r w:rsidRPr="00605BE8">
        <w:t>4</w:t>
      </w:r>
      <w:r w:rsidR="00281C29" w:rsidRPr="00605BE8">
        <w:t>.</w:t>
      </w:r>
      <w:r w:rsidR="001C58C0" w:rsidRPr="00605BE8">
        <w:t>6</w:t>
      </w:r>
      <w:r w:rsidR="00605BE8">
        <w:t>.1</w:t>
      </w:r>
      <w:r w:rsidR="00CE779C" w:rsidRPr="00605BE8">
        <w:tab/>
      </w:r>
      <w:r w:rsidR="0070423E" w:rsidRPr="00605BE8">
        <w:t xml:space="preserve">When to </w:t>
      </w:r>
      <w:r w:rsidR="004B199F" w:rsidRPr="00605BE8">
        <w:t>n</w:t>
      </w:r>
      <w:r w:rsidR="0070423E" w:rsidRPr="00605BE8">
        <w:t>otify</w:t>
      </w:r>
      <w:bookmarkEnd w:id="215"/>
    </w:p>
    <w:p w14:paraId="646EE100" w14:textId="77777777" w:rsidR="0070423E" w:rsidRDefault="0070423E" w:rsidP="0070423E">
      <w:r>
        <w:t xml:space="preserve">Notification is required at the commencement of treatment with stimulants for a patient. </w:t>
      </w:r>
      <w:r w:rsidR="00605BE8">
        <w:t xml:space="preserve"> </w:t>
      </w:r>
      <w:r>
        <w:t xml:space="preserve">This includes when a patient transfers to a new </w:t>
      </w:r>
      <w:r w:rsidR="001652A3">
        <w:t>S</w:t>
      </w:r>
      <w:r>
        <w:t xml:space="preserve">timulant </w:t>
      </w:r>
      <w:r w:rsidR="001652A3">
        <w:t>P</w:t>
      </w:r>
      <w:r>
        <w:t>rescriber, even if they are already</w:t>
      </w:r>
      <w:r w:rsidR="00605BE8">
        <w:t xml:space="preserve"> in treatment with stimulants.</w:t>
      </w:r>
    </w:p>
    <w:p w14:paraId="0CBAA2FB" w14:textId="77777777" w:rsidR="000D0FFE" w:rsidRDefault="000D0FFE" w:rsidP="000D0FFE">
      <w:r>
        <w:t>A new notification is required if any of the following stimulant treatment details change:</w:t>
      </w:r>
    </w:p>
    <w:p w14:paraId="6F0B32D3" w14:textId="77777777" w:rsidR="000D0FFE" w:rsidRDefault="0039420C" w:rsidP="008C75CE">
      <w:pPr>
        <w:pStyle w:val="ListParagraph"/>
        <w:numPr>
          <w:ilvl w:val="0"/>
          <w:numId w:val="31"/>
        </w:numPr>
      </w:pPr>
      <w:r>
        <w:t>a</w:t>
      </w:r>
      <w:r w:rsidR="000D0FFE">
        <w:t>uthorised Stimulant Prescriber;</w:t>
      </w:r>
    </w:p>
    <w:p w14:paraId="1BA9B8F9" w14:textId="77777777" w:rsidR="000D0FFE" w:rsidRDefault="0039420C" w:rsidP="008C75CE">
      <w:pPr>
        <w:pStyle w:val="ListParagraph"/>
        <w:numPr>
          <w:ilvl w:val="0"/>
          <w:numId w:val="31"/>
        </w:numPr>
      </w:pPr>
      <w:r>
        <w:t>n</w:t>
      </w:r>
      <w:r w:rsidR="000D0FFE">
        <w:t xml:space="preserve">ominated </w:t>
      </w:r>
      <w:r w:rsidR="00C0269E">
        <w:t>Co-prescriber</w:t>
      </w:r>
      <w:r w:rsidR="000D0FFE">
        <w:t xml:space="preserve"> (including change of </w:t>
      </w:r>
      <w:r w:rsidR="00C0269E">
        <w:t>Co-prescriber</w:t>
      </w:r>
      <w:r w:rsidR="00F03479">
        <w:t xml:space="preserve"> place of practice);</w:t>
      </w:r>
    </w:p>
    <w:p w14:paraId="5929E6B9" w14:textId="77777777" w:rsidR="000D0FFE" w:rsidRDefault="0039420C" w:rsidP="008C75CE">
      <w:pPr>
        <w:pStyle w:val="ListParagraph"/>
        <w:numPr>
          <w:ilvl w:val="0"/>
          <w:numId w:val="31"/>
        </w:numPr>
      </w:pPr>
      <w:r>
        <w:t>p</w:t>
      </w:r>
      <w:r w:rsidR="000D0FFE">
        <w:t>atient name</w:t>
      </w:r>
      <w:r w:rsidR="00793AA1">
        <w:t>.</w:t>
      </w:r>
    </w:p>
    <w:p w14:paraId="37851EE0" w14:textId="77777777" w:rsidR="00DC40DD" w:rsidRPr="00605BE8" w:rsidRDefault="00605BE8" w:rsidP="00605BE8">
      <w:pPr>
        <w:pStyle w:val="Heading3"/>
        <w:tabs>
          <w:tab w:val="left" w:pos="851"/>
        </w:tabs>
      </w:pPr>
      <w:bookmarkStart w:id="216" w:name="_Toc152682912"/>
      <w:r>
        <w:t>4.6.2</w:t>
      </w:r>
      <w:r w:rsidR="00CE779C" w:rsidRPr="00605BE8">
        <w:tab/>
      </w:r>
      <w:r>
        <w:t>How to notify</w:t>
      </w:r>
      <w:bookmarkEnd w:id="216"/>
    </w:p>
    <w:p w14:paraId="08FE3EC9" w14:textId="77777777" w:rsidR="00DC40DD" w:rsidRDefault="00DC40DD" w:rsidP="00DC40DD">
      <w:r>
        <w:t xml:space="preserve">Notification must be made by an authorised Stimulant Prescriber. </w:t>
      </w:r>
      <w:r w:rsidR="00605BE8">
        <w:t xml:space="preserve"> </w:t>
      </w:r>
      <w:r>
        <w:t>For each patient a notification must be made on the approved form and include the following information:</w:t>
      </w:r>
    </w:p>
    <w:p w14:paraId="1CBB5C78" w14:textId="77777777" w:rsidR="00DC40DD" w:rsidRDefault="00DC40DD" w:rsidP="008C75CE">
      <w:pPr>
        <w:pStyle w:val="ListParagraph"/>
        <w:numPr>
          <w:ilvl w:val="0"/>
          <w:numId w:val="28"/>
        </w:numPr>
      </w:pPr>
      <w:r>
        <w:t xml:space="preserve">prescriber details (name, address, </w:t>
      </w:r>
      <w:r w:rsidR="005C1DAD">
        <w:t xml:space="preserve">telephone </w:t>
      </w:r>
      <w:r>
        <w:t>contact, Stimulant Prescriber Number);</w:t>
      </w:r>
    </w:p>
    <w:p w14:paraId="5AD72AF4" w14:textId="77777777" w:rsidR="00DC40DD" w:rsidRDefault="00DC40DD" w:rsidP="008C75CE">
      <w:pPr>
        <w:pStyle w:val="ListParagraph"/>
        <w:numPr>
          <w:ilvl w:val="0"/>
          <w:numId w:val="28"/>
        </w:numPr>
      </w:pPr>
      <w:r>
        <w:t>patient details (name, address, date of birth);</w:t>
      </w:r>
    </w:p>
    <w:p w14:paraId="0B97B7CC" w14:textId="77777777" w:rsidR="00DC40DD" w:rsidRDefault="00DC40DD" w:rsidP="008C75CE">
      <w:pPr>
        <w:pStyle w:val="ListParagraph"/>
        <w:numPr>
          <w:ilvl w:val="0"/>
          <w:numId w:val="28"/>
        </w:numPr>
      </w:pPr>
      <w:r>
        <w:t>diagnosis;</w:t>
      </w:r>
    </w:p>
    <w:p w14:paraId="5672C8D4" w14:textId="77777777" w:rsidR="00DC40DD" w:rsidRDefault="00793AA1" w:rsidP="008C75CE">
      <w:pPr>
        <w:pStyle w:val="ListParagraph"/>
        <w:numPr>
          <w:ilvl w:val="0"/>
          <w:numId w:val="28"/>
        </w:numPr>
      </w:pPr>
      <w:r>
        <w:t>relevant c</w:t>
      </w:r>
      <w:r w:rsidR="00DC40DD">
        <w:t>omorbidities;</w:t>
      </w:r>
    </w:p>
    <w:p w14:paraId="0C8F3DF1" w14:textId="77777777" w:rsidR="00DC40DD" w:rsidRDefault="00DC40DD" w:rsidP="008C75CE">
      <w:pPr>
        <w:pStyle w:val="ListParagraph"/>
        <w:numPr>
          <w:ilvl w:val="0"/>
          <w:numId w:val="28"/>
        </w:numPr>
      </w:pPr>
      <w:r>
        <w:t xml:space="preserve">stimulant medicine(s), strength, </w:t>
      </w:r>
      <w:r w:rsidR="00B16872">
        <w:t xml:space="preserve">formulation </w:t>
      </w:r>
      <w:r>
        <w:t>and daily dose;</w:t>
      </w:r>
    </w:p>
    <w:p w14:paraId="6E48009E" w14:textId="77777777" w:rsidR="00605BE8" w:rsidRDefault="00DC40DD" w:rsidP="00605BE8">
      <w:pPr>
        <w:pStyle w:val="ListParagraph"/>
        <w:numPr>
          <w:ilvl w:val="0"/>
          <w:numId w:val="31"/>
        </w:numPr>
      </w:pPr>
      <w:r>
        <w:t xml:space="preserve">nominated </w:t>
      </w:r>
      <w:r w:rsidR="00C0269E">
        <w:t>Co-prescriber</w:t>
      </w:r>
      <w:r>
        <w:t xml:space="preserve"> </w:t>
      </w:r>
      <w:r w:rsidR="00605BE8">
        <w:t xml:space="preserve">and place of practice (if any). </w:t>
      </w:r>
      <w:r w:rsidR="00605BE8">
        <w:br w:type="page"/>
      </w:r>
    </w:p>
    <w:p w14:paraId="5B4CA4D5" w14:textId="71C4530E" w:rsidR="00DC40DD" w:rsidRDefault="00DC40DD" w:rsidP="001B0F87">
      <w:r>
        <w:lastRenderedPageBreak/>
        <w:t xml:space="preserve">The Stimulant Prescriber must provide a copy of the approved form to the nominated </w:t>
      </w:r>
      <w:r w:rsidR="0030096B">
        <w:br/>
      </w:r>
      <w:r w:rsidR="00C0269E">
        <w:t>Co-prescriber</w:t>
      </w:r>
      <w:r>
        <w:t xml:space="preserve"> on commencement of treatment and when there are any changes to treatment regime</w:t>
      </w:r>
      <w:r w:rsidR="00C0269E">
        <w:t>n</w:t>
      </w:r>
      <w:r w:rsidR="00605BE8">
        <w:t>.</w:t>
      </w:r>
    </w:p>
    <w:p w14:paraId="265C6DE6" w14:textId="77777777" w:rsidR="0070423E" w:rsidRPr="00605BE8" w:rsidRDefault="00F94DCE" w:rsidP="00605BE8">
      <w:pPr>
        <w:pStyle w:val="Heading3"/>
        <w:tabs>
          <w:tab w:val="left" w:pos="851"/>
        </w:tabs>
      </w:pPr>
      <w:bookmarkStart w:id="217" w:name="_Toc152682913"/>
      <w:r w:rsidRPr="00605BE8">
        <w:t>4</w:t>
      </w:r>
      <w:r w:rsidR="00281C29" w:rsidRPr="00605BE8">
        <w:t>.</w:t>
      </w:r>
      <w:r w:rsidR="001C58C0" w:rsidRPr="00605BE8">
        <w:t>6</w:t>
      </w:r>
      <w:r w:rsidR="00281C29" w:rsidRPr="00605BE8">
        <w:t>.</w:t>
      </w:r>
      <w:r w:rsidR="00DC40DD" w:rsidRPr="00605BE8">
        <w:t>3</w:t>
      </w:r>
      <w:r w:rsidR="00CE779C" w:rsidRPr="00605BE8">
        <w:tab/>
      </w:r>
      <w:r w:rsidR="0070423E" w:rsidRPr="00605BE8">
        <w:t xml:space="preserve">Current </w:t>
      </w:r>
      <w:r w:rsidR="004B199F" w:rsidRPr="00605BE8">
        <w:t>p</w:t>
      </w:r>
      <w:r w:rsidR="0070423E" w:rsidRPr="00605BE8">
        <w:t xml:space="preserve">rescriber </w:t>
      </w:r>
      <w:r w:rsidR="004B199F" w:rsidRPr="00605BE8">
        <w:t>status</w:t>
      </w:r>
      <w:bookmarkEnd w:id="217"/>
    </w:p>
    <w:p w14:paraId="42F0E752" w14:textId="77777777" w:rsidR="0070423E" w:rsidRDefault="0070423E" w:rsidP="0070423E">
      <w:r>
        <w:t xml:space="preserve">Upon notification </w:t>
      </w:r>
      <w:r w:rsidR="00220DFE">
        <w:t>of</w:t>
      </w:r>
      <w:r>
        <w:t xml:space="preserve"> treatment</w:t>
      </w:r>
      <w:r w:rsidR="002C2D63">
        <w:t xml:space="preserve"> to the Department</w:t>
      </w:r>
      <w:r>
        <w:t xml:space="preserve">, the notifying prescriber becomes the current </w:t>
      </w:r>
      <w:r w:rsidR="001C58C0">
        <w:t>Stimulant P</w:t>
      </w:r>
      <w:r w:rsidR="00605BE8">
        <w:t>rescriber for that patient.</w:t>
      </w:r>
    </w:p>
    <w:p w14:paraId="2EE71BAB" w14:textId="77777777" w:rsidR="0070423E" w:rsidRDefault="0070423E" w:rsidP="0070423E">
      <w:r>
        <w:t>A patient may on</w:t>
      </w:r>
      <w:r w:rsidR="00220DFE">
        <w:t>ly</w:t>
      </w:r>
      <w:r>
        <w:t xml:space="preserve"> have one current </w:t>
      </w:r>
      <w:r w:rsidR="001C58C0">
        <w:t>Stimulant P</w:t>
      </w:r>
      <w:r>
        <w:t xml:space="preserve">rescriber at any one time. </w:t>
      </w:r>
      <w:r w:rsidR="00605BE8">
        <w:t xml:space="preserve"> </w:t>
      </w:r>
      <w:r>
        <w:t xml:space="preserve">Only the current </w:t>
      </w:r>
      <w:r w:rsidR="001C58C0">
        <w:t>Stimulant P</w:t>
      </w:r>
      <w:r>
        <w:t xml:space="preserve">rescriber, or the </w:t>
      </w:r>
      <w:r w:rsidR="00C0269E">
        <w:t>Co-prescriber</w:t>
      </w:r>
      <w:r>
        <w:t xml:space="preserve"> </w:t>
      </w:r>
      <w:r w:rsidR="002C2D63">
        <w:t>and</w:t>
      </w:r>
      <w:r w:rsidR="00305613">
        <w:t xml:space="preserve"> </w:t>
      </w:r>
      <w:r w:rsidR="002C2D63">
        <w:t xml:space="preserve">other medical </w:t>
      </w:r>
      <w:r w:rsidR="005D4787">
        <w:t>practitioners</w:t>
      </w:r>
      <w:r w:rsidR="002C2D63">
        <w:t xml:space="preserve"> at a particular practice, </w:t>
      </w:r>
      <w:r>
        <w:t>nominated in a notification, may prescr</w:t>
      </w:r>
      <w:r w:rsidR="00605BE8">
        <w:t>ibe stimulants to that patient.</w:t>
      </w:r>
    </w:p>
    <w:p w14:paraId="731D31A8" w14:textId="77777777" w:rsidR="0070423E" w:rsidRDefault="0070423E" w:rsidP="0070423E">
      <w:r>
        <w:t xml:space="preserve">When a patient transfers to a new prescriber and a new notification is received, the new prescriber becomes the current </w:t>
      </w:r>
      <w:r w:rsidR="001C58C0">
        <w:t>Stimulant P</w:t>
      </w:r>
      <w:r>
        <w:t xml:space="preserve">rescriber. </w:t>
      </w:r>
      <w:r w:rsidR="00605BE8">
        <w:t xml:space="preserve"> </w:t>
      </w:r>
      <w:r>
        <w:t xml:space="preserve">In these cases, the Department will advise the previous </w:t>
      </w:r>
      <w:r w:rsidR="005E4FC0">
        <w:t>Stimulant P</w:t>
      </w:r>
      <w:r>
        <w:t>rescriber.</w:t>
      </w:r>
    </w:p>
    <w:p w14:paraId="4206DF42" w14:textId="77777777" w:rsidR="003B44E2" w:rsidRPr="00605BE8" w:rsidRDefault="00F94DCE" w:rsidP="00605BE8">
      <w:pPr>
        <w:pStyle w:val="Heading3"/>
        <w:tabs>
          <w:tab w:val="left" w:pos="851"/>
        </w:tabs>
      </w:pPr>
      <w:bookmarkStart w:id="218" w:name="_Toc152682914"/>
      <w:r w:rsidRPr="00605BE8">
        <w:t>4</w:t>
      </w:r>
      <w:r w:rsidR="00281C29" w:rsidRPr="00605BE8">
        <w:t>.</w:t>
      </w:r>
      <w:r w:rsidR="001C58C0" w:rsidRPr="00605BE8">
        <w:t>6</w:t>
      </w:r>
      <w:r w:rsidR="00281C29" w:rsidRPr="00605BE8">
        <w:t>.</w:t>
      </w:r>
      <w:r w:rsidR="00DC40DD" w:rsidRPr="00605BE8">
        <w:t>4</w:t>
      </w:r>
      <w:r w:rsidR="00CE779C" w:rsidRPr="00605BE8">
        <w:tab/>
      </w:r>
      <w:r w:rsidR="003B44E2" w:rsidRPr="00605BE8">
        <w:t xml:space="preserve">Current </w:t>
      </w:r>
      <w:r w:rsidR="004B199F" w:rsidRPr="00605BE8">
        <w:t>c</w:t>
      </w:r>
      <w:r w:rsidR="003B44E2" w:rsidRPr="00605BE8">
        <w:t xml:space="preserve">linic </w:t>
      </w:r>
      <w:r w:rsidR="004B199F" w:rsidRPr="00605BE8">
        <w:t>s</w:t>
      </w:r>
      <w:r w:rsidR="003B44E2" w:rsidRPr="00605BE8">
        <w:t>tatus</w:t>
      </w:r>
      <w:bookmarkEnd w:id="218"/>
    </w:p>
    <w:p w14:paraId="1CAFD01A" w14:textId="77777777" w:rsidR="003B44E2" w:rsidRDefault="003B44E2" w:rsidP="003B44E2">
      <w:r>
        <w:t xml:space="preserve">Where a patient notification is received from a Stimulant Prescriber at a current </w:t>
      </w:r>
      <w:r w:rsidR="005E4FC0">
        <w:t>Public S</w:t>
      </w:r>
      <w:r>
        <w:t xml:space="preserve">ector </w:t>
      </w:r>
      <w:r w:rsidR="005E4FC0">
        <w:t>C</w:t>
      </w:r>
      <w:r>
        <w:t xml:space="preserve">linic, the clinic becomes the current clinic. </w:t>
      </w:r>
      <w:r w:rsidR="00605BE8">
        <w:t xml:space="preserve"> </w:t>
      </w:r>
      <w:r>
        <w:t xml:space="preserve">Any Stimulant Prescriber at the current clinic </w:t>
      </w:r>
      <w:r w:rsidR="00605BE8">
        <w:t>may prescribe for that patient.</w:t>
      </w:r>
    </w:p>
    <w:p w14:paraId="1FCF4938" w14:textId="77777777" w:rsidR="003B44E2" w:rsidRDefault="003B44E2" w:rsidP="003B44E2">
      <w:r>
        <w:t xml:space="preserve">A patient may only have one current prescriber or one current clinic at any one time. </w:t>
      </w:r>
      <w:r w:rsidR="00605BE8">
        <w:t xml:space="preserve"> </w:t>
      </w:r>
      <w:r>
        <w:t xml:space="preserve">Where there is a current clinic, another Stimulant Prescriber or another </w:t>
      </w:r>
      <w:r w:rsidR="005E4FC0">
        <w:t>Public Sector C</w:t>
      </w:r>
      <w:r>
        <w:t>linic is not permitted</w:t>
      </w:r>
      <w:r w:rsidR="00605BE8">
        <w:t xml:space="preserve"> to prescribe for that patient.</w:t>
      </w:r>
    </w:p>
    <w:p w14:paraId="6E389FAA" w14:textId="77777777" w:rsidR="003B44E2" w:rsidRDefault="003B44E2" w:rsidP="003B44E2">
      <w:r>
        <w:t xml:space="preserve">When a patient transfers to a new prescriber or new clinic and a new notification is received, the new prescriber (or clinic) becomes the current </w:t>
      </w:r>
      <w:r w:rsidR="001C58C0">
        <w:t>Stimulant P</w:t>
      </w:r>
      <w:r>
        <w:t>rescriber (or current clinic).</w:t>
      </w:r>
      <w:r w:rsidR="00605BE8">
        <w:t xml:space="preserve"> </w:t>
      </w:r>
      <w:r>
        <w:t xml:space="preserve"> In these cases, the Department will advise the previous </w:t>
      </w:r>
      <w:r w:rsidR="001C58C0">
        <w:t>Stimulant Prescriber</w:t>
      </w:r>
      <w:r>
        <w:t xml:space="preserve"> (or clinic).</w:t>
      </w:r>
    </w:p>
    <w:p w14:paraId="0D52310D" w14:textId="77777777" w:rsidR="0070423E" w:rsidRPr="00605BE8" w:rsidRDefault="00F94DCE" w:rsidP="00605BE8">
      <w:pPr>
        <w:pStyle w:val="Heading3"/>
        <w:tabs>
          <w:tab w:val="left" w:pos="851"/>
        </w:tabs>
      </w:pPr>
      <w:bookmarkStart w:id="219" w:name="_Toc152682915"/>
      <w:r w:rsidRPr="00605BE8">
        <w:t>4</w:t>
      </w:r>
      <w:r w:rsidR="00281C29" w:rsidRPr="00605BE8">
        <w:t>.</w:t>
      </w:r>
      <w:r w:rsidR="001C58C0" w:rsidRPr="00605BE8">
        <w:t>6</w:t>
      </w:r>
      <w:r w:rsidR="00281C29" w:rsidRPr="00605BE8">
        <w:t>.</w:t>
      </w:r>
      <w:r w:rsidR="00DC40DD" w:rsidRPr="00605BE8">
        <w:t>5</w:t>
      </w:r>
      <w:r w:rsidR="00CE779C" w:rsidRPr="00605BE8">
        <w:tab/>
      </w:r>
      <w:r w:rsidR="0070423E" w:rsidRPr="00605BE8">
        <w:t xml:space="preserve">Terminating </w:t>
      </w:r>
      <w:r w:rsidR="004B199F" w:rsidRPr="00605BE8">
        <w:t>n</w:t>
      </w:r>
      <w:r w:rsidR="00605BE8">
        <w:t>otification</w:t>
      </w:r>
      <w:bookmarkEnd w:id="219"/>
    </w:p>
    <w:p w14:paraId="25306F9B" w14:textId="1C36758B" w:rsidR="0070423E" w:rsidRDefault="0070423E" w:rsidP="0070423E">
      <w:r>
        <w:t xml:space="preserve">A </w:t>
      </w:r>
      <w:r w:rsidR="001C58C0">
        <w:t>S</w:t>
      </w:r>
      <w:r>
        <w:t xml:space="preserve">timulant </w:t>
      </w:r>
      <w:r w:rsidR="001C58C0">
        <w:t>P</w:t>
      </w:r>
      <w:r>
        <w:t xml:space="preserve">rescriber may choose to cease prescribing and terminate current prescriber status for a patient. </w:t>
      </w:r>
      <w:r w:rsidR="00605BE8">
        <w:t xml:space="preserve"> </w:t>
      </w:r>
      <w:r>
        <w:t>This must be done by notifying the CEO</w:t>
      </w:r>
      <w:r w:rsidR="0030096B">
        <w:t>,</w:t>
      </w:r>
      <w:r>
        <w:t xml:space="preserve"> in writing</w:t>
      </w:r>
      <w:r w:rsidR="0030096B">
        <w:t>,</w:t>
      </w:r>
      <w:r>
        <w:t xml:space="preserve"> using the approved notification form</w:t>
      </w:r>
      <w:r w:rsidR="00465A43">
        <w:t xml:space="preserve">. </w:t>
      </w:r>
      <w:r w:rsidR="00605BE8">
        <w:t xml:space="preserve"> </w:t>
      </w:r>
      <w:r>
        <w:t>Upon receipt of a termination, the notifying prescriber ceases to be the current prescriber for that patient.</w:t>
      </w:r>
    </w:p>
    <w:p w14:paraId="4E364368" w14:textId="77777777" w:rsidR="00246130" w:rsidRPr="00605BE8" w:rsidRDefault="00F94DCE" w:rsidP="00605BE8">
      <w:pPr>
        <w:pStyle w:val="Heading2"/>
        <w:tabs>
          <w:tab w:val="left" w:pos="851"/>
        </w:tabs>
      </w:pPr>
      <w:bookmarkStart w:id="220" w:name="_Toc152682916"/>
      <w:bookmarkStart w:id="221" w:name="_Toc336590477"/>
      <w:bookmarkStart w:id="222" w:name="_Toc336590624"/>
      <w:bookmarkStart w:id="223" w:name="_Toc458420858"/>
      <w:r w:rsidRPr="00605BE8">
        <w:t>4</w:t>
      </w:r>
      <w:r w:rsidR="00B33224" w:rsidRPr="00605BE8">
        <w:t>.</w:t>
      </w:r>
      <w:r w:rsidR="001C58C0" w:rsidRPr="00605BE8">
        <w:t>7</w:t>
      </w:r>
      <w:r w:rsidR="00CE779C" w:rsidRPr="00605BE8">
        <w:tab/>
      </w:r>
      <w:r w:rsidR="00246130" w:rsidRPr="00605BE8">
        <w:t xml:space="preserve">General </w:t>
      </w:r>
      <w:r w:rsidR="004B199F" w:rsidRPr="00605BE8">
        <w:t>c</w:t>
      </w:r>
      <w:r w:rsidR="00246130" w:rsidRPr="00605BE8">
        <w:t>onditions</w:t>
      </w:r>
      <w:r w:rsidR="00305613" w:rsidRPr="00605BE8">
        <w:t xml:space="preserve"> for </w:t>
      </w:r>
      <w:r w:rsidR="004B199F" w:rsidRPr="00605BE8">
        <w:t>n</w:t>
      </w:r>
      <w:r w:rsidR="00305613" w:rsidRPr="00605BE8">
        <w:t>otification</w:t>
      </w:r>
      <w:bookmarkEnd w:id="220"/>
    </w:p>
    <w:p w14:paraId="12C4CC2B" w14:textId="77777777" w:rsidR="008A1578" w:rsidRDefault="008A1578" w:rsidP="008A1578">
      <w:r>
        <w:t xml:space="preserve">Patients prescribed stimulants must meet the criteria </w:t>
      </w:r>
      <w:r w:rsidR="005B2876">
        <w:t>outlined in this Section</w:t>
      </w:r>
      <w:r>
        <w:t xml:space="preserve">. </w:t>
      </w:r>
      <w:r w:rsidR="00605BE8">
        <w:t xml:space="preserve"> </w:t>
      </w:r>
      <w:r>
        <w:t xml:space="preserve">Where patients are outside these criteria, </w:t>
      </w:r>
      <w:r w:rsidR="00403AA5">
        <w:t xml:space="preserve">prior written </w:t>
      </w:r>
      <w:r>
        <w:t xml:space="preserve">permission of the CEO is required </w:t>
      </w:r>
      <w:r w:rsidR="005C1DAD">
        <w:t xml:space="preserve">in order </w:t>
      </w:r>
      <w:r>
        <w:t>to prescribe.</w:t>
      </w:r>
    </w:p>
    <w:p w14:paraId="22D949DE" w14:textId="77777777" w:rsidR="008A1578" w:rsidRPr="00605BE8" w:rsidRDefault="00F94DCE" w:rsidP="00605BE8">
      <w:pPr>
        <w:pStyle w:val="Heading3"/>
        <w:tabs>
          <w:tab w:val="left" w:pos="851"/>
        </w:tabs>
      </w:pPr>
      <w:bookmarkStart w:id="224" w:name="_Toc336590482"/>
      <w:bookmarkStart w:id="225" w:name="_Toc336590629"/>
      <w:bookmarkStart w:id="226" w:name="_Toc458420863"/>
      <w:bookmarkStart w:id="227" w:name="_Toc152682917"/>
      <w:r w:rsidRPr="00605BE8">
        <w:t>4</w:t>
      </w:r>
      <w:r w:rsidR="00B33224" w:rsidRPr="00605BE8">
        <w:t>.</w:t>
      </w:r>
      <w:r w:rsidR="001C58C0" w:rsidRPr="00605BE8">
        <w:t>7</w:t>
      </w:r>
      <w:r w:rsidR="00B33224" w:rsidRPr="00605BE8">
        <w:t>.1</w:t>
      </w:r>
      <w:r w:rsidR="00CE779C" w:rsidRPr="00605BE8">
        <w:tab/>
      </w:r>
      <w:r w:rsidR="008A1578" w:rsidRPr="00605BE8">
        <w:t>Comorbidity</w:t>
      </w:r>
      <w:bookmarkEnd w:id="224"/>
      <w:bookmarkEnd w:id="225"/>
      <w:bookmarkEnd w:id="226"/>
      <w:bookmarkEnd w:id="227"/>
    </w:p>
    <w:p w14:paraId="04F37EA0" w14:textId="77777777" w:rsidR="008A1578" w:rsidRDefault="004A7FC6" w:rsidP="008A1578">
      <w:r>
        <w:t>Patients must not:</w:t>
      </w:r>
    </w:p>
    <w:p w14:paraId="0C4D83B7" w14:textId="77777777" w:rsidR="00403AA5" w:rsidRDefault="005E525F" w:rsidP="008C75CE">
      <w:pPr>
        <w:pStyle w:val="ListParagraph"/>
        <w:numPr>
          <w:ilvl w:val="0"/>
          <w:numId w:val="29"/>
        </w:numPr>
      </w:pPr>
      <w:r>
        <w:t xml:space="preserve">have a history of </w:t>
      </w:r>
      <w:r w:rsidR="0039420C">
        <w:t>s</w:t>
      </w:r>
      <w:r w:rsidR="00403AA5">
        <w:t>timulant induced psychosis</w:t>
      </w:r>
      <w:r w:rsidR="005D4787">
        <w:t xml:space="preserve"> (see </w:t>
      </w:r>
      <w:r w:rsidR="00203B5B">
        <w:t>Part 1</w:t>
      </w:r>
      <w:r w:rsidR="005D4787">
        <w:t xml:space="preserve"> of this Code)</w:t>
      </w:r>
      <w:r w:rsidR="00403AA5">
        <w:t>;</w:t>
      </w:r>
    </w:p>
    <w:p w14:paraId="14C2B0D1" w14:textId="77777777" w:rsidR="008A1578" w:rsidRPr="008A1578" w:rsidRDefault="005E525F" w:rsidP="008C75CE">
      <w:pPr>
        <w:pStyle w:val="ListParagraph"/>
        <w:numPr>
          <w:ilvl w:val="0"/>
          <w:numId w:val="29"/>
        </w:numPr>
      </w:pPr>
      <w:r>
        <w:t xml:space="preserve">have a history of </w:t>
      </w:r>
      <w:r w:rsidR="0039420C">
        <w:t>p</w:t>
      </w:r>
      <w:r w:rsidR="008A1578" w:rsidRPr="008A1578">
        <w:t>sychosis or bipolar disorder;</w:t>
      </w:r>
      <w:r w:rsidR="008A1578">
        <w:t xml:space="preserve"> </w:t>
      </w:r>
    </w:p>
    <w:p w14:paraId="0C05F149" w14:textId="482EF1B1" w:rsidR="008A1578" w:rsidRDefault="005E525F" w:rsidP="008C75CE">
      <w:pPr>
        <w:pStyle w:val="ListParagraph"/>
        <w:numPr>
          <w:ilvl w:val="0"/>
          <w:numId w:val="29"/>
        </w:numPr>
      </w:pPr>
      <w:r>
        <w:t xml:space="preserve">have a history of </w:t>
      </w:r>
      <w:r w:rsidR="004231BC">
        <w:t>substance abuse</w:t>
      </w:r>
      <w:r w:rsidR="008A1578">
        <w:t>,</w:t>
      </w:r>
      <w:r w:rsidR="008A1578" w:rsidRPr="008A1578">
        <w:t xml:space="preserve"> diversion or misuse of </w:t>
      </w:r>
      <w:r w:rsidR="008A1578">
        <w:t xml:space="preserve">drugs of addiction </w:t>
      </w:r>
      <w:r w:rsidR="00D575FA">
        <w:t>or S</w:t>
      </w:r>
      <w:r w:rsidR="003E14E7">
        <w:t>9</w:t>
      </w:r>
      <w:r w:rsidR="00D575FA">
        <w:t xml:space="preserve"> poisons </w:t>
      </w:r>
      <w:r w:rsidR="008A1578" w:rsidRPr="008A1578">
        <w:t>within the previous five years</w:t>
      </w:r>
      <w:r w:rsidR="008A1578">
        <w:t>;</w:t>
      </w:r>
      <w:r w:rsidR="00D22174">
        <w:t xml:space="preserve"> or</w:t>
      </w:r>
    </w:p>
    <w:p w14:paraId="5B062934" w14:textId="77777777" w:rsidR="005E525F" w:rsidRDefault="005E525F" w:rsidP="008C75CE">
      <w:pPr>
        <w:pStyle w:val="ListParagraph"/>
        <w:numPr>
          <w:ilvl w:val="0"/>
          <w:numId w:val="29"/>
        </w:numPr>
      </w:pPr>
      <w:r>
        <w:t xml:space="preserve">have a </w:t>
      </w:r>
      <w:r w:rsidR="0039420C">
        <w:t>r</w:t>
      </w:r>
      <w:r w:rsidR="00D22174">
        <w:t xml:space="preserve">ecord of </w:t>
      </w:r>
      <w:r w:rsidR="0039420C">
        <w:t>d</w:t>
      </w:r>
      <w:r w:rsidR="00D22174">
        <w:t xml:space="preserve">rug </w:t>
      </w:r>
      <w:r w:rsidR="0039420C">
        <w:t>d</w:t>
      </w:r>
      <w:r w:rsidR="00D22174">
        <w:t xml:space="preserve">ependence or </w:t>
      </w:r>
      <w:r w:rsidR="0039420C">
        <w:t>o</w:t>
      </w:r>
      <w:r w:rsidR="00D22174">
        <w:t>versupply</w:t>
      </w:r>
      <w:r w:rsidR="005D4787">
        <w:t xml:space="preserve"> (see </w:t>
      </w:r>
      <w:r w:rsidR="0039420C">
        <w:t>Part 1</w:t>
      </w:r>
      <w:r w:rsidR="005D4787">
        <w:t xml:space="preserve"> of this Code)</w:t>
      </w:r>
      <w:r w:rsidR="004A7FC6">
        <w:t>;</w:t>
      </w:r>
    </w:p>
    <w:p w14:paraId="166785C3" w14:textId="77777777" w:rsidR="00D22174" w:rsidRDefault="005E525F" w:rsidP="008C75CE">
      <w:pPr>
        <w:pStyle w:val="ListParagraph"/>
        <w:numPr>
          <w:ilvl w:val="0"/>
          <w:numId w:val="29"/>
        </w:numPr>
      </w:pPr>
      <w:r>
        <w:t>be a current CPOP participant</w:t>
      </w:r>
      <w:r w:rsidR="005D4787">
        <w:t>.</w:t>
      </w:r>
    </w:p>
    <w:p w14:paraId="1C834376" w14:textId="77777777" w:rsidR="008A1578" w:rsidRDefault="008A1578" w:rsidP="008A1578">
      <w:r>
        <w:t xml:space="preserve">Where a </w:t>
      </w:r>
      <w:r w:rsidR="001C58C0">
        <w:t>Stimulant P</w:t>
      </w:r>
      <w:r>
        <w:t xml:space="preserve">rescriber </w:t>
      </w:r>
      <w:r w:rsidR="001C58C0">
        <w:t xml:space="preserve">or </w:t>
      </w:r>
      <w:r w:rsidR="00C0269E">
        <w:t>Co-prescriber</w:t>
      </w:r>
      <w:r w:rsidR="001C58C0">
        <w:t xml:space="preserve"> </w:t>
      </w:r>
      <w:r>
        <w:t xml:space="preserve">subsequently </w:t>
      </w:r>
      <w:r w:rsidRPr="008A1578">
        <w:t xml:space="preserve">becomes aware of </w:t>
      </w:r>
      <w:r>
        <w:t xml:space="preserve">a relevant history for a patient, </w:t>
      </w:r>
      <w:r w:rsidRPr="008A1578">
        <w:t xml:space="preserve">stimulant treatment is to be </w:t>
      </w:r>
      <w:r w:rsidR="00BE3A2F">
        <w:t>reviewed</w:t>
      </w:r>
      <w:r w:rsidR="005C1DAD">
        <w:t>.  If</w:t>
      </w:r>
      <w:r>
        <w:t xml:space="preserve"> continuation </w:t>
      </w:r>
      <w:r w:rsidR="005C1DAD">
        <w:t xml:space="preserve">of stimulant treatment is </w:t>
      </w:r>
      <w:r>
        <w:t xml:space="preserve">desired, then authorisation </w:t>
      </w:r>
      <w:r w:rsidR="005C1DAD">
        <w:t xml:space="preserve">to prescribe is required from </w:t>
      </w:r>
      <w:r w:rsidR="00605BE8">
        <w:t>the CEO.</w:t>
      </w:r>
    </w:p>
    <w:p w14:paraId="72BFD37D" w14:textId="77777777" w:rsidR="00605BE8" w:rsidRDefault="00605BE8">
      <w:pPr>
        <w:spacing w:after="0"/>
      </w:pPr>
      <w:r>
        <w:br w:type="page"/>
      </w:r>
    </w:p>
    <w:p w14:paraId="44216982" w14:textId="4BFAFBAD" w:rsidR="004C0D89" w:rsidRDefault="004C0D89">
      <w:r>
        <w:lastRenderedPageBreak/>
        <w:t xml:space="preserve">Prior to prescribing, the prescriber must take reasonable steps to satisfy themselves that the patient does not have a relevant condition or restriction that would affect treatment with a stimulant, or require authorisation to prescribe. </w:t>
      </w:r>
      <w:r w:rsidR="00605BE8">
        <w:t xml:space="preserve"> </w:t>
      </w:r>
      <w:r>
        <w:t xml:space="preserve">This can be achieved through contacting the Department of Health </w:t>
      </w:r>
      <w:r w:rsidR="00996AC8" w:rsidRPr="0049095F">
        <w:t>S8</w:t>
      </w:r>
      <w:r w:rsidRPr="0049095F">
        <w:t xml:space="preserve"> </w:t>
      </w:r>
      <w:r w:rsidR="005D4787" w:rsidRPr="0049095F">
        <w:t>Prescriber Information</w:t>
      </w:r>
      <w:r w:rsidRPr="0049095F">
        <w:t xml:space="preserve"> Service</w:t>
      </w:r>
      <w:r>
        <w:t xml:space="preserve"> to obtain a </w:t>
      </w:r>
      <w:r w:rsidR="00996AC8">
        <w:t>S8</w:t>
      </w:r>
      <w:r>
        <w:t xml:space="preserve"> and</w:t>
      </w:r>
      <w:r w:rsidR="00605BE8">
        <w:t xml:space="preserve"> stimulant prescribing history.</w:t>
      </w:r>
    </w:p>
    <w:p w14:paraId="50D966E2" w14:textId="77777777" w:rsidR="00334D0D" w:rsidRPr="00605BE8" w:rsidRDefault="00F94DCE" w:rsidP="00605BE8">
      <w:pPr>
        <w:pStyle w:val="Heading3"/>
        <w:tabs>
          <w:tab w:val="left" w:pos="851"/>
        </w:tabs>
      </w:pPr>
      <w:bookmarkStart w:id="228" w:name="_Toc152682918"/>
      <w:r w:rsidRPr="00605BE8">
        <w:t>4</w:t>
      </w:r>
      <w:r w:rsidR="00B33224" w:rsidRPr="00605BE8">
        <w:t>.</w:t>
      </w:r>
      <w:r w:rsidR="001C58C0" w:rsidRPr="00605BE8">
        <w:t>7</w:t>
      </w:r>
      <w:r w:rsidR="00605BE8">
        <w:t>.2</w:t>
      </w:r>
      <w:r w:rsidR="00CE779C" w:rsidRPr="00605BE8">
        <w:tab/>
      </w:r>
      <w:r w:rsidR="00334D0D" w:rsidRPr="00605BE8">
        <w:t>Diagnosis</w:t>
      </w:r>
      <w:bookmarkEnd w:id="221"/>
      <w:bookmarkEnd w:id="222"/>
      <w:bookmarkEnd w:id="223"/>
      <w:bookmarkEnd w:id="228"/>
    </w:p>
    <w:p w14:paraId="3F4CD0F5" w14:textId="77777777" w:rsidR="005B2876" w:rsidRDefault="00334D0D">
      <w:r w:rsidRPr="00AE2C77">
        <w:t xml:space="preserve">Patients must </w:t>
      </w:r>
      <w:r w:rsidR="005B2876">
        <w:t>have a diagnosis of:</w:t>
      </w:r>
    </w:p>
    <w:p w14:paraId="00F90D37" w14:textId="0CAFA32E" w:rsidR="005B2876" w:rsidRDefault="0030096B" w:rsidP="008C75CE">
      <w:pPr>
        <w:pStyle w:val="ListParagraph"/>
        <w:numPr>
          <w:ilvl w:val="0"/>
          <w:numId w:val="30"/>
        </w:numPr>
      </w:pPr>
      <w:r>
        <w:t>A</w:t>
      </w:r>
      <w:r w:rsidR="0039420C">
        <w:t xml:space="preserve">ttention </w:t>
      </w:r>
      <w:r>
        <w:t>D</w:t>
      </w:r>
      <w:r w:rsidR="0039420C">
        <w:t xml:space="preserve">eficit </w:t>
      </w:r>
      <w:r>
        <w:t>H</w:t>
      </w:r>
      <w:r w:rsidR="0039420C">
        <w:t xml:space="preserve">yperactivity </w:t>
      </w:r>
      <w:r>
        <w:t>D</w:t>
      </w:r>
      <w:r w:rsidR="0039420C">
        <w:t>isorder</w:t>
      </w:r>
      <w:r w:rsidR="0039420C" w:rsidRPr="00AA1182">
        <w:t xml:space="preserve"> </w:t>
      </w:r>
      <w:r w:rsidR="00AA1182">
        <w:t>(</w:t>
      </w:r>
      <w:r w:rsidR="00AA1182" w:rsidRPr="00C63DCD">
        <w:t>meet</w:t>
      </w:r>
      <w:r w:rsidR="00AA1182">
        <w:t>ing</w:t>
      </w:r>
      <w:r w:rsidR="00AA1182" w:rsidRPr="00C63DCD">
        <w:t xml:space="preserve"> ICD-10 or DSM-5 </w:t>
      </w:r>
      <w:r w:rsidR="00953FDC">
        <w:t>diagnostic criteria</w:t>
      </w:r>
      <w:r w:rsidR="00AA1182">
        <w:t>);</w:t>
      </w:r>
    </w:p>
    <w:p w14:paraId="6D7CB206" w14:textId="77777777" w:rsidR="005B2876" w:rsidRDefault="0039420C" w:rsidP="008C75CE">
      <w:pPr>
        <w:pStyle w:val="ListParagraph"/>
        <w:numPr>
          <w:ilvl w:val="0"/>
          <w:numId w:val="30"/>
        </w:numPr>
      </w:pPr>
      <w:r>
        <w:t>a</w:t>
      </w:r>
      <w:r w:rsidR="005B2876">
        <w:t>cquired brain injury;</w:t>
      </w:r>
    </w:p>
    <w:p w14:paraId="63C66F1D" w14:textId="77777777" w:rsidR="005B2876" w:rsidRDefault="0039420C" w:rsidP="008C75CE">
      <w:pPr>
        <w:pStyle w:val="ListParagraph"/>
        <w:numPr>
          <w:ilvl w:val="0"/>
          <w:numId w:val="30"/>
        </w:numPr>
      </w:pPr>
      <w:r>
        <w:t>n</w:t>
      </w:r>
      <w:r w:rsidR="00334D0D" w:rsidRPr="00AE2C77">
        <w:t>arcolepsy</w:t>
      </w:r>
      <w:r w:rsidR="005B2876">
        <w:t>;</w:t>
      </w:r>
      <w:r w:rsidR="00334D0D" w:rsidRPr="00AE2C77">
        <w:t xml:space="preserve"> </w:t>
      </w:r>
    </w:p>
    <w:p w14:paraId="4EA1964F" w14:textId="77777777" w:rsidR="00F40A34" w:rsidRDefault="0039420C" w:rsidP="008C75CE">
      <w:pPr>
        <w:pStyle w:val="ListParagraph"/>
        <w:numPr>
          <w:ilvl w:val="0"/>
          <w:numId w:val="30"/>
        </w:numPr>
      </w:pPr>
      <w:r>
        <w:t>d</w:t>
      </w:r>
      <w:r w:rsidR="00334D0D" w:rsidRPr="00AE2C77">
        <w:t>epression</w:t>
      </w:r>
      <w:r w:rsidR="00F40A34">
        <w:t>; or</w:t>
      </w:r>
    </w:p>
    <w:p w14:paraId="28102852" w14:textId="61A1D20A" w:rsidR="00334D0D" w:rsidRDefault="00F40A34" w:rsidP="008C75CE">
      <w:pPr>
        <w:pStyle w:val="ListParagraph"/>
        <w:numPr>
          <w:ilvl w:val="0"/>
          <w:numId w:val="30"/>
        </w:numPr>
      </w:pPr>
      <w:r>
        <w:t>binge eating disorder</w:t>
      </w:r>
      <w:r w:rsidR="0030096B">
        <w:t>.</w:t>
      </w:r>
    </w:p>
    <w:p w14:paraId="0EE7A08B" w14:textId="77777777" w:rsidR="005C1DAD" w:rsidRDefault="00C63DCD">
      <w:r>
        <w:t xml:space="preserve">Approved </w:t>
      </w:r>
      <w:r w:rsidR="009E320D">
        <w:t xml:space="preserve">specialists </w:t>
      </w:r>
      <w:r>
        <w:t>may prescribe stimulants for approved diagnoses as</w:t>
      </w:r>
      <w:r w:rsidR="006A24F4">
        <w:t xml:space="preserve"> set in Figure </w:t>
      </w:r>
      <w:r w:rsidR="00832205">
        <w:t>4</w:t>
      </w:r>
      <w:r w:rsidR="006A24F4">
        <w:t>.</w:t>
      </w:r>
    </w:p>
    <w:p w14:paraId="6706A44C" w14:textId="77777777" w:rsidR="00757F9A" w:rsidRPr="006A24F4" w:rsidRDefault="00757F9A" w:rsidP="00605BE8">
      <w:pPr>
        <w:tabs>
          <w:tab w:val="left" w:pos="1276"/>
        </w:tabs>
      </w:pPr>
      <w:bookmarkStart w:id="229" w:name="_Toc336590481"/>
      <w:bookmarkStart w:id="230" w:name="_Toc336590628"/>
      <w:bookmarkStart w:id="231" w:name="_Toc458420862"/>
      <w:bookmarkStart w:id="232" w:name="_Toc336590478"/>
      <w:bookmarkStart w:id="233" w:name="_Toc336590625"/>
      <w:bookmarkStart w:id="234" w:name="_Toc458420859"/>
      <w:r w:rsidRPr="0049095F">
        <w:rPr>
          <w:b/>
          <w:color w:val="1F497D" w:themeColor="text2"/>
        </w:rPr>
        <w:t xml:space="preserve">Figure </w:t>
      </w:r>
      <w:r>
        <w:rPr>
          <w:b/>
          <w:color w:val="1F497D" w:themeColor="text2"/>
        </w:rPr>
        <w:t>4</w:t>
      </w:r>
      <w:r w:rsidRPr="0049095F">
        <w:rPr>
          <w:b/>
          <w:color w:val="1F497D" w:themeColor="text2"/>
        </w:rPr>
        <w:t>:</w:t>
      </w:r>
      <w:r w:rsidR="00605BE8">
        <w:rPr>
          <w:b/>
          <w:color w:val="1F497D" w:themeColor="text2"/>
        </w:rPr>
        <w:tab/>
      </w:r>
      <w:r w:rsidRPr="0049095F">
        <w:rPr>
          <w:b/>
          <w:color w:val="1F497D" w:themeColor="text2"/>
        </w:rPr>
        <w:t xml:space="preserve">Stimulant Prescribers: </w:t>
      </w:r>
      <w:r w:rsidR="004A7FC6">
        <w:rPr>
          <w:b/>
          <w:color w:val="1F497D" w:themeColor="text2"/>
        </w:rPr>
        <w:t xml:space="preserve"> </w:t>
      </w:r>
      <w:r w:rsidRPr="0049095F">
        <w:rPr>
          <w:b/>
          <w:color w:val="1F497D" w:themeColor="text2"/>
        </w:rPr>
        <w:t>approved specialities and diagnoses</w:t>
      </w:r>
    </w:p>
    <w:p w14:paraId="04D9F378" w14:textId="77777777" w:rsidR="00757F9A" w:rsidRDefault="00F40A34" w:rsidP="00757F9A">
      <w:r>
        <w:rPr>
          <w:noProof/>
          <w:lang w:eastAsia="en-AU"/>
        </w:rPr>
        <mc:AlternateContent>
          <mc:Choice Requires="wps">
            <w:drawing>
              <wp:anchor distT="0" distB="0" distL="114300" distR="114300" simplePos="0" relativeHeight="252086272" behindDoc="0" locked="0" layoutInCell="1" allowOverlap="1" wp14:anchorId="08C7B143" wp14:editId="6FE7FFB9">
                <wp:simplePos x="0" y="0"/>
                <wp:positionH relativeFrom="margin">
                  <wp:align>right</wp:align>
                </wp:positionH>
                <wp:positionV relativeFrom="paragraph">
                  <wp:posOffset>29926</wp:posOffset>
                </wp:positionV>
                <wp:extent cx="4481195" cy="471761"/>
                <wp:effectExtent l="0" t="0" r="14605" b="24130"/>
                <wp:wrapNone/>
                <wp:docPr id="295" name="Rounded Rectangle 295"/>
                <wp:cNvGraphicFramePr/>
                <a:graphic xmlns:a="http://schemas.openxmlformats.org/drawingml/2006/main">
                  <a:graphicData uri="http://schemas.microsoft.com/office/word/2010/wordprocessingShape">
                    <wps:wsp>
                      <wps:cNvSpPr/>
                      <wps:spPr>
                        <a:xfrm>
                          <a:off x="0" y="0"/>
                          <a:ext cx="4481195" cy="471761"/>
                        </a:xfrm>
                        <a:prstGeom prst="roundRect">
                          <a:avLst/>
                        </a:prstGeom>
                        <a:solidFill>
                          <a:srgbClr val="4F81BD"/>
                        </a:solidFill>
                        <a:ln w="25400" cap="flat" cmpd="sng" algn="ctr">
                          <a:solidFill>
                            <a:srgbClr val="4F81BD">
                              <a:shade val="50000"/>
                            </a:srgbClr>
                          </a:solidFill>
                          <a:prstDash val="solid"/>
                        </a:ln>
                        <a:effectLst/>
                      </wps:spPr>
                      <wps:txbx>
                        <w:txbxContent>
                          <w:p w14:paraId="454A5A04" w14:textId="77777777" w:rsidR="00B479B9" w:rsidRPr="00D62EC2" w:rsidRDefault="00B479B9" w:rsidP="005E6412">
                            <w:pPr>
                              <w:spacing w:after="0"/>
                              <w:jc w:val="center"/>
                              <w:rPr>
                                <w:b/>
                                <w:color w:val="FFFFFF" w:themeColor="background1"/>
                                <w:sz w:val="28"/>
                                <w:szCs w:val="28"/>
                              </w:rPr>
                            </w:pPr>
                            <w:r w:rsidRPr="00D62EC2">
                              <w:rPr>
                                <w:b/>
                                <w:color w:val="FFFFFF" w:themeColor="background1"/>
                                <w:sz w:val="28"/>
                                <w:szCs w:val="28"/>
                              </w:rPr>
                              <w:t>Approved Specialist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C7B143" id="Rounded Rectangle 295" o:spid="_x0000_s1086" style="position:absolute;margin-left:301.65pt;margin-top:2.35pt;width:352.85pt;height:37.15pt;z-index:252086272;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" fillcolor="#4f81bd" strokecolor="#385d8a" strokeweight="2pt">
                <v:textbox>
                  <w:txbxContent>
                    <w:p w14:paraId="454A5A04" w14:textId="77777777" w:rsidR="00B479B9" w:rsidRPr="00D62EC2" w:rsidRDefault="00B479B9" w:rsidP="005E6412">
                      <w:pPr>
                        <w:spacing w:after="0"/>
                        <w:jc w:val="center"/>
                        <w:rPr>
                          <w:b/>
                          <w:color w:val="FFFFFF" w:themeColor="background1"/>
                          <w:sz w:val="28"/>
                          <w:szCs w:val="28"/>
                        </w:rPr>
                      </w:pPr>
                      <w:r w:rsidRPr="00D62EC2">
                        <w:rPr>
                          <w:b/>
                          <w:color w:val="FFFFFF" w:themeColor="background1"/>
                          <w:sz w:val="28"/>
                          <w:szCs w:val="28"/>
                        </w:rPr>
                        <w:t>Approved Specialist</w:t>
                      </w:r>
                    </w:p>
                  </w:txbxContent>
                </v:textbox>
                <w10:wrap anchorx="margin"/>
              </v:roundrect>
            </w:pict>
          </mc:Fallback>
        </mc:AlternateContent>
      </w:r>
    </w:p>
    <w:p w14:paraId="385DFFBC" w14:textId="77777777" w:rsidR="00605BE8" w:rsidRDefault="00605BE8" w:rsidP="00757F9A"/>
    <w:p w14:paraId="0928B188" w14:textId="77777777" w:rsidR="00757F9A" w:rsidRDefault="00F40A34" w:rsidP="00757F9A">
      <w:r>
        <w:rPr>
          <w:noProof/>
          <w:lang w:eastAsia="en-AU"/>
        </w:rPr>
        <mc:AlternateContent>
          <mc:Choice Requires="wps">
            <w:drawing>
              <wp:anchor distT="0" distB="0" distL="114300" distR="114300" simplePos="0" relativeHeight="252084224" behindDoc="0" locked="0" layoutInCell="1" allowOverlap="1" wp14:anchorId="324A58BD" wp14:editId="693B204D">
                <wp:simplePos x="0" y="0"/>
                <wp:positionH relativeFrom="margin">
                  <wp:posOffset>0</wp:posOffset>
                </wp:positionH>
                <wp:positionV relativeFrom="paragraph">
                  <wp:posOffset>63500</wp:posOffset>
                </wp:positionV>
                <wp:extent cx="1571625" cy="1275080"/>
                <wp:effectExtent l="0" t="0" r="28575" b="20320"/>
                <wp:wrapNone/>
                <wp:docPr id="275" name="Rounded Rectangle 275"/>
                <wp:cNvGraphicFramePr/>
                <a:graphic xmlns:a="http://schemas.openxmlformats.org/drawingml/2006/main">
                  <a:graphicData uri="http://schemas.microsoft.com/office/word/2010/wordprocessingShape">
                    <wps:wsp>
                      <wps:cNvSpPr/>
                      <wps:spPr>
                        <a:xfrm>
                          <a:off x="0" y="0"/>
                          <a:ext cx="1571625" cy="1275080"/>
                        </a:xfrm>
                        <a:prstGeom prst="roundRect">
                          <a:avLst/>
                        </a:prstGeom>
                        <a:solidFill>
                          <a:srgbClr val="4F81BD"/>
                        </a:solidFill>
                        <a:ln w="25400" cap="flat" cmpd="sng" algn="ctr">
                          <a:solidFill>
                            <a:srgbClr val="4F81BD">
                              <a:shade val="50000"/>
                            </a:srgbClr>
                          </a:solidFill>
                          <a:prstDash val="solid"/>
                        </a:ln>
                        <a:effectLst/>
                      </wps:spPr>
                      <wps:txbx>
                        <w:txbxContent>
                          <w:p w14:paraId="6032DC2A" w14:textId="77777777" w:rsidR="00B479B9" w:rsidRDefault="00B479B9" w:rsidP="005E6412">
                            <w:pPr>
                              <w:spacing w:after="0"/>
                              <w:ind w:left="-142" w:right="-79"/>
                              <w:jc w:val="center"/>
                            </w:pPr>
                            <w:r>
                              <w:rPr>
                                <w:b/>
                                <w:color w:val="FFFFFF" w:themeColor="background1"/>
                                <w:sz w:val="28"/>
                              </w:rPr>
                              <w:t>ADHD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4A58BD" id="Rounded Rectangle 275" o:spid="_x0000_s1087" style="position:absolute;margin-left:0;margin-top:5pt;width:123.75pt;height:100.4pt;z-index:25208422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" fillcolor="#4f81bd" strokecolor="#385d8a" strokeweight="2pt">
                <v:textbox>
                  <w:txbxContent>
                    <w:p w14:paraId="6032DC2A" w14:textId="77777777" w:rsidR="00B479B9" w:rsidRDefault="00B479B9" w:rsidP="005E6412">
                      <w:pPr>
                        <w:spacing w:after="0"/>
                        <w:ind w:left="-142" w:right="-79"/>
                        <w:jc w:val="center"/>
                      </w:pPr>
                      <w:r>
                        <w:rPr>
                          <w:b/>
                          <w:color w:val="FFFFFF" w:themeColor="background1"/>
                          <w:sz w:val="28"/>
                        </w:rPr>
                        <w:t>ADHD</w:t>
                      </w:r>
                    </w:p>
                  </w:txbxContent>
                </v:textbox>
                <w10:wrap anchorx="margin"/>
              </v:roundrect>
            </w:pict>
          </mc:Fallback>
        </mc:AlternateContent>
      </w:r>
      <w:r>
        <w:rPr>
          <w:noProof/>
          <w:lang w:eastAsia="en-AU"/>
        </w:rPr>
        <mc:AlternateContent>
          <mc:Choice Requires="wps">
            <w:drawing>
              <wp:anchor distT="0" distB="0" distL="114300" distR="114300" simplePos="0" relativeHeight="252085248" behindDoc="0" locked="0" layoutInCell="1" allowOverlap="1" wp14:anchorId="1C531B6B" wp14:editId="3B4F8B7F">
                <wp:simplePos x="0" y="0"/>
                <wp:positionH relativeFrom="margin">
                  <wp:posOffset>1945640</wp:posOffset>
                </wp:positionH>
                <wp:positionV relativeFrom="paragraph">
                  <wp:posOffset>63500</wp:posOffset>
                </wp:positionV>
                <wp:extent cx="4521200" cy="1275080"/>
                <wp:effectExtent l="0" t="0" r="12700" b="20320"/>
                <wp:wrapNone/>
                <wp:docPr id="277" name="Rounded Rectangle 277"/>
                <wp:cNvGraphicFramePr/>
                <a:graphic xmlns:a="http://schemas.openxmlformats.org/drawingml/2006/main">
                  <a:graphicData uri="http://schemas.microsoft.com/office/word/2010/wordprocessingShape">
                    <wps:wsp>
                      <wps:cNvSpPr/>
                      <wps:spPr>
                        <a:xfrm>
                          <a:off x="0" y="0"/>
                          <a:ext cx="4521200" cy="1275080"/>
                        </a:xfrm>
                        <a:prstGeom prst="roundRect">
                          <a:avLst/>
                        </a:prstGeom>
                        <a:noFill/>
                        <a:ln w="25400" cap="flat" cmpd="sng" algn="ctr">
                          <a:solidFill>
                            <a:srgbClr val="4F81BD">
                              <a:shade val="50000"/>
                            </a:srgbClr>
                          </a:solidFill>
                          <a:prstDash val="solid"/>
                        </a:ln>
                        <a:effectLst/>
                      </wps:spPr>
                      <wps:txbx>
                        <w:txbxContent>
                          <w:p w14:paraId="05E2A3F3" w14:textId="77777777" w:rsidR="00B479B9" w:rsidRPr="00B16872" w:rsidRDefault="00B479B9" w:rsidP="005E6412">
                            <w:pPr>
                              <w:spacing w:after="120"/>
                              <w:ind w:right="-222"/>
                              <w:jc w:val="center"/>
                              <w:rPr>
                                <w:color w:val="1F497D" w:themeColor="text2"/>
                                <w:sz w:val="16"/>
                              </w:rPr>
                            </w:pPr>
                            <w:r w:rsidRPr="00B16872">
                              <w:rPr>
                                <w:color w:val="1F497D" w:themeColor="text2"/>
                                <w:sz w:val="20"/>
                              </w:rPr>
                              <w:t>Neurologist</w:t>
                            </w:r>
                          </w:p>
                          <w:p w14:paraId="62B853A1" w14:textId="77777777" w:rsidR="00B479B9" w:rsidRPr="00B16872" w:rsidRDefault="00B479B9" w:rsidP="005E6412">
                            <w:pPr>
                              <w:spacing w:after="120"/>
                              <w:jc w:val="center"/>
                              <w:rPr>
                                <w:color w:val="1F497D" w:themeColor="text2"/>
                                <w:sz w:val="20"/>
                              </w:rPr>
                            </w:pPr>
                            <w:r w:rsidRPr="00B16872">
                              <w:rPr>
                                <w:color w:val="1F497D" w:themeColor="text2"/>
                                <w:sz w:val="20"/>
                              </w:rPr>
                              <w:t>Paediatric neurologist</w:t>
                            </w:r>
                          </w:p>
                          <w:p w14:paraId="546D23B9" w14:textId="77777777" w:rsidR="00B479B9" w:rsidRPr="00B16872" w:rsidRDefault="00B479B9" w:rsidP="005E6412">
                            <w:pPr>
                              <w:spacing w:after="120"/>
                              <w:jc w:val="center"/>
                              <w:rPr>
                                <w:color w:val="1F497D" w:themeColor="text2"/>
                                <w:sz w:val="20"/>
                                <w:szCs w:val="20"/>
                              </w:rPr>
                            </w:pPr>
                            <w:r w:rsidRPr="00B16872">
                              <w:rPr>
                                <w:color w:val="1F497D" w:themeColor="text2"/>
                                <w:sz w:val="20"/>
                                <w:szCs w:val="20"/>
                              </w:rPr>
                              <w:t>Paediatrician</w:t>
                            </w:r>
                          </w:p>
                          <w:p w14:paraId="7A00610C" w14:textId="77777777" w:rsidR="00B479B9" w:rsidRPr="00B16872" w:rsidRDefault="00B479B9" w:rsidP="005E6412">
                            <w:pPr>
                              <w:spacing w:after="120"/>
                              <w:jc w:val="center"/>
                              <w:rPr>
                                <w:color w:val="1F497D" w:themeColor="text2"/>
                                <w:sz w:val="20"/>
                                <w:szCs w:val="20"/>
                              </w:rPr>
                            </w:pPr>
                            <w:r w:rsidRPr="00B16872">
                              <w:rPr>
                                <w:color w:val="1F497D" w:themeColor="text2"/>
                                <w:sz w:val="20"/>
                                <w:szCs w:val="20"/>
                              </w:rPr>
                              <w:t>Psychiatrist</w:t>
                            </w:r>
                          </w:p>
                          <w:p w14:paraId="7B97F853" w14:textId="77777777" w:rsidR="00B479B9" w:rsidRPr="00B16872" w:rsidRDefault="00B479B9" w:rsidP="005E6412">
                            <w:pPr>
                              <w:spacing w:after="120"/>
                              <w:jc w:val="center"/>
                              <w:rPr>
                                <w:color w:val="1F497D" w:themeColor="text2"/>
                                <w:sz w:val="20"/>
                                <w:szCs w:val="20"/>
                              </w:rPr>
                            </w:pPr>
                            <w:r w:rsidRPr="00B16872">
                              <w:rPr>
                                <w:color w:val="1F497D" w:themeColor="text2"/>
                                <w:sz w:val="20"/>
                                <w:szCs w:val="20"/>
                              </w:rPr>
                              <w:t>Child and adolescent psychiatrist</w:t>
                            </w:r>
                          </w:p>
                          <w:p w14:paraId="101E88CF" w14:textId="77777777" w:rsidR="00B479B9" w:rsidRPr="00B16872" w:rsidRDefault="00B479B9" w:rsidP="00757F9A">
                            <w:pPr>
                              <w:ind w:left="-284" w:right="-222"/>
                              <w:jc w:val="center"/>
                              <w:rPr>
                                <w:color w:val="1F497D" w:themeColor="text2"/>
                                <w:sz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anchor>
            </w:drawing>
          </mc:Choice>
          <mc:Fallback>
            <w:pict>
              <v:roundrect w14:anchorId="1C531B6B" id="Rounded Rectangle 277" o:spid="_x0000_s1088" style="position:absolute;margin-left:153.2pt;margin-top:5pt;width:356pt;height:100.4pt;z-index:25208524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" filled="f" strokecolor="#385d8a" strokeweight="2pt">
                <v:textbox inset="2mm,1mm,2mm,1mm">
                  <w:txbxContent>
                    <w:p w14:paraId="05E2A3F3" w14:textId="77777777" w:rsidR="00B479B9" w:rsidRPr="00B16872" w:rsidRDefault="00B479B9" w:rsidP="005E6412">
                      <w:pPr>
                        <w:spacing w:after="120"/>
                        <w:ind w:right="-222"/>
                        <w:jc w:val="center"/>
                        <w:rPr>
                          <w:color w:val="1F497D" w:themeColor="text2"/>
                          <w:sz w:val="16"/>
                        </w:rPr>
                      </w:pPr>
                      <w:r w:rsidRPr="00B16872">
                        <w:rPr>
                          <w:color w:val="1F497D" w:themeColor="text2"/>
                          <w:sz w:val="20"/>
                        </w:rPr>
                        <w:t>Neurologist</w:t>
                      </w:r>
                    </w:p>
                    <w:p w14:paraId="62B853A1" w14:textId="77777777" w:rsidR="00B479B9" w:rsidRPr="00B16872" w:rsidRDefault="00B479B9" w:rsidP="005E6412">
                      <w:pPr>
                        <w:spacing w:after="120"/>
                        <w:jc w:val="center"/>
                        <w:rPr>
                          <w:color w:val="1F497D" w:themeColor="text2"/>
                          <w:sz w:val="20"/>
                        </w:rPr>
                      </w:pPr>
                      <w:r w:rsidRPr="00B16872">
                        <w:rPr>
                          <w:color w:val="1F497D" w:themeColor="text2"/>
                          <w:sz w:val="20"/>
                        </w:rPr>
                        <w:t>Paediatric neurologist</w:t>
                      </w:r>
                    </w:p>
                    <w:p w14:paraId="546D23B9" w14:textId="77777777" w:rsidR="00B479B9" w:rsidRPr="00B16872" w:rsidRDefault="00B479B9" w:rsidP="005E6412">
                      <w:pPr>
                        <w:spacing w:after="120"/>
                        <w:jc w:val="center"/>
                        <w:rPr>
                          <w:color w:val="1F497D" w:themeColor="text2"/>
                          <w:sz w:val="20"/>
                          <w:szCs w:val="20"/>
                        </w:rPr>
                      </w:pPr>
                      <w:r w:rsidRPr="00B16872">
                        <w:rPr>
                          <w:color w:val="1F497D" w:themeColor="text2"/>
                          <w:sz w:val="20"/>
                          <w:szCs w:val="20"/>
                        </w:rPr>
                        <w:t>Paediatrician</w:t>
                      </w:r>
                    </w:p>
                    <w:p w14:paraId="7A00610C" w14:textId="77777777" w:rsidR="00B479B9" w:rsidRPr="00B16872" w:rsidRDefault="00B479B9" w:rsidP="005E6412">
                      <w:pPr>
                        <w:spacing w:after="120"/>
                        <w:jc w:val="center"/>
                        <w:rPr>
                          <w:color w:val="1F497D" w:themeColor="text2"/>
                          <w:sz w:val="20"/>
                          <w:szCs w:val="20"/>
                        </w:rPr>
                      </w:pPr>
                      <w:r w:rsidRPr="00B16872">
                        <w:rPr>
                          <w:color w:val="1F497D" w:themeColor="text2"/>
                          <w:sz w:val="20"/>
                          <w:szCs w:val="20"/>
                        </w:rPr>
                        <w:t>Psychiatrist</w:t>
                      </w:r>
                    </w:p>
                    <w:p w14:paraId="7B97F853" w14:textId="77777777" w:rsidR="00B479B9" w:rsidRPr="00B16872" w:rsidRDefault="00B479B9" w:rsidP="005E6412">
                      <w:pPr>
                        <w:spacing w:after="120"/>
                        <w:jc w:val="center"/>
                        <w:rPr>
                          <w:color w:val="1F497D" w:themeColor="text2"/>
                          <w:sz w:val="20"/>
                          <w:szCs w:val="20"/>
                        </w:rPr>
                      </w:pPr>
                      <w:r w:rsidRPr="00B16872">
                        <w:rPr>
                          <w:color w:val="1F497D" w:themeColor="text2"/>
                          <w:sz w:val="20"/>
                          <w:szCs w:val="20"/>
                        </w:rPr>
                        <w:t>Child and adolescent psychiatrist</w:t>
                      </w:r>
                    </w:p>
                    <w:p w14:paraId="101E88CF" w14:textId="77777777" w:rsidR="00B479B9" w:rsidRPr="00B16872" w:rsidRDefault="00B479B9" w:rsidP="00757F9A">
                      <w:pPr>
                        <w:ind w:left="-284" w:right="-222"/>
                        <w:jc w:val="center"/>
                        <w:rPr>
                          <w:color w:val="1F497D" w:themeColor="text2"/>
                          <w:sz w:val="20"/>
                        </w:rPr>
                      </w:pPr>
                    </w:p>
                  </w:txbxContent>
                </v:textbox>
                <w10:wrap anchorx="margin"/>
              </v:roundrect>
            </w:pict>
          </mc:Fallback>
        </mc:AlternateContent>
      </w:r>
    </w:p>
    <w:p w14:paraId="792F66E6" w14:textId="77777777" w:rsidR="00757F9A" w:rsidRDefault="00757F9A" w:rsidP="00757F9A"/>
    <w:p w14:paraId="2A8B841C" w14:textId="77777777" w:rsidR="00757F9A" w:rsidRDefault="00757F9A" w:rsidP="00757F9A"/>
    <w:p w14:paraId="4557F812" w14:textId="77777777" w:rsidR="00757F9A" w:rsidRDefault="00757F9A" w:rsidP="00757F9A"/>
    <w:p w14:paraId="5AD49278" w14:textId="77777777" w:rsidR="00757F9A" w:rsidRDefault="00757F9A" w:rsidP="00757F9A"/>
    <w:p w14:paraId="2803EDD2" w14:textId="77777777" w:rsidR="00757F9A" w:rsidRDefault="005E6412" w:rsidP="00757F9A">
      <w:r>
        <w:rPr>
          <w:noProof/>
          <w:lang w:eastAsia="en-AU"/>
        </w:rPr>
        <mc:AlternateContent>
          <mc:Choice Requires="wps">
            <w:drawing>
              <wp:anchor distT="0" distB="0" distL="114300" distR="114300" simplePos="0" relativeHeight="252078080" behindDoc="0" locked="0" layoutInCell="1" allowOverlap="1" wp14:anchorId="75A766BE" wp14:editId="321D7E89">
                <wp:simplePos x="0" y="0"/>
                <wp:positionH relativeFrom="margin">
                  <wp:posOffset>0</wp:posOffset>
                </wp:positionH>
                <wp:positionV relativeFrom="paragraph">
                  <wp:posOffset>20320</wp:posOffset>
                </wp:positionV>
                <wp:extent cx="1571625" cy="1478915"/>
                <wp:effectExtent l="0" t="0" r="28575" b="26035"/>
                <wp:wrapNone/>
                <wp:docPr id="238" name="Rounded Rectangle 238"/>
                <wp:cNvGraphicFramePr/>
                <a:graphic xmlns:a="http://schemas.openxmlformats.org/drawingml/2006/main">
                  <a:graphicData uri="http://schemas.microsoft.com/office/word/2010/wordprocessingShape">
                    <wps:wsp>
                      <wps:cNvSpPr/>
                      <wps:spPr>
                        <a:xfrm>
                          <a:off x="0" y="0"/>
                          <a:ext cx="1571625" cy="1478915"/>
                        </a:xfrm>
                        <a:prstGeom prst="roundRect">
                          <a:avLst/>
                        </a:prstGeom>
                        <a:solidFill>
                          <a:srgbClr val="4F81BD"/>
                        </a:solidFill>
                        <a:ln w="25400" cap="flat" cmpd="sng" algn="ctr">
                          <a:solidFill>
                            <a:srgbClr val="4F81BD">
                              <a:shade val="50000"/>
                            </a:srgbClr>
                          </a:solidFill>
                          <a:prstDash val="solid"/>
                        </a:ln>
                        <a:effectLst/>
                      </wps:spPr>
                      <wps:txbx>
                        <w:txbxContent>
                          <w:p w14:paraId="2107268A" w14:textId="77777777" w:rsidR="00B479B9" w:rsidRPr="00320614" w:rsidRDefault="00B479B9" w:rsidP="005E6412">
                            <w:pPr>
                              <w:spacing w:after="0"/>
                              <w:ind w:left="-284" w:right="-221"/>
                              <w:jc w:val="center"/>
                              <w:rPr>
                                <w:b/>
                                <w:color w:val="FFFFFF" w:themeColor="background1"/>
                                <w:sz w:val="28"/>
                              </w:rPr>
                            </w:pPr>
                            <w:r>
                              <w:rPr>
                                <w:b/>
                                <w:color w:val="FFFFFF" w:themeColor="background1"/>
                                <w:sz w:val="28"/>
                              </w:rPr>
                              <w:t>Acquired Brain Injury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A766BE" id="Rounded Rectangle 238" o:spid="_x0000_s1089" style="position:absolute;margin-left:0;margin-top:1.6pt;width:123.75pt;height:116.45pt;z-index:2520780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" fillcolor="#4f81bd" strokecolor="#385d8a" strokeweight="2pt">
                <v:textbox>
                  <w:txbxContent>
                    <w:p w14:paraId="2107268A" w14:textId="77777777" w:rsidR="00B479B9" w:rsidRPr="00320614" w:rsidRDefault="00B479B9" w:rsidP="005E6412">
                      <w:pPr>
                        <w:spacing w:after="0"/>
                        <w:ind w:left="-284" w:right="-221"/>
                        <w:jc w:val="center"/>
                        <w:rPr>
                          <w:b/>
                          <w:color w:val="FFFFFF" w:themeColor="background1"/>
                          <w:sz w:val="28"/>
                        </w:rPr>
                      </w:pPr>
                      <w:r>
                        <w:rPr>
                          <w:b/>
                          <w:color w:val="FFFFFF" w:themeColor="background1"/>
                          <w:sz w:val="28"/>
                        </w:rPr>
                        <w:t>Acquired Brain Injury</w:t>
                      </w:r>
                    </w:p>
                  </w:txbxContent>
                </v:textbox>
                <w10:wrap anchorx="margin"/>
              </v:roundrect>
            </w:pict>
          </mc:Fallback>
        </mc:AlternateContent>
      </w:r>
      <w:r>
        <w:rPr>
          <w:noProof/>
          <w:lang w:eastAsia="en-AU"/>
        </w:rPr>
        <mc:AlternateContent>
          <mc:Choice Requires="wps">
            <w:drawing>
              <wp:anchor distT="0" distB="0" distL="114300" distR="114300" simplePos="0" relativeHeight="252079104" behindDoc="0" locked="0" layoutInCell="1" allowOverlap="1" wp14:anchorId="308C1CD2" wp14:editId="0A3A6FF8">
                <wp:simplePos x="0" y="0"/>
                <wp:positionH relativeFrom="margin">
                  <wp:posOffset>1888490</wp:posOffset>
                </wp:positionH>
                <wp:positionV relativeFrom="paragraph">
                  <wp:posOffset>20320</wp:posOffset>
                </wp:positionV>
                <wp:extent cx="4562475" cy="1478915"/>
                <wp:effectExtent l="0" t="0" r="28575" b="26035"/>
                <wp:wrapNone/>
                <wp:docPr id="239" name="Rounded Rectangle 239"/>
                <wp:cNvGraphicFramePr/>
                <a:graphic xmlns:a="http://schemas.openxmlformats.org/drawingml/2006/main">
                  <a:graphicData uri="http://schemas.microsoft.com/office/word/2010/wordprocessingShape">
                    <wps:wsp>
                      <wps:cNvSpPr/>
                      <wps:spPr>
                        <a:xfrm>
                          <a:off x="0" y="0"/>
                          <a:ext cx="4562475" cy="1478915"/>
                        </a:xfrm>
                        <a:prstGeom prst="roundRect">
                          <a:avLst/>
                        </a:prstGeom>
                        <a:noFill/>
                        <a:ln w="25400" cap="flat" cmpd="sng" algn="ctr">
                          <a:solidFill>
                            <a:srgbClr val="4F81BD">
                              <a:shade val="50000"/>
                            </a:srgbClr>
                          </a:solidFill>
                          <a:prstDash val="solid"/>
                        </a:ln>
                        <a:effectLst/>
                      </wps:spPr>
                      <wps:txbx>
                        <w:txbxContent>
                          <w:p w14:paraId="7E0F9A67" w14:textId="77777777" w:rsidR="00B479B9" w:rsidRPr="00B16872" w:rsidRDefault="00B479B9" w:rsidP="005E6412">
                            <w:pPr>
                              <w:spacing w:after="120"/>
                              <w:jc w:val="center"/>
                              <w:rPr>
                                <w:color w:val="1F497D" w:themeColor="text2"/>
                                <w:sz w:val="20"/>
                              </w:rPr>
                            </w:pPr>
                            <w:r w:rsidRPr="00B16872">
                              <w:rPr>
                                <w:color w:val="1F497D" w:themeColor="text2"/>
                                <w:sz w:val="20"/>
                              </w:rPr>
                              <w:t>Neurologist</w:t>
                            </w:r>
                          </w:p>
                          <w:p w14:paraId="37A36E0F" w14:textId="77777777" w:rsidR="00B479B9" w:rsidRDefault="00B479B9" w:rsidP="005E6412">
                            <w:pPr>
                              <w:spacing w:after="120"/>
                              <w:jc w:val="center"/>
                              <w:rPr>
                                <w:color w:val="1F497D" w:themeColor="text2"/>
                                <w:sz w:val="20"/>
                              </w:rPr>
                            </w:pPr>
                            <w:r w:rsidRPr="00B16872">
                              <w:rPr>
                                <w:color w:val="1F497D" w:themeColor="text2"/>
                                <w:sz w:val="20"/>
                              </w:rPr>
                              <w:t xml:space="preserve">Paediatric </w:t>
                            </w:r>
                            <w:r w:rsidRPr="008E2F95">
                              <w:rPr>
                                <w:color w:val="124987"/>
                                <w:sz w:val="20"/>
                              </w:rPr>
                              <w:t>neurologist</w:t>
                            </w:r>
                          </w:p>
                          <w:p w14:paraId="13C20D0B" w14:textId="77777777" w:rsidR="00B479B9" w:rsidRPr="008E2F95" w:rsidRDefault="00B479B9" w:rsidP="005E6412">
                            <w:pPr>
                              <w:spacing w:after="120"/>
                              <w:jc w:val="center"/>
                              <w:rPr>
                                <w:color w:val="124987"/>
                                <w:sz w:val="20"/>
                              </w:rPr>
                            </w:pPr>
                            <w:r w:rsidRPr="008E2F95">
                              <w:rPr>
                                <w:color w:val="124987"/>
                                <w:sz w:val="20"/>
                              </w:rPr>
                              <w:t>Psychiatrist</w:t>
                            </w:r>
                          </w:p>
                          <w:p w14:paraId="167B1F70" w14:textId="77777777" w:rsidR="00B479B9" w:rsidRPr="008E2F95" w:rsidRDefault="00B479B9" w:rsidP="005E6412">
                            <w:pPr>
                              <w:spacing w:after="120"/>
                              <w:jc w:val="center"/>
                              <w:rPr>
                                <w:color w:val="124987"/>
                                <w:sz w:val="20"/>
                              </w:rPr>
                            </w:pPr>
                            <w:r w:rsidRPr="008E2F95">
                              <w:rPr>
                                <w:color w:val="124987"/>
                                <w:sz w:val="20"/>
                              </w:rPr>
                              <w:t>Child and adolescent psychiatrist</w:t>
                            </w:r>
                          </w:p>
                          <w:p w14:paraId="0C71C742" w14:textId="77777777" w:rsidR="00B479B9" w:rsidRDefault="00B479B9" w:rsidP="005E6412">
                            <w:pPr>
                              <w:spacing w:after="120"/>
                              <w:jc w:val="center"/>
                              <w:rPr>
                                <w:color w:val="1F497D" w:themeColor="text2"/>
                                <w:sz w:val="20"/>
                              </w:rPr>
                            </w:pPr>
                            <w:r w:rsidRPr="00B16872">
                              <w:rPr>
                                <w:color w:val="1F497D" w:themeColor="text2"/>
                                <w:sz w:val="20"/>
                              </w:rPr>
                              <w:t>Rehabilitation physician</w:t>
                            </w:r>
                          </w:p>
                          <w:p w14:paraId="03F5F1F7" w14:textId="77777777" w:rsidR="00B479B9" w:rsidRPr="00B16872" w:rsidRDefault="00B479B9" w:rsidP="00757F9A">
                            <w:pPr>
                              <w:jc w:val="center"/>
                              <w:rPr>
                                <w:color w:val="1F497D" w:themeColor="text2"/>
                                <w:sz w:val="20"/>
                              </w:rPr>
                            </w:pPr>
                            <w:r>
                              <w:rPr>
                                <w:color w:val="1F497D" w:themeColor="text2"/>
                                <w:sz w:val="20"/>
                              </w:rPr>
                              <w:t>Paediatric rehabilitation physician</w:t>
                            </w:r>
                          </w:p>
                          <w:p w14:paraId="0D50530C" w14:textId="77777777" w:rsidR="00B479B9" w:rsidRPr="00B16872" w:rsidRDefault="00B479B9" w:rsidP="00757F9A">
                            <w:pPr>
                              <w:ind w:left="-284" w:right="-222"/>
                              <w:jc w:val="center"/>
                              <w:rPr>
                                <w:color w:val="1F497D" w:themeColor="text2"/>
                                <w:sz w:val="14"/>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anchor>
            </w:drawing>
          </mc:Choice>
          <mc:Fallback>
            <w:pict>
              <v:roundrect w14:anchorId="308C1CD2" id="Rounded Rectangle 239" o:spid="_x0000_s1090" style="position:absolute;margin-left:148.7pt;margin-top:1.6pt;width:359.25pt;height:116.45pt;z-index:2520791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" filled="f" strokecolor="#385d8a" strokeweight="2pt">
                <v:textbox inset="2mm,1mm,2mm,1mm">
                  <w:txbxContent>
                    <w:p w14:paraId="7E0F9A67" w14:textId="77777777" w:rsidR="00B479B9" w:rsidRPr="00B16872" w:rsidRDefault="00B479B9" w:rsidP="005E6412">
                      <w:pPr>
                        <w:spacing w:after="120"/>
                        <w:jc w:val="center"/>
                        <w:rPr>
                          <w:color w:val="1F497D" w:themeColor="text2"/>
                          <w:sz w:val="20"/>
                        </w:rPr>
                      </w:pPr>
                      <w:r w:rsidRPr="00B16872">
                        <w:rPr>
                          <w:color w:val="1F497D" w:themeColor="text2"/>
                          <w:sz w:val="20"/>
                        </w:rPr>
                        <w:t>Neurologist</w:t>
                      </w:r>
                    </w:p>
                    <w:p w14:paraId="37A36E0F" w14:textId="77777777" w:rsidR="00B479B9" w:rsidRDefault="00B479B9" w:rsidP="005E6412">
                      <w:pPr>
                        <w:spacing w:after="120"/>
                        <w:jc w:val="center"/>
                        <w:rPr>
                          <w:color w:val="1F497D" w:themeColor="text2"/>
                          <w:sz w:val="20"/>
                        </w:rPr>
                      </w:pPr>
                      <w:r w:rsidRPr="00B16872">
                        <w:rPr>
                          <w:color w:val="1F497D" w:themeColor="text2"/>
                          <w:sz w:val="20"/>
                        </w:rPr>
                        <w:t xml:space="preserve">Paediatric </w:t>
                      </w:r>
                      <w:r w:rsidRPr="008E2F95">
                        <w:rPr>
                          <w:color w:val="124987"/>
                          <w:sz w:val="20"/>
                        </w:rPr>
                        <w:t>neurologist</w:t>
                      </w:r>
                    </w:p>
                    <w:p w14:paraId="13C20D0B" w14:textId="77777777" w:rsidR="00B479B9" w:rsidRPr="008E2F95" w:rsidRDefault="00B479B9" w:rsidP="005E6412">
                      <w:pPr>
                        <w:spacing w:after="120"/>
                        <w:jc w:val="center"/>
                        <w:rPr>
                          <w:color w:val="124987"/>
                          <w:sz w:val="20"/>
                        </w:rPr>
                      </w:pPr>
                      <w:r w:rsidRPr="008E2F95">
                        <w:rPr>
                          <w:color w:val="124987"/>
                          <w:sz w:val="20"/>
                        </w:rPr>
                        <w:t>Psychiatrist</w:t>
                      </w:r>
                    </w:p>
                    <w:p w14:paraId="167B1F70" w14:textId="77777777" w:rsidR="00B479B9" w:rsidRPr="008E2F95" w:rsidRDefault="00B479B9" w:rsidP="005E6412">
                      <w:pPr>
                        <w:spacing w:after="120"/>
                        <w:jc w:val="center"/>
                        <w:rPr>
                          <w:color w:val="124987"/>
                          <w:sz w:val="20"/>
                        </w:rPr>
                      </w:pPr>
                      <w:r w:rsidRPr="008E2F95">
                        <w:rPr>
                          <w:color w:val="124987"/>
                          <w:sz w:val="20"/>
                        </w:rPr>
                        <w:t>Child and adolescent psychiatrist</w:t>
                      </w:r>
                    </w:p>
                    <w:p w14:paraId="0C71C742" w14:textId="77777777" w:rsidR="00B479B9" w:rsidRDefault="00B479B9" w:rsidP="005E6412">
                      <w:pPr>
                        <w:spacing w:after="120"/>
                        <w:jc w:val="center"/>
                        <w:rPr>
                          <w:color w:val="1F497D" w:themeColor="text2"/>
                          <w:sz w:val="20"/>
                        </w:rPr>
                      </w:pPr>
                      <w:r w:rsidRPr="00B16872">
                        <w:rPr>
                          <w:color w:val="1F497D" w:themeColor="text2"/>
                          <w:sz w:val="20"/>
                        </w:rPr>
                        <w:t>Rehabilitation physician</w:t>
                      </w:r>
                    </w:p>
                    <w:p w14:paraId="03F5F1F7" w14:textId="77777777" w:rsidR="00B479B9" w:rsidRPr="00B16872" w:rsidRDefault="00B479B9" w:rsidP="00757F9A">
                      <w:pPr>
                        <w:jc w:val="center"/>
                        <w:rPr>
                          <w:color w:val="1F497D" w:themeColor="text2"/>
                          <w:sz w:val="20"/>
                        </w:rPr>
                      </w:pPr>
                      <w:r>
                        <w:rPr>
                          <w:color w:val="1F497D" w:themeColor="text2"/>
                          <w:sz w:val="20"/>
                        </w:rPr>
                        <w:t>Paediatric rehabilitation physician</w:t>
                      </w:r>
                    </w:p>
                    <w:p w14:paraId="0D50530C" w14:textId="77777777" w:rsidR="00B479B9" w:rsidRPr="00B16872" w:rsidRDefault="00B479B9" w:rsidP="00757F9A">
                      <w:pPr>
                        <w:ind w:left="-284" w:right="-222"/>
                        <w:jc w:val="center"/>
                        <w:rPr>
                          <w:color w:val="1F497D" w:themeColor="text2"/>
                          <w:sz w:val="14"/>
                        </w:rPr>
                      </w:pPr>
                    </w:p>
                  </w:txbxContent>
                </v:textbox>
                <w10:wrap anchorx="margin"/>
              </v:roundrect>
            </w:pict>
          </mc:Fallback>
        </mc:AlternateContent>
      </w:r>
    </w:p>
    <w:p w14:paraId="39C75E2B" w14:textId="77777777" w:rsidR="00757F9A" w:rsidRDefault="00757F9A" w:rsidP="00757F9A"/>
    <w:p w14:paraId="30745909" w14:textId="77777777" w:rsidR="00757F9A" w:rsidRDefault="00757F9A" w:rsidP="00757F9A"/>
    <w:p w14:paraId="7A8877B2" w14:textId="77777777" w:rsidR="00757F9A" w:rsidRDefault="00757F9A" w:rsidP="00757F9A"/>
    <w:p w14:paraId="6064E82A" w14:textId="77777777" w:rsidR="00757F9A" w:rsidRDefault="00757F9A" w:rsidP="00757F9A"/>
    <w:p w14:paraId="1A2B80E1" w14:textId="77777777" w:rsidR="00757F9A" w:rsidRDefault="005E6412" w:rsidP="00757F9A">
      <w:r>
        <w:rPr>
          <w:noProof/>
          <w:lang w:eastAsia="en-AU"/>
        </w:rPr>
        <mc:AlternateContent>
          <mc:Choice Requires="wps">
            <w:drawing>
              <wp:anchor distT="0" distB="0" distL="114300" distR="114300" simplePos="0" relativeHeight="252080128" behindDoc="0" locked="0" layoutInCell="1" allowOverlap="1" wp14:anchorId="7EE64219" wp14:editId="6282C472">
                <wp:simplePos x="0" y="0"/>
                <wp:positionH relativeFrom="margin">
                  <wp:posOffset>0</wp:posOffset>
                </wp:positionH>
                <wp:positionV relativeFrom="paragraph">
                  <wp:posOffset>182245</wp:posOffset>
                </wp:positionV>
                <wp:extent cx="1571625" cy="1031240"/>
                <wp:effectExtent l="0" t="0" r="28575" b="16510"/>
                <wp:wrapNone/>
                <wp:docPr id="240" name="Rounded Rectangle 240"/>
                <wp:cNvGraphicFramePr/>
                <a:graphic xmlns:a="http://schemas.openxmlformats.org/drawingml/2006/main">
                  <a:graphicData uri="http://schemas.microsoft.com/office/word/2010/wordprocessingShape">
                    <wps:wsp>
                      <wps:cNvSpPr/>
                      <wps:spPr>
                        <a:xfrm>
                          <a:off x="0" y="0"/>
                          <a:ext cx="1571625" cy="1031240"/>
                        </a:xfrm>
                        <a:prstGeom prst="roundRect">
                          <a:avLst/>
                        </a:prstGeom>
                        <a:solidFill>
                          <a:srgbClr val="4F81BD"/>
                        </a:solidFill>
                        <a:ln w="25400" cap="flat" cmpd="sng" algn="ctr">
                          <a:solidFill>
                            <a:srgbClr val="4F81BD">
                              <a:shade val="50000"/>
                            </a:srgbClr>
                          </a:solidFill>
                          <a:prstDash val="solid"/>
                        </a:ln>
                        <a:effectLst/>
                      </wps:spPr>
                      <wps:txbx>
                        <w:txbxContent>
                          <w:p w14:paraId="433621D7" w14:textId="77777777" w:rsidR="00B479B9" w:rsidRPr="00320614" w:rsidRDefault="00B479B9" w:rsidP="005E6412">
                            <w:pPr>
                              <w:spacing w:after="0"/>
                              <w:jc w:val="center"/>
                              <w:rPr>
                                <w:b/>
                                <w:color w:val="FFFFFF" w:themeColor="background1"/>
                                <w:sz w:val="28"/>
                              </w:rPr>
                            </w:pPr>
                            <w:r>
                              <w:rPr>
                                <w:b/>
                                <w:color w:val="FFFFFF" w:themeColor="background1"/>
                                <w:sz w:val="28"/>
                              </w:rPr>
                              <w:t>Narcolepsy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E64219" id="Rounded Rectangle 240" o:spid="_x0000_s1091" style="position:absolute;margin-left:0;margin-top:14.35pt;width:123.75pt;height:81.2pt;z-index:2520801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" fillcolor="#4f81bd" strokecolor="#385d8a" strokeweight="2pt">
                <v:textbox>
                  <w:txbxContent>
                    <w:p w14:paraId="433621D7" w14:textId="77777777" w:rsidR="00B479B9" w:rsidRPr="00320614" w:rsidRDefault="00B479B9" w:rsidP="005E6412">
                      <w:pPr>
                        <w:spacing w:after="0"/>
                        <w:jc w:val="center"/>
                        <w:rPr>
                          <w:b/>
                          <w:color w:val="FFFFFF" w:themeColor="background1"/>
                          <w:sz w:val="28"/>
                        </w:rPr>
                      </w:pPr>
                      <w:r>
                        <w:rPr>
                          <w:b/>
                          <w:color w:val="FFFFFF" w:themeColor="background1"/>
                          <w:sz w:val="28"/>
                        </w:rPr>
                        <w:t>Narcolepsy</w:t>
                      </w:r>
                    </w:p>
                  </w:txbxContent>
                </v:textbox>
                <w10:wrap anchorx="margin"/>
              </v:roundrect>
            </w:pict>
          </mc:Fallback>
        </mc:AlternateContent>
      </w:r>
      <w:r>
        <w:rPr>
          <w:noProof/>
          <w:lang w:eastAsia="en-AU"/>
        </w:rPr>
        <mc:AlternateContent>
          <mc:Choice Requires="wps">
            <w:drawing>
              <wp:anchor distT="0" distB="0" distL="114300" distR="114300" simplePos="0" relativeHeight="252081152" behindDoc="0" locked="0" layoutInCell="1" allowOverlap="1" wp14:anchorId="4DB743EC" wp14:editId="0AB58DE7">
                <wp:simplePos x="0" y="0"/>
                <wp:positionH relativeFrom="margin">
                  <wp:posOffset>1850390</wp:posOffset>
                </wp:positionH>
                <wp:positionV relativeFrom="paragraph">
                  <wp:posOffset>182245</wp:posOffset>
                </wp:positionV>
                <wp:extent cx="4612005" cy="1031240"/>
                <wp:effectExtent l="0" t="0" r="17145" b="16510"/>
                <wp:wrapNone/>
                <wp:docPr id="262" name="Rounded Rectangle 262"/>
                <wp:cNvGraphicFramePr/>
                <a:graphic xmlns:a="http://schemas.openxmlformats.org/drawingml/2006/main">
                  <a:graphicData uri="http://schemas.microsoft.com/office/word/2010/wordprocessingShape">
                    <wps:wsp>
                      <wps:cNvSpPr/>
                      <wps:spPr>
                        <a:xfrm>
                          <a:off x="0" y="0"/>
                          <a:ext cx="4612005" cy="1031240"/>
                        </a:xfrm>
                        <a:prstGeom prst="roundRect">
                          <a:avLst/>
                        </a:prstGeom>
                        <a:noFill/>
                        <a:ln w="25400" cap="flat" cmpd="sng" algn="ctr">
                          <a:solidFill>
                            <a:srgbClr val="4F81BD">
                              <a:shade val="50000"/>
                            </a:srgbClr>
                          </a:solidFill>
                          <a:prstDash val="solid"/>
                        </a:ln>
                        <a:effectLst/>
                      </wps:spPr>
                      <wps:txbx>
                        <w:txbxContent>
                          <w:p w14:paraId="03D3E408" w14:textId="77777777" w:rsidR="00B479B9" w:rsidRPr="00B16872" w:rsidRDefault="00B479B9" w:rsidP="005E6412">
                            <w:pPr>
                              <w:spacing w:after="120"/>
                              <w:jc w:val="center"/>
                              <w:rPr>
                                <w:color w:val="1F497D" w:themeColor="text2"/>
                                <w:sz w:val="20"/>
                                <w:szCs w:val="20"/>
                              </w:rPr>
                            </w:pPr>
                            <w:r w:rsidRPr="00B16872">
                              <w:rPr>
                                <w:color w:val="1F497D" w:themeColor="text2"/>
                                <w:sz w:val="20"/>
                                <w:szCs w:val="20"/>
                              </w:rPr>
                              <w:t>Paediatric neurologist</w:t>
                            </w:r>
                          </w:p>
                          <w:p w14:paraId="72DFC58B" w14:textId="77777777" w:rsidR="00B479B9" w:rsidRPr="00B16872" w:rsidRDefault="00B479B9" w:rsidP="005E6412">
                            <w:pPr>
                              <w:spacing w:after="120"/>
                              <w:jc w:val="center"/>
                              <w:rPr>
                                <w:color w:val="1F497D" w:themeColor="text2"/>
                                <w:sz w:val="20"/>
                                <w:szCs w:val="20"/>
                              </w:rPr>
                            </w:pPr>
                            <w:r w:rsidRPr="00B16872">
                              <w:rPr>
                                <w:color w:val="1F497D" w:themeColor="text2"/>
                                <w:sz w:val="20"/>
                                <w:szCs w:val="20"/>
                              </w:rPr>
                              <w:t>Neurologist</w:t>
                            </w:r>
                          </w:p>
                          <w:p w14:paraId="0DAA6002" w14:textId="77777777" w:rsidR="00B479B9" w:rsidRPr="00B16872" w:rsidRDefault="00B479B9" w:rsidP="005E6412">
                            <w:pPr>
                              <w:spacing w:after="120"/>
                              <w:jc w:val="center"/>
                              <w:rPr>
                                <w:color w:val="1F497D" w:themeColor="text2"/>
                                <w:sz w:val="20"/>
                                <w:szCs w:val="20"/>
                              </w:rPr>
                            </w:pPr>
                            <w:r w:rsidRPr="00B16872">
                              <w:rPr>
                                <w:color w:val="1F497D" w:themeColor="text2"/>
                                <w:sz w:val="20"/>
                                <w:szCs w:val="20"/>
                              </w:rPr>
                              <w:t>Respiratory and sleep physician</w:t>
                            </w:r>
                          </w:p>
                          <w:p w14:paraId="5C31DF9A" w14:textId="77777777" w:rsidR="00B479B9" w:rsidRPr="00B16872" w:rsidRDefault="00B479B9" w:rsidP="005E6412">
                            <w:pPr>
                              <w:spacing w:after="120"/>
                              <w:jc w:val="center"/>
                              <w:rPr>
                                <w:color w:val="1F497D" w:themeColor="text2"/>
                                <w:sz w:val="20"/>
                              </w:rPr>
                            </w:pPr>
                            <w:r w:rsidRPr="00B16872">
                              <w:rPr>
                                <w:color w:val="1F497D" w:themeColor="text2"/>
                                <w:sz w:val="20"/>
                              </w:rPr>
                              <w:t>Thoracic medicine physician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B743EC" id="Rounded Rectangle 262" o:spid="_x0000_s1092" style="position:absolute;margin-left:145.7pt;margin-top:14.35pt;width:363.15pt;height:81.2pt;z-index:25208115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" filled="f" strokecolor="#385d8a" strokeweight="2pt">
                <v:textbox>
                  <w:txbxContent>
                    <w:p w14:paraId="03D3E408" w14:textId="77777777" w:rsidR="00B479B9" w:rsidRPr="00B16872" w:rsidRDefault="00B479B9" w:rsidP="005E6412">
                      <w:pPr>
                        <w:spacing w:after="120"/>
                        <w:jc w:val="center"/>
                        <w:rPr>
                          <w:color w:val="1F497D" w:themeColor="text2"/>
                          <w:sz w:val="20"/>
                          <w:szCs w:val="20"/>
                        </w:rPr>
                      </w:pPr>
                      <w:r w:rsidRPr="00B16872">
                        <w:rPr>
                          <w:color w:val="1F497D" w:themeColor="text2"/>
                          <w:sz w:val="20"/>
                          <w:szCs w:val="20"/>
                        </w:rPr>
                        <w:t>Paediatric neurologist</w:t>
                      </w:r>
                    </w:p>
                    <w:p w14:paraId="72DFC58B" w14:textId="77777777" w:rsidR="00B479B9" w:rsidRPr="00B16872" w:rsidRDefault="00B479B9" w:rsidP="005E6412">
                      <w:pPr>
                        <w:spacing w:after="120"/>
                        <w:jc w:val="center"/>
                        <w:rPr>
                          <w:color w:val="1F497D" w:themeColor="text2"/>
                          <w:sz w:val="20"/>
                          <w:szCs w:val="20"/>
                        </w:rPr>
                      </w:pPr>
                      <w:r w:rsidRPr="00B16872">
                        <w:rPr>
                          <w:color w:val="1F497D" w:themeColor="text2"/>
                          <w:sz w:val="20"/>
                          <w:szCs w:val="20"/>
                        </w:rPr>
                        <w:t>Neurologist</w:t>
                      </w:r>
                    </w:p>
                    <w:p w14:paraId="0DAA6002" w14:textId="77777777" w:rsidR="00B479B9" w:rsidRPr="00B16872" w:rsidRDefault="00B479B9" w:rsidP="005E6412">
                      <w:pPr>
                        <w:spacing w:after="120"/>
                        <w:jc w:val="center"/>
                        <w:rPr>
                          <w:color w:val="1F497D" w:themeColor="text2"/>
                          <w:sz w:val="20"/>
                          <w:szCs w:val="20"/>
                        </w:rPr>
                      </w:pPr>
                      <w:r w:rsidRPr="00B16872">
                        <w:rPr>
                          <w:color w:val="1F497D" w:themeColor="text2"/>
                          <w:sz w:val="20"/>
                          <w:szCs w:val="20"/>
                        </w:rPr>
                        <w:t>Respiratory and sleep physician</w:t>
                      </w:r>
                    </w:p>
                    <w:p w14:paraId="5C31DF9A" w14:textId="77777777" w:rsidR="00B479B9" w:rsidRPr="00B16872" w:rsidRDefault="00B479B9" w:rsidP="005E6412">
                      <w:pPr>
                        <w:spacing w:after="120"/>
                        <w:jc w:val="center"/>
                        <w:rPr>
                          <w:color w:val="1F497D" w:themeColor="text2"/>
                          <w:sz w:val="20"/>
                        </w:rPr>
                      </w:pPr>
                      <w:r w:rsidRPr="00B16872">
                        <w:rPr>
                          <w:color w:val="1F497D" w:themeColor="text2"/>
                          <w:sz w:val="20"/>
                        </w:rPr>
                        <w:t>Thoracic medicine physician</w:t>
                      </w:r>
                    </w:p>
                  </w:txbxContent>
                </v:textbox>
                <w10:wrap anchorx="margin"/>
              </v:roundrect>
            </w:pict>
          </mc:Fallback>
        </mc:AlternateContent>
      </w:r>
    </w:p>
    <w:p w14:paraId="11FC079D" w14:textId="77777777" w:rsidR="00757F9A" w:rsidRDefault="00757F9A" w:rsidP="00757F9A"/>
    <w:p w14:paraId="0CBCDDA4" w14:textId="77777777" w:rsidR="00757F9A" w:rsidRDefault="00757F9A" w:rsidP="00757F9A"/>
    <w:p w14:paraId="448F9A9E" w14:textId="77777777" w:rsidR="00757F9A" w:rsidRDefault="00757F9A" w:rsidP="00757F9A"/>
    <w:p w14:paraId="542B8886" w14:textId="77777777" w:rsidR="005E6412" w:rsidRDefault="005E6412" w:rsidP="005E6412">
      <w:r>
        <w:rPr>
          <w:noProof/>
          <w:lang w:eastAsia="en-AU"/>
        </w:rPr>
        <mc:AlternateContent>
          <mc:Choice Requires="wps">
            <w:drawing>
              <wp:anchor distT="0" distB="0" distL="114300" distR="114300" simplePos="0" relativeHeight="252088320" behindDoc="0" locked="0" layoutInCell="1" allowOverlap="1" wp14:anchorId="7211903C" wp14:editId="26D74C47">
                <wp:simplePos x="0" y="0"/>
                <wp:positionH relativeFrom="margin">
                  <wp:posOffset>0</wp:posOffset>
                </wp:positionH>
                <wp:positionV relativeFrom="paragraph">
                  <wp:posOffset>862330</wp:posOffset>
                </wp:positionV>
                <wp:extent cx="1570990" cy="593725"/>
                <wp:effectExtent l="0" t="0" r="10160" b="15875"/>
                <wp:wrapNone/>
                <wp:docPr id="4" name="Rounded Rectangle 4"/>
                <wp:cNvGraphicFramePr/>
                <a:graphic xmlns:a="http://schemas.openxmlformats.org/drawingml/2006/main">
                  <a:graphicData uri="http://schemas.microsoft.com/office/word/2010/wordprocessingShape">
                    <wps:wsp>
                      <wps:cNvSpPr/>
                      <wps:spPr>
                        <a:xfrm>
                          <a:off x="0" y="0"/>
                          <a:ext cx="1570990" cy="593725"/>
                        </a:xfrm>
                        <a:prstGeom prst="roundRect">
                          <a:avLst/>
                        </a:prstGeom>
                        <a:solidFill>
                          <a:srgbClr val="4F81BD"/>
                        </a:solidFill>
                        <a:ln w="25400" cap="flat" cmpd="sng" algn="ctr">
                          <a:solidFill>
                            <a:srgbClr val="4F81BD">
                              <a:shade val="50000"/>
                            </a:srgbClr>
                          </a:solidFill>
                          <a:prstDash val="solid"/>
                        </a:ln>
                        <a:effectLst/>
                      </wps:spPr>
                      <wps:txbx>
                        <w:txbxContent>
                          <w:p w14:paraId="641CAA93" w14:textId="77777777" w:rsidR="00B479B9" w:rsidRPr="00320614" w:rsidRDefault="00B479B9" w:rsidP="005E6412">
                            <w:pPr>
                              <w:spacing w:after="0"/>
                              <w:jc w:val="center"/>
                              <w:rPr>
                                <w:b/>
                                <w:color w:val="FFFFFF" w:themeColor="background1"/>
                                <w:sz w:val="28"/>
                              </w:rPr>
                            </w:pPr>
                            <w:r>
                              <w:rPr>
                                <w:b/>
                                <w:color w:val="FFFFFF" w:themeColor="background1"/>
                                <w:sz w:val="28"/>
                              </w:rPr>
                              <w:t>Binge eating disorder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11903C" id="Rounded Rectangle 4" o:spid="_x0000_s1093" style="position:absolute;margin-left:0;margin-top:67.9pt;width:123.7pt;height:46.75pt;z-index:252088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" fillcolor="#4f81bd" strokecolor="#385d8a" strokeweight="2pt">
                <v:textbox>
                  <w:txbxContent>
                    <w:p w14:paraId="641CAA93" w14:textId="77777777" w:rsidR="00B479B9" w:rsidRPr="00320614" w:rsidRDefault="00B479B9" w:rsidP="005E6412">
                      <w:pPr>
                        <w:spacing w:after="0"/>
                        <w:jc w:val="center"/>
                        <w:rPr>
                          <w:b/>
                          <w:color w:val="FFFFFF" w:themeColor="background1"/>
                          <w:sz w:val="28"/>
                        </w:rPr>
                      </w:pPr>
                      <w:r>
                        <w:rPr>
                          <w:b/>
                          <w:color w:val="FFFFFF" w:themeColor="background1"/>
                          <w:sz w:val="28"/>
                        </w:rPr>
                        <w:t>Binge eating disorder</w:t>
                      </w:r>
                    </w:p>
                  </w:txbxContent>
                </v:textbox>
                <w10:wrap anchorx="margin"/>
              </v:roundrect>
            </w:pict>
          </mc:Fallback>
        </mc:AlternateContent>
      </w:r>
      <w:r>
        <w:rPr>
          <w:noProof/>
          <w:lang w:eastAsia="en-AU"/>
        </w:rPr>
        <mc:AlternateContent>
          <mc:Choice Requires="wps">
            <w:drawing>
              <wp:anchor distT="0" distB="0" distL="114300" distR="114300" simplePos="0" relativeHeight="252090368" behindDoc="0" locked="0" layoutInCell="1" allowOverlap="1" wp14:anchorId="2C960AA6" wp14:editId="13234764">
                <wp:simplePos x="0" y="0"/>
                <wp:positionH relativeFrom="margin">
                  <wp:posOffset>1850390</wp:posOffset>
                </wp:positionH>
                <wp:positionV relativeFrom="paragraph">
                  <wp:posOffset>862965</wp:posOffset>
                </wp:positionV>
                <wp:extent cx="4612005" cy="593725"/>
                <wp:effectExtent l="0" t="0" r="17145" b="15875"/>
                <wp:wrapNone/>
                <wp:docPr id="273" name="Rounded Rectangle 273"/>
                <wp:cNvGraphicFramePr/>
                <a:graphic xmlns:a="http://schemas.openxmlformats.org/drawingml/2006/main">
                  <a:graphicData uri="http://schemas.microsoft.com/office/word/2010/wordprocessingShape">
                    <wps:wsp>
                      <wps:cNvSpPr/>
                      <wps:spPr>
                        <a:xfrm>
                          <a:off x="0" y="0"/>
                          <a:ext cx="4612005" cy="593725"/>
                        </a:xfrm>
                        <a:prstGeom prst="roundRect">
                          <a:avLst/>
                        </a:prstGeom>
                        <a:noFill/>
                        <a:ln w="25400" cap="flat" cmpd="sng" algn="ctr">
                          <a:solidFill>
                            <a:srgbClr val="4F81BD">
                              <a:shade val="50000"/>
                            </a:srgbClr>
                          </a:solidFill>
                          <a:prstDash val="solid"/>
                        </a:ln>
                        <a:effectLst/>
                      </wps:spPr>
                      <wps:txbx>
                        <w:txbxContent>
                          <w:p w14:paraId="41BA9896" w14:textId="77777777" w:rsidR="00B479B9" w:rsidRPr="00B16872" w:rsidRDefault="00B479B9" w:rsidP="005E6412">
                            <w:pPr>
                              <w:spacing w:after="120"/>
                              <w:jc w:val="center"/>
                              <w:rPr>
                                <w:color w:val="1F497D" w:themeColor="text2"/>
                                <w:sz w:val="20"/>
                              </w:rPr>
                            </w:pPr>
                            <w:r w:rsidRPr="00B16872">
                              <w:rPr>
                                <w:color w:val="1F497D" w:themeColor="text2"/>
                                <w:sz w:val="20"/>
                              </w:rPr>
                              <w:t>Psychiatrist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960AA6" id="Rounded Rectangle 273" o:spid="_x0000_s1094" style="position:absolute;margin-left:145.7pt;margin-top:67.95pt;width:363.15pt;height:46.75pt;z-index:25209036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" filled="f" strokecolor="#385d8a" strokeweight="2pt">
                <v:textbox>
                  <w:txbxContent>
                    <w:p w14:paraId="41BA9896" w14:textId="77777777" w:rsidR="00B479B9" w:rsidRPr="00B16872" w:rsidRDefault="00B479B9" w:rsidP="005E6412">
                      <w:pPr>
                        <w:spacing w:after="120"/>
                        <w:jc w:val="center"/>
                        <w:rPr>
                          <w:color w:val="1F497D" w:themeColor="text2"/>
                          <w:sz w:val="20"/>
                        </w:rPr>
                      </w:pPr>
                      <w:r w:rsidRPr="00B16872">
                        <w:rPr>
                          <w:color w:val="1F497D" w:themeColor="text2"/>
                          <w:sz w:val="20"/>
                        </w:rPr>
                        <w:t>Psychiatrist</w:t>
                      </w:r>
                    </w:p>
                  </w:txbxContent>
                </v:textbox>
                <w10:wrap anchorx="margin"/>
              </v:roundrect>
            </w:pict>
          </mc:Fallback>
        </mc:AlternateContent>
      </w:r>
      <w:r>
        <w:rPr>
          <w:noProof/>
          <w:lang w:eastAsia="en-AU"/>
        </w:rPr>
        <mc:AlternateContent>
          <mc:Choice Requires="wps">
            <w:drawing>
              <wp:anchor distT="0" distB="0" distL="114300" distR="114300" simplePos="0" relativeHeight="252083200" behindDoc="0" locked="0" layoutInCell="1" allowOverlap="1" wp14:anchorId="4B768CF0" wp14:editId="1E09A337">
                <wp:simplePos x="0" y="0"/>
                <wp:positionH relativeFrom="margin">
                  <wp:posOffset>1850390</wp:posOffset>
                </wp:positionH>
                <wp:positionV relativeFrom="paragraph">
                  <wp:posOffset>171450</wp:posOffset>
                </wp:positionV>
                <wp:extent cx="4612005" cy="593725"/>
                <wp:effectExtent l="0" t="0" r="17145" b="15875"/>
                <wp:wrapNone/>
                <wp:docPr id="264" name="Rounded Rectangle 264"/>
                <wp:cNvGraphicFramePr/>
                <a:graphic xmlns:a="http://schemas.openxmlformats.org/drawingml/2006/main">
                  <a:graphicData uri="http://schemas.microsoft.com/office/word/2010/wordprocessingShape">
                    <wps:wsp>
                      <wps:cNvSpPr/>
                      <wps:spPr>
                        <a:xfrm>
                          <a:off x="0" y="0"/>
                          <a:ext cx="4612005" cy="593725"/>
                        </a:xfrm>
                        <a:prstGeom prst="roundRect">
                          <a:avLst/>
                        </a:prstGeom>
                        <a:noFill/>
                        <a:ln w="25400" cap="flat" cmpd="sng" algn="ctr">
                          <a:solidFill>
                            <a:srgbClr val="4F81BD">
                              <a:shade val="50000"/>
                            </a:srgbClr>
                          </a:solidFill>
                          <a:prstDash val="solid"/>
                        </a:ln>
                        <a:effectLst/>
                      </wps:spPr>
                      <wps:txbx>
                        <w:txbxContent>
                          <w:p w14:paraId="7A099718" w14:textId="77777777" w:rsidR="00B479B9" w:rsidRPr="00B16872" w:rsidRDefault="00B479B9" w:rsidP="005E6412">
                            <w:pPr>
                              <w:spacing w:after="120"/>
                              <w:jc w:val="center"/>
                              <w:rPr>
                                <w:color w:val="1F497D" w:themeColor="text2"/>
                                <w:sz w:val="20"/>
                              </w:rPr>
                            </w:pPr>
                            <w:r w:rsidRPr="00B16872">
                              <w:rPr>
                                <w:color w:val="1F497D" w:themeColor="text2"/>
                                <w:sz w:val="20"/>
                              </w:rPr>
                              <w:t>Psychiatrist</w:t>
                            </w:r>
                          </w:p>
                          <w:p w14:paraId="5CF65D37" w14:textId="77777777" w:rsidR="00B479B9" w:rsidRPr="00B16872" w:rsidRDefault="00B479B9" w:rsidP="005E6412">
                            <w:pPr>
                              <w:spacing w:after="120"/>
                              <w:jc w:val="center"/>
                              <w:rPr>
                                <w:color w:val="1F497D" w:themeColor="text2"/>
                                <w:sz w:val="20"/>
                              </w:rPr>
                            </w:pPr>
                            <w:r w:rsidRPr="00B16872">
                              <w:rPr>
                                <w:color w:val="1F497D" w:themeColor="text2"/>
                                <w:sz w:val="20"/>
                              </w:rPr>
                              <w:t>Child and adolescent psychiatrist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768CF0" id="Rounded Rectangle 264" o:spid="_x0000_s1095" style="position:absolute;margin-left:145.7pt;margin-top:13.5pt;width:363.15pt;height:46.75pt;z-index:25208320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" filled="f" strokecolor="#385d8a" strokeweight="2pt">
                <v:textbox>
                  <w:txbxContent>
                    <w:p w14:paraId="7A099718" w14:textId="77777777" w:rsidR="00B479B9" w:rsidRPr="00B16872" w:rsidRDefault="00B479B9" w:rsidP="005E6412">
                      <w:pPr>
                        <w:spacing w:after="120"/>
                        <w:jc w:val="center"/>
                        <w:rPr>
                          <w:color w:val="1F497D" w:themeColor="text2"/>
                          <w:sz w:val="20"/>
                        </w:rPr>
                      </w:pPr>
                      <w:r w:rsidRPr="00B16872">
                        <w:rPr>
                          <w:color w:val="1F497D" w:themeColor="text2"/>
                          <w:sz w:val="20"/>
                        </w:rPr>
                        <w:t>Psychiatrist</w:t>
                      </w:r>
                    </w:p>
                    <w:p w14:paraId="5CF65D37" w14:textId="77777777" w:rsidR="00B479B9" w:rsidRPr="00B16872" w:rsidRDefault="00B479B9" w:rsidP="005E6412">
                      <w:pPr>
                        <w:spacing w:after="120"/>
                        <w:jc w:val="center"/>
                        <w:rPr>
                          <w:color w:val="1F497D" w:themeColor="text2"/>
                          <w:sz w:val="20"/>
                        </w:rPr>
                      </w:pPr>
                      <w:r w:rsidRPr="00B16872">
                        <w:rPr>
                          <w:color w:val="1F497D" w:themeColor="text2"/>
                          <w:sz w:val="20"/>
                        </w:rPr>
                        <w:t>Child and adolescent psychiatrist</w:t>
                      </w:r>
                    </w:p>
                  </w:txbxContent>
                </v:textbox>
                <w10:wrap anchorx="margin"/>
              </v:roundrect>
            </w:pict>
          </mc:Fallback>
        </mc:AlternateContent>
      </w:r>
      <w:r>
        <w:rPr>
          <w:noProof/>
          <w:lang w:eastAsia="en-AU"/>
        </w:rPr>
        <mc:AlternateContent>
          <mc:Choice Requires="wps">
            <w:drawing>
              <wp:anchor distT="0" distB="0" distL="114300" distR="114300" simplePos="0" relativeHeight="252082176" behindDoc="0" locked="0" layoutInCell="1" allowOverlap="1" wp14:anchorId="72C72827" wp14:editId="5D5C62B1">
                <wp:simplePos x="0" y="0"/>
                <wp:positionH relativeFrom="margin">
                  <wp:posOffset>0</wp:posOffset>
                </wp:positionH>
                <wp:positionV relativeFrom="paragraph">
                  <wp:posOffset>170815</wp:posOffset>
                </wp:positionV>
                <wp:extent cx="1571625" cy="593725"/>
                <wp:effectExtent l="0" t="0" r="28575" b="15875"/>
                <wp:wrapNone/>
                <wp:docPr id="263" name="Rounded Rectangle 263"/>
                <wp:cNvGraphicFramePr/>
                <a:graphic xmlns:a="http://schemas.openxmlformats.org/drawingml/2006/main">
                  <a:graphicData uri="http://schemas.microsoft.com/office/word/2010/wordprocessingShape">
                    <wps:wsp>
                      <wps:cNvSpPr/>
                      <wps:spPr>
                        <a:xfrm>
                          <a:off x="0" y="0"/>
                          <a:ext cx="1571625" cy="593725"/>
                        </a:xfrm>
                        <a:prstGeom prst="roundRect">
                          <a:avLst/>
                        </a:prstGeom>
                        <a:solidFill>
                          <a:srgbClr val="4F81BD"/>
                        </a:solidFill>
                        <a:ln w="25400" cap="flat" cmpd="sng" algn="ctr">
                          <a:solidFill>
                            <a:srgbClr val="4F81BD">
                              <a:shade val="50000"/>
                            </a:srgbClr>
                          </a:solidFill>
                          <a:prstDash val="solid"/>
                        </a:ln>
                        <a:effectLst/>
                      </wps:spPr>
                      <wps:txbx>
                        <w:txbxContent>
                          <w:p w14:paraId="5AA7784C" w14:textId="77777777" w:rsidR="00B479B9" w:rsidRPr="00320614" w:rsidRDefault="00B479B9" w:rsidP="005E6412">
                            <w:pPr>
                              <w:spacing w:after="0"/>
                              <w:jc w:val="center"/>
                              <w:rPr>
                                <w:b/>
                                <w:color w:val="FFFFFF" w:themeColor="background1"/>
                                <w:sz w:val="28"/>
                              </w:rPr>
                            </w:pPr>
                            <w:r>
                              <w:rPr>
                                <w:b/>
                                <w:color w:val="FFFFFF" w:themeColor="background1"/>
                                <w:sz w:val="28"/>
                              </w:rPr>
                              <w:t>Depression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C72827" id="Rounded Rectangle 263" o:spid="_x0000_s1096" style="position:absolute;margin-left:0;margin-top:13.45pt;width:123.75pt;height:46.75pt;z-index:252082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" fillcolor="#4f81bd" strokecolor="#385d8a" strokeweight="2pt">
                <v:textbox>
                  <w:txbxContent>
                    <w:p w14:paraId="5AA7784C" w14:textId="77777777" w:rsidR="00B479B9" w:rsidRPr="00320614" w:rsidRDefault="00B479B9" w:rsidP="005E6412">
                      <w:pPr>
                        <w:spacing w:after="0"/>
                        <w:jc w:val="center"/>
                        <w:rPr>
                          <w:b/>
                          <w:color w:val="FFFFFF" w:themeColor="background1"/>
                          <w:sz w:val="28"/>
                        </w:rPr>
                      </w:pPr>
                      <w:r>
                        <w:rPr>
                          <w:b/>
                          <w:color w:val="FFFFFF" w:themeColor="background1"/>
                          <w:sz w:val="28"/>
                        </w:rPr>
                        <w:t>Depression</w:t>
                      </w:r>
                    </w:p>
                  </w:txbxContent>
                </v:textbox>
                <w10:wrap anchorx="margin"/>
              </v:roundrect>
            </w:pict>
          </mc:Fallback>
        </mc:AlternateContent>
      </w:r>
    </w:p>
    <w:p w14:paraId="25215074" w14:textId="77777777" w:rsidR="005E6412" w:rsidRDefault="005E6412" w:rsidP="005E6412"/>
    <w:p w14:paraId="0A182878" w14:textId="77777777" w:rsidR="005E6412" w:rsidRDefault="005E6412" w:rsidP="005E6412"/>
    <w:p w14:paraId="5BD52B28" w14:textId="77777777" w:rsidR="005E6412" w:rsidRDefault="005E6412" w:rsidP="005E6412"/>
    <w:p w14:paraId="1BE573C7" w14:textId="77777777" w:rsidR="005E6412" w:rsidRDefault="005E6412" w:rsidP="005E6412"/>
    <w:p w14:paraId="4C974F64" w14:textId="77777777" w:rsidR="005E6412" w:rsidRDefault="005E6412" w:rsidP="005E6412"/>
    <w:p w14:paraId="63CD8EB6" w14:textId="77777777" w:rsidR="00123614" w:rsidRPr="00605BE8" w:rsidRDefault="00F94DCE" w:rsidP="005E6412">
      <w:pPr>
        <w:pStyle w:val="Heading3"/>
      </w:pPr>
      <w:bookmarkStart w:id="235" w:name="_Toc152682919"/>
      <w:r w:rsidRPr="00605BE8">
        <w:lastRenderedPageBreak/>
        <w:t>4</w:t>
      </w:r>
      <w:r w:rsidR="00B33224" w:rsidRPr="00605BE8">
        <w:t>.</w:t>
      </w:r>
      <w:r w:rsidR="001C58C0" w:rsidRPr="00605BE8">
        <w:t>7</w:t>
      </w:r>
      <w:r w:rsidR="00605BE8">
        <w:t>.3</w:t>
      </w:r>
      <w:r w:rsidR="00CE779C" w:rsidRPr="00605BE8">
        <w:tab/>
      </w:r>
      <w:r w:rsidR="00123614" w:rsidRPr="00605BE8">
        <w:t>Age</w:t>
      </w:r>
      <w:bookmarkEnd w:id="235"/>
    </w:p>
    <w:p w14:paraId="5FE8BEB9" w14:textId="2102A583" w:rsidR="008217D0" w:rsidRPr="00AE6888" w:rsidRDefault="00123614" w:rsidP="0049095F">
      <w:r>
        <w:t>An authorised Stimulant Prescriber specialising in</w:t>
      </w:r>
      <w:r w:rsidR="005C1DAD">
        <w:t xml:space="preserve"> the treatment of</w:t>
      </w:r>
      <w:r>
        <w:t xml:space="preserve"> adults may treat</w:t>
      </w:r>
      <w:r w:rsidR="008217D0">
        <w:t xml:space="preserve"> </w:t>
      </w:r>
      <w:r>
        <w:t xml:space="preserve">any patient </w:t>
      </w:r>
      <w:r w:rsidR="002C7610">
        <w:t xml:space="preserve">greater than or equal to </w:t>
      </w:r>
      <w:r>
        <w:t>17 years</w:t>
      </w:r>
      <w:r w:rsidR="00DB6040">
        <w:t>-</w:t>
      </w:r>
      <w:r w:rsidR="002C7610">
        <w:t>of</w:t>
      </w:r>
      <w:r w:rsidR="00DB6040">
        <w:t>-</w:t>
      </w:r>
      <w:r w:rsidR="002C7610">
        <w:t xml:space="preserve">age. </w:t>
      </w:r>
      <w:r w:rsidR="00605BE8">
        <w:t xml:space="preserve"> </w:t>
      </w:r>
      <w:r w:rsidR="00305613">
        <w:t xml:space="preserve">Treatment of patients </w:t>
      </w:r>
      <w:r w:rsidR="002C7610">
        <w:t xml:space="preserve">greater than or equal to 15 years and less than </w:t>
      </w:r>
      <w:r w:rsidR="00305613">
        <w:t>17 years</w:t>
      </w:r>
      <w:r w:rsidR="00DB6040">
        <w:t>-</w:t>
      </w:r>
      <w:r w:rsidR="002C7610">
        <w:t>of</w:t>
      </w:r>
      <w:r w:rsidR="00DB6040">
        <w:t>-</w:t>
      </w:r>
      <w:r w:rsidR="002C7610">
        <w:t>age</w:t>
      </w:r>
      <w:r w:rsidR="005C1DAD">
        <w:t>,</w:t>
      </w:r>
      <w:r w:rsidR="00305613">
        <w:t xml:space="preserve"> by an authorised Stimulant Prescriber specialising in adult</w:t>
      </w:r>
      <w:r w:rsidR="005C1DAD">
        <w:t xml:space="preserve"> treatment,</w:t>
      </w:r>
      <w:r w:rsidR="00305613">
        <w:t xml:space="preserve"> requires prior written authorisation of the</w:t>
      </w:r>
      <w:r w:rsidR="00605BE8">
        <w:t xml:space="preserve"> CEO.</w:t>
      </w:r>
    </w:p>
    <w:p w14:paraId="7EE99A8B" w14:textId="77777777" w:rsidR="00123614" w:rsidRDefault="00123614" w:rsidP="00123614">
      <w:r>
        <w:t>A</w:t>
      </w:r>
      <w:r w:rsidRPr="00403AA5">
        <w:t xml:space="preserve">n authorised </w:t>
      </w:r>
      <w:r>
        <w:t xml:space="preserve">Stimulant Prescriber </w:t>
      </w:r>
      <w:r w:rsidRPr="00403AA5">
        <w:t xml:space="preserve">specialising in </w:t>
      </w:r>
      <w:r w:rsidR="005C1DAD">
        <w:t xml:space="preserve">the treatment of </w:t>
      </w:r>
      <w:r w:rsidRPr="00403AA5">
        <w:t xml:space="preserve">children </w:t>
      </w:r>
      <w:r>
        <w:t xml:space="preserve">may treat </w:t>
      </w:r>
      <w:r w:rsidRPr="00403AA5">
        <w:t>children</w:t>
      </w:r>
      <w:r>
        <w:t>/patients:</w:t>
      </w:r>
    </w:p>
    <w:p w14:paraId="62DAB071" w14:textId="77777777" w:rsidR="00123614" w:rsidRDefault="00123614" w:rsidP="008C75CE">
      <w:pPr>
        <w:pStyle w:val="ListParagraph"/>
        <w:numPr>
          <w:ilvl w:val="0"/>
          <w:numId w:val="32"/>
        </w:numPr>
      </w:pPr>
      <w:r w:rsidRPr="00403AA5">
        <w:t>between four years and 19 years</w:t>
      </w:r>
      <w:r>
        <w:t>; or</w:t>
      </w:r>
    </w:p>
    <w:p w14:paraId="7AAFD941" w14:textId="3F7B6761" w:rsidR="00123614" w:rsidRPr="00403AA5" w:rsidRDefault="00123614" w:rsidP="008C75CE">
      <w:pPr>
        <w:pStyle w:val="ListParagraph"/>
        <w:numPr>
          <w:ilvl w:val="0"/>
          <w:numId w:val="32"/>
        </w:numPr>
      </w:pPr>
      <w:r w:rsidRPr="00403AA5">
        <w:t xml:space="preserve">between 19 and 25 years, if that patient </w:t>
      </w:r>
      <w:r>
        <w:t xml:space="preserve">was </w:t>
      </w:r>
      <w:r w:rsidRPr="00403AA5">
        <w:t xml:space="preserve">treated </w:t>
      </w:r>
      <w:r>
        <w:t xml:space="preserve">by the </w:t>
      </w:r>
      <w:r w:rsidR="00B43BC3">
        <w:t xml:space="preserve">Stimulant Prescriber </w:t>
      </w:r>
      <w:r w:rsidRPr="00403AA5">
        <w:t>prior to reaching 19 years</w:t>
      </w:r>
      <w:r w:rsidR="00DB6040">
        <w:t>-</w:t>
      </w:r>
      <w:r w:rsidRPr="00403AA5">
        <w:t>of</w:t>
      </w:r>
      <w:r w:rsidR="00DB6040">
        <w:t>-</w:t>
      </w:r>
      <w:r w:rsidRPr="00403AA5">
        <w:t>age.</w:t>
      </w:r>
    </w:p>
    <w:p w14:paraId="472E9CA2" w14:textId="2BF16101" w:rsidR="005D4787" w:rsidRDefault="005D4787" w:rsidP="00123614">
      <w:r>
        <w:t xml:space="preserve">Treatment of any child less than 6 years of age with </w:t>
      </w:r>
      <w:r w:rsidR="001A1AA9">
        <w:t>l</w:t>
      </w:r>
      <w:r>
        <w:t>is</w:t>
      </w:r>
      <w:r w:rsidR="00605BE8">
        <w:t>dexamfetamine</w:t>
      </w:r>
      <w:r w:rsidR="00DB6040">
        <w:t>,</w:t>
      </w:r>
      <w:r w:rsidR="00605BE8">
        <w:t xml:space="preserve"> is not permitted.</w:t>
      </w:r>
    </w:p>
    <w:p w14:paraId="623BBCCE" w14:textId="77777777" w:rsidR="00305613" w:rsidRDefault="00123614" w:rsidP="00123614">
      <w:r w:rsidRPr="00403AA5">
        <w:t xml:space="preserve">Treatment </w:t>
      </w:r>
      <w:r>
        <w:t>of any c</w:t>
      </w:r>
      <w:r w:rsidRPr="00403AA5">
        <w:t xml:space="preserve">hild between two and four years </w:t>
      </w:r>
      <w:r>
        <w:t xml:space="preserve">requires </w:t>
      </w:r>
      <w:r w:rsidRPr="00403AA5">
        <w:t xml:space="preserve">prior </w:t>
      </w:r>
      <w:r>
        <w:t xml:space="preserve">written </w:t>
      </w:r>
      <w:r w:rsidRPr="00403AA5">
        <w:t xml:space="preserve">authorisation </w:t>
      </w:r>
      <w:r>
        <w:t>of the CEO</w:t>
      </w:r>
      <w:r w:rsidRPr="00403AA5">
        <w:t>.</w:t>
      </w:r>
    </w:p>
    <w:p w14:paraId="28C70F64" w14:textId="0FC4D207" w:rsidR="00123614" w:rsidRDefault="00123614" w:rsidP="00123614">
      <w:r w:rsidRPr="00403AA5">
        <w:t xml:space="preserve">Treatment </w:t>
      </w:r>
      <w:r>
        <w:t xml:space="preserve">of </w:t>
      </w:r>
      <w:r w:rsidRPr="00403AA5">
        <w:t>children below two years of age</w:t>
      </w:r>
      <w:r w:rsidR="00DB6040">
        <w:t>,</w:t>
      </w:r>
      <w:r w:rsidRPr="00403AA5">
        <w:t xml:space="preserve"> </w:t>
      </w:r>
      <w:r>
        <w:t>is not permitted</w:t>
      </w:r>
      <w:r w:rsidRPr="00403AA5">
        <w:t>.</w:t>
      </w:r>
    </w:p>
    <w:p w14:paraId="77A64006" w14:textId="77777777" w:rsidR="00334D0D" w:rsidRPr="00605BE8" w:rsidRDefault="00F94DCE" w:rsidP="00605BE8">
      <w:pPr>
        <w:pStyle w:val="Heading3"/>
        <w:tabs>
          <w:tab w:val="left" w:pos="851"/>
        </w:tabs>
      </w:pPr>
      <w:bookmarkStart w:id="236" w:name="_Toc336590480"/>
      <w:bookmarkStart w:id="237" w:name="_Toc336590627"/>
      <w:bookmarkStart w:id="238" w:name="_Toc458420861"/>
      <w:bookmarkStart w:id="239" w:name="_Toc152682920"/>
      <w:bookmarkEnd w:id="229"/>
      <w:bookmarkEnd w:id="230"/>
      <w:bookmarkEnd w:id="231"/>
      <w:bookmarkEnd w:id="232"/>
      <w:bookmarkEnd w:id="233"/>
      <w:bookmarkEnd w:id="234"/>
      <w:r w:rsidRPr="00605BE8">
        <w:t>4</w:t>
      </w:r>
      <w:r w:rsidR="00B33224" w:rsidRPr="00605BE8">
        <w:t>.</w:t>
      </w:r>
      <w:r w:rsidR="001C58C0" w:rsidRPr="00605BE8">
        <w:t>7</w:t>
      </w:r>
      <w:r w:rsidR="00605BE8">
        <w:t>.4</w:t>
      </w:r>
      <w:r w:rsidR="00CE779C" w:rsidRPr="00605BE8">
        <w:tab/>
      </w:r>
      <w:r w:rsidR="00334D0D" w:rsidRPr="00605BE8">
        <w:t>Dose</w:t>
      </w:r>
      <w:bookmarkEnd w:id="236"/>
      <w:bookmarkEnd w:id="237"/>
      <w:bookmarkEnd w:id="238"/>
      <w:bookmarkEnd w:id="239"/>
    </w:p>
    <w:p w14:paraId="3FF31812" w14:textId="77777777" w:rsidR="00AE6888" w:rsidRDefault="00AE6888" w:rsidP="005B2876">
      <w:r>
        <w:t>Doses are not to exceed the maximum daily doses outlined below</w:t>
      </w:r>
      <w:r w:rsidR="00AA1182">
        <w:t>.</w:t>
      </w:r>
      <w:r w:rsidR="00956398">
        <w:t xml:space="preserve"> </w:t>
      </w:r>
      <w:r w:rsidR="00605BE8">
        <w:t xml:space="preserve"> </w:t>
      </w:r>
      <w:r w:rsidR="00AA1182">
        <w:t xml:space="preserve">For sole therapy the </w:t>
      </w:r>
      <w:r w:rsidR="006A24F4">
        <w:t xml:space="preserve">maximum doses set out in Figure </w:t>
      </w:r>
      <w:r w:rsidR="00832205">
        <w:t>5</w:t>
      </w:r>
      <w:r w:rsidR="00605BE8">
        <w:t xml:space="preserve"> are approved.</w:t>
      </w:r>
    </w:p>
    <w:p w14:paraId="6BEF47F9" w14:textId="77777777" w:rsidR="006A24F4" w:rsidRPr="0049095F" w:rsidRDefault="006A24F4" w:rsidP="00605BE8">
      <w:pPr>
        <w:tabs>
          <w:tab w:val="left" w:pos="1276"/>
        </w:tabs>
        <w:rPr>
          <w:b/>
          <w:color w:val="1F497D" w:themeColor="text2"/>
        </w:rPr>
      </w:pPr>
      <w:r w:rsidRPr="0049095F">
        <w:rPr>
          <w:b/>
          <w:color w:val="1F497D" w:themeColor="text2"/>
        </w:rPr>
        <w:t xml:space="preserve">Figure </w:t>
      </w:r>
      <w:r w:rsidR="00832205">
        <w:rPr>
          <w:b/>
          <w:color w:val="1F497D" w:themeColor="text2"/>
        </w:rPr>
        <w:t>5</w:t>
      </w:r>
      <w:r w:rsidRPr="0049095F">
        <w:rPr>
          <w:b/>
          <w:color w:val="1F497D" w:themeColor="text2"/>
        </w:rPr>
        <w:t>:</w:t>
      </w:r>
      <w:r w:rsidR="00605BE8">
        <w:rPr>
          <w:b/>
          <w:color w:val="1F497D" w:themeColor="text2"/>
        </w:rPr>
        <w:tab/>
      </w:r>
      <w:r w:rsidRPr="0049095F">
        <w:rPr>
          <w:b/>
          <w:color w:val="1F497D" w:themeColor="text2"/>
        </w:rPr>
        <w:t>A</w:t>
      </w:r>
      <w:r w:rsidR="00605BE8">
        <w:rPr>
          <w:b/>
          <w:color w:val="1F497D" w:themeColor="text2"/>
        </w:rPr>
        <w:t>pproved maximum stimulant doses</w:t>
      </w:r>
    </w:p>
    <w:p w14:paraId="55A908B4" w14:textId="77777777" w:rsidR="00AE6888" w:rsidRDefault="004A7FC6" w:rsidP="005B2876">
      <w:r>
        <w:rPr>
          <w:noProof/>
          <w:lang w:eastAsia="en-AU"/>
        </w:rPr>
        <mc:AlternateContent>
          <mc:Choice Requires="wpg">
            <w:drawing>
              <wp:anchor distT="0" distB="0" distL="114300" distR="114300" simplePos="0" relativeHeight="251845632" behindDoc="0" locked="0" layoutInCell="1" allowOverlap="1" wp14:anchorId="3C430A53" wp14:editId="72EFECD0">
                <wp:simplePos x="0" y="0"/>
                <wp:positionH relativeFrom="column">
                  <wp:posOffset>23693</wp:posOffset>
                </wp:positionH>
                <wp:positionV relativeFrom="paragraph">
                  <wp:posOffset>39098</wp:posOffset>
                </wp:positionV>
                <wp:extent cx="6773017" cy="2689810"/>
                <wp:effectExtent l="0" t="0" r="27940" b="15875"/>
                <wp:wrapNone/>
                <wp:docPr id="272" name="Group 272"/>
                <wp:cNvGraphicFramePr/>
                <a:graphic xmlns:a="http://schemas.openxmlformats.org/drawingml/2006/main">
                  <a:graphicData uri="http://schemas.microsoft.com/office/word/2010/wordprocessingGroup">
                    <wpg:wgp>
                      <wpg:cNvGrpSpPr/>
                      <wpg:grpSpPr>
                        <a:xfrm>
                          <a:off x="0" y="0"/>
                          <a:ext cx="6773017" cy="2689810"/>
                          <a:chOff x="0" y="0"/>
                          <a:chExt cx="6773017" cy="2689810"/>
                        </a:xfrm>
                      </wpg:grpSpPr>
                      <wps:wsp>
                        <wps:cNvPr id="3" name="Rounded Rectangle 3"/>
                        <wps:cNvSpPr/>
                        <wps:spPr>
                          <a:xfrm>
                            <a:off x="1721922" y="0"/>
                            <a:ext cx="1571625" cy="590550"/>
                          </a:xfrm>
                          <a:prstGeom prst="roundRect">
                            <a:avLst/>
                          </a:prstGeom>
                          <a:solidFill>
                            <a:srgbClr val="4F81BD"/>
                          </a:solidFill>
                          <a:ln w="25400" cap="flat" cmpd="sng" algn="ctr">
                            <a:solidFill>
                              <a:srgbClr val="4F81BD">
                                <a:shade val="50000"/>
                              </a:srgbClr>
                            </a:solidFill>
                            <a:prstDash val="solid"/>
                          </a:ln>
                          <a:effectLst/>
                        </wps:spPr>
                        <wps:txbx>
                          <w:txbxContent>
                            <w:p w14:paraId="6953BD4E" w14:textId="77777777" w:rsidR="00B479B9" w:rsidRPr="00F95FC9" w:rsidRDefault="00B479B9" w:rsidP="00AE6888">
                              <w:pPr>
                                <w:jc w:val="center"/>
                                <w:rPr>
                                  <w:b/>
                                  <w:color w:val="FFFFFF" w:themeColor="background1"/>
                                </w:rPr>
                              </w:pPr>
                              <w:r>
                                <w:rPr>
                                  <w:b/>
                                  <w:color w:val="FFFFFF" w:themeColor="background1"/>
                                </w:rPr>
                                <w:t>Dexamfetamine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3455719" y="0"/>
                            <a:ext cx="1571625" cy="590550"/>
                          </a:xfrm>
                          <a:prstGeom prst="roundRect">
                            <a:avLst/>
                          </a:prstGeom>
                          <a:solidFill>
                            <a:srgbClr val="4F81BD"/>
                          </a:solidFill>
                          <a:ln w="25400" cap="flat" cmpd="sng" algn="ctr">
                            <a:solidFill>
                              <a:srgbClr val="4F81BD">
                                <a:shade val="50000"/>
                              </a:srgbClr>
                            </a:solidFill>
                            <a:prstDash val="solid"/>
                          </a:ln>
                          <a:effectLst/>
                        </wps:spPr>
                        <wps:txbx>
                          <w:txbxContent>
                            <w:p w14:paraId="20B94BE6" w14:textId="77777777" w:rsidR="00B479B9" w:rsidRPr="00F95FC9" w:rsidRDefault="00B479B9" w:rsidP="00AE6888">
                              <w:pPr>
                                <w:jc w:val="center"/>
                                <w:rPr>
                                  <w:b/>
                                  <w:color w:val="FFFFFF" w:themeColor="background1"/>
                                </w:rPr>
                              </w:pPr>
                              <w:r w:rsidRPr="00F95FC9">
                                <w:rPr>
                                  <w:b/>
                                  <w:color w:val="FFFFFF" w:themeColor="background1"/>
                                </w:rPr>
                                <w:t>Methylphenidate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5183579" y="0"/>
                            <a:ext cx="1571625" cy="590550"/>
                          </a:xfrm>
                          <a:prstGeom prst="roundRect">
                            <a:avLst/>
                          </a:prstGeom>
                          <a:solidFill>
                            <a:srgbClr val="4F81BD"/>
                          </a:solidFill>
                          <a:ln w="25400" cap="flat" cmpd="sng" algn="ctr">
                            <a:solidFill>
                              <a:srgbClr val="4F81BD">
                                <a:shade val="50000"/>
                              </a:srgbClr>
                            </a:solidFill>
                            <a:prstDash val="solid"/>
                          </a:ln>
                          <a:effectLst/>
                        </wps:spPr>
                        <wps:txbx>
                          <w:txbxContent>
                            <w:p w14:paraId="72BD54EA" w14:textId="77777777" w:rsidR="00B479B9" w:rsidRPr="00F95FC9" w:rsidRDefault="00B479B9" w:rsidP="00F95FC9">
                              <w:pPr>
                                <w:ind w:left="-142" w:right="-213"/>
                                <w:jc w:val="center"/>
                                <w:rPr>
                                  <w:b/>
                                  <w:color w:val="FFFFFF" w:themeColor="background1"/>
                                </w:rPr>
                              </w:pPr>
                              <w:r w:rsidRPr="00F95FC9">
                                <w:rPr>
                                  <w:b/>
                                  <w:color w:val="FFFFFF" w:themeColor="background1"/>
                                </w:rPr>
                                <w:t>Lisdexamfetamine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0" y="700644"/>
                            <a:ext cx="1571625" cy="1219200"/>
                          </a:xfrm>
                          <a:prstGeom prst="roundRect">
                            <a:avLst/>
                          </a:prstGeom>
                          <a:solidFill>
                            <a:schemeClr val="accent1"/>
                          </a:solidFill>
                          <a:ln w="25400" cap="flat" cmpd="sng" algn="ctr">
                            <a:solidFill>
                              <a:srgbClr val="4F81BD">
                                <a:shade val="50000"/>
                              </a:srgbClr>
                            </a:solidFill>
                            <a:prstDash val="solid"/>
                          </a:ln>
                          <a:effectLst/>
                        </wps:spPr>
                        <wps:txbx>
                          <w:txbxContent>
                            <w:p w14:paraId="26409B70" w14:textId="77777777" w:rsidR="00B479B9" w:rsidRPr="00F95FC9" w:rsidRDefault="00B479B9" w:rsidP="00F95FC9">
                              <w:pPr>
                                <w:ind w:left="-284" w:right="-222"/>
                                <w:jc w:val="center"/>
                                <w:rPr>
                                  <w:color w:val="FFFFFF" w:themeColor="background1"/>
                                  <w:sz w:val="20"/>
                                </w:rPr>
                              </w:pPr>
                              <w:r w:rsidRPr="00F95FC9">
                                <w:rPr>
                                  <w:b/>
                                  <w:color w:val="FFFFFF" w:themeColor="background1"/>
                                </w:rPr>
                                <w:t>Under 18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1721922" y="700644"/>
                            <a:ext cx="1571625" cy="1219200"/>
                          </a:xfrm>
                          <a:prstGeom prst="roundRect">
                            <a:avLst/>
                          </a:prstGeom>
                          <a:noFill/>
                          <a:ln w="25400" cap="flat" cmpd="sng" algn="ctr">
                            <a:solidFill>
                              <a:srgbClr val="4F81BD">
                                <a:shade val="50000"/>
                              </a:srgbClr>
                            </a:solidFill>
                            <a:prstDash val="solid"/>
                          </a:ln>
                          <a:effectLst/>
                        </wps:spPr>
                        <wps:txbx>
                          <w:txbxContent>
                            <w:p w14:paraId="375C64C8" w14:textId="77777777" w:rsidR="00B479B9" w:rsidRPr="008C75CE" w:rsidRDefault="00B479B9" w:rsidP="00AE6888">
                              <w:pPr>
                                <w:ind w:left="-142" w:right="-50"/>
                                <w:jc w:val="center"/>
                                <w:rPr>
                                  <w:color w:val="1F497D" w:themeColor="text2"/>
                                  <w:sz w:val="20"/>
                                </w:rPr>
                              </w:pPr>
                              <w:r>
                                <w:rPr>
                                  <w:color w:val="1F497D" w:themeColor="text2"/>
                                  <w:sz w:val="20"/>
                                </w:rPr>
                                <w:t>1 mg/kg/day</w:t>
                              </w:r>
                            </w:p>
                            <w:p w14:paraId="6E931D47" w14:textId="77777777" w:rsidR="00B479B9" w:rsidRPr="008C75CE" w:rsidRDefault="00B479B9" w:rsidP="00AE6888">
                              <w:pPr>
                                <w:ind w:left="-142" w:right="-50"/>
                                <w:jc w:val="center"/>
                                <w:rPr>
                                  <w:color w:val="1F497D" w:themeColor="text2"/>
                                  <w:sz w:val="20"/>
                                </w:rPr>
                              </w:pPr>
                              <w:r>
                                <w:rPr>
                                  <w:color w:val="1F497D" w:themeColor="text2"/>
                                  <w:sz w:val="20"/>
                                </w:rPr>
                                <w:t>up to max 60 mg</w:t>
                              </w:r>
                              <w:r w:rsidRPr="008C75CE">
                                <w:rPr>
                                  <w:color w:val="1F497D" w:themeColor="text2"/>
                                  <w:sz w:val="20"/>
                                </w:rPr>
                                <w:t>/day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5201392" y="706582"/>
                            <a:ext cx="1571625" cy="1219200"/>
                          </a:xfrm>
                          <a:prstGeom prst="roundRect">
                            <a:avLst/>
                          </a:prstGeom>
                          <a:noFill/>
                          <a:ln w="25400" cap="flat" cmpd="sng" algn="ctr">
                            <a:solidFill>
                              <a:srgbClr val="4F81BD">
                                <a:shade val="50000"/>
                              </a:srgbClr>
                            </a:solidFill>
                            <a:prstDash val="solid"/>
                          </a:ln>
                          <a:effectLst/>
                        </wps:spPr>
                        <wps:txbx>
                          <w:txbxContent>
                            <w:p w14:paraId="02B5A91E" w14:textId="77777777" w:rsidR="00B479B9" w:rsidRPr="008C75CE" w:rsidRDefault="00B479B9" w:rsidP="00AE6888">
                              <w:pPr>
                                <w:ind w:left="-142" w:right="-50"/>
                                <w:jc w:val="center"/>
                                <w:rPr>
                                  <w:color w:val="1F497D" w:themeColor="text2"/>
                                  <w:sz w:val="20"/>
                                </w:rPr>
                              </w:pPr>
                              <w:r w:rsidRPr="008C75CE">
                                <w:rPr>
                                  <w:color w:val="1F497D" w:themeColor="text2"/>
                                  <w:sz w:val="20"/>
                                </w:rPr>
                                <w:t xml:space="preserve">Bodyweight dosing not </w:t>
                              </w:r>
                              <w:r>
                                <w:rPr>
                                  <w:color w:val="1F497D" w:themeColor="text2"/>
                                  <w:sz w:val="20"/>
                                </w:rPr>
                                <w:t>recommended.</w:t>
                              </w:r>
                            </w:p>
                            <w:p w14:paraId="0E258B04" w14:textId="55C3F174" w:rsidR="00B479B9" w:rsidRPr="008C75CE" w:rsidRDefault="00B479B9" w:rsidP="00AE6888">
                              <w:pPr>
                                <w:ind w:left="-142" w:right="-50"/>
                                <w:jc w:val="center"/>
                                <w:rPr>
                                  <w:color w:val="1F497D" w:themeColor="text2"/>
                                  <w:sz w:val="20"/>
                                </w:rPr>
                              </w:pPr>
                              <w:r w:rsidRPr="008C75CE">
                                <w:rPr>
                                  <w:color w:val="1F497D" w:themeColor="text2"/>
                                  <w:sz w:val="20"/>
                                </w:rPr>
                                <w:t>Over 6 years</w:t>
                              </w:r>
                              <w:r w:rsidR="00DB6040">
                                <w:rPr>
                                  <w:color w:val="1F497D" w:themeColor="text2"/>
                                  <w:sz w:val="20"/>
                                </w:rPr>
                                <w:t>-</w:t>
                              </w:r>
                              <w:r w:rsidRPr="008C75CE">
                                <w:rPr>
                                  <w:color w:val="1F497D" w:themeColor="text2"/>
                                  <w:sz w:val="20"/>
                                </w:rPr>
                                <w:t>of</w:t>
                              </w:r>
                              <w:r w:rsidR="00DB6040">
                                <w:rPr>
                                  <w:color w:val="1F497D" w:themeColor="text2"/>
                                  <w:sz w:val="20"/>
                                </w:rPr>
                                <w:t>-</w:t>
                              </w:r>
                              <w:r w:rsidRPr="008C75CE">
                                <w:rPr>
                                  <w:color w:val="1F497D" w:themeColor="text2"/>
                                  <w:sz w:val="20"/>
                                </w:rPr>
                                <w:t>age commence at 30 mg.</w:t>
                              </w:r>
                            </w:p>
                            <w:p w14:paraId="5152C4E3" w14:textId="77777777" w:rsidR="00B479B9" w:rsidRPr="008C75CE" w:rsidRDefault="00B479B9" w:rsidP="00AE6888">
                              <w:pPr>
                                <w:ind w:left="-142" w:right="-50"/>
                                <w:jc w:val="center"/>
                                <w:rPr>
                                  <w:color w:val="1F497D" w:themeColor="text2"/>
                                  <w:sz w:val="20"/>
                                </w:rPr>
                              </w:pPr>
                              <w:r>
                                <w:rPr>
                                  <w:color w:val="1F497D" w:themeColor="text2"/>
                                  <w:sz w:val="20"/>
                                </w:rPr>
                                <w:t>Max 70mg</w:t>
                              </w:r>
                              <w:r w:rsidRPr="008C75CE">
                                <w:rPr>
                                  <w:color w:val="1F497D" w:themeColor="text2"/>
                                  <w:sz w:val="20"/>
                                </w:rPr>
                                <w:t>/</w:t>
                              </w:r>
                              <w:r>
                                <w:rPr>
                                  <w:color w:val="1F497D" w:themeColor="text2"/>
                                  <w:sz w:val="20"/>
                                </w:rPr>
                                <w:t>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11875" y="2030680"/>
                            <a:ext cx="1571625" cy="654685"/>
                          </a:xfrm>
                          <a:prstGeom prst="roundRect">
                            <a:avLst/>
                          </a:prstGeom>
                          <a:solidFill>
                            <a:schemeClr val="accent1"/>
                          </a:solidFill>
                          <a:ln w="25400" cap="flat" cmpd="sng" algn="ctr">
                            <a:solidFill>
                              <a:srgbClr val="4F81BD">
                                <a:shade val="50000"/>
                              </a:srgbClr>
                            </a:solidFill>
                            <a:prstDash val="solid"/>
                          </a:ln>
                          <a:effectLst/>
                        </wps:spPr>
                        <wps:txbx>
                          <w:txbxContent>
                            <w:p w14:paraId="228EF751" w14:textId="77777777" w:rsidR="00B479B9" w:rsidRPr="00F95FC9" w:rsidRDefault="00B479B9" w:rsidP="00AE6888">
                              <w:pPr>
                                <w:ind w:left="-142" w:right="-50"/>
                                <w:jc w:val="center"/>
                                <w:rPr>
                                  <w:color w:val="FFFFFF" w:themeColor="background1"/>
                                  <w:sz w:val="18"/>
                                </w:rPr>
                              </w:pPr>
                              <w:r w:rsidRPr="00F95FC9">
                                <w:rPr>
                                  <w:b/>
                                  <w:color w:val="FFFFFF" w:themeColor="background1"/>
                                </w:rPr>
                                <w:t>Over 18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1733797" y="2030680"/>
                            <a:ext cx="1571625" cy="659130"/>
                          </a:xfrm>
                          <a:prstGeom prst="roundRect">
                            <a:avLst/>
                          </a:prstGeom>
                          <a:noFill/>
                          <a:ln w="25400" cap="flat" cmpd="sng" algn="ctr">
                            <a:solidFill>
                              <a:srgbClr val="4F81BD">
                                <a:shade val="50000"/>
                              </a:srgbClr>
                            </a:solidFill>
                            <a:prstDash val="solid"/>
                          </a:ln>
                          <a:effectLst/>
                        </wps:spPr>
                        <wps:txbx>
                          <w:txbxContent>
                            <w:p w14:paraId="1F34674F" w14:textId="77777777" w:rsidR="00B479B9" w:rsidRPr="008C75CE" w:rsidRDefault="00B479B9" w:rsidP="00AE6888">
                              <w:pPr>
                                <w:ind w:left="-142" w:right="-50"/>
                                <w:jc w:val="center"/>
                                <w:rPr>
                                  <w:color w:val="1F497D" w:themeColor="text2"/>
                                  <w:sz w:val="20"/>
                                </w:rPr>
                              </w:pPr>
                              <w:r w:rsidRPr="008C75CE">
                                <w:rPr>
                                  <w:color w:val="1F497D" w:themeColor="text2"/>
                                  <w:sz w:val="20"/>
                                </w:rPr>
                                <w:t>Max</w:t>
                              </w:r>
                              <w:r>
                                <w:rPr>
                                  <w:color w:val="1F497D" w:themeColor="text2"/>
                                  <w:sz w:val="20"/>
                                </w:rPr>
                                <w:t>.  60 mg/</w:t>
                              </w:r>
                              <w:r w:rsidRPr="008C75CE">
                                <w:rPr>
                                  <w:color w:val="1F497D" w:themeColor="text2"/>
                                  <w:sz w:val="20"/>
                                </w:rPr>
                                <w:t>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3467595" y="2030680"/>
                            <a:ext cx="1571625" cy="654685"/>
                          </a:xfrm>
                          <a:prstGeom prst="roundRect">
                            <a:avLst/>
                          </a:prstGeom>
                          <a:noFill/>
                          <a:ln w="25400" cap="flat" cmpd="sng" algn="ctr">
                            <a:solidFill>
                              <a:srgbClr val="4F81BD">
                                <a:shade val="50000"/>
                              </a:srgbClr>
                            </a:solidFill>
                            <a:prstDash val="solid"/>
                          </a:ln>
                          <a:effectLst/>
                        </wps:spPr>
                        <wps:txbx>
                          <w:txbxContent>
                            <w:p w14:paraId="24DCA0A7" w14:textId="77777777" w:rsidR="00B479B9" w:rsidRPr="008C75CE" w:rsidRDefault="00B479B9" w:rsidP="00AE6888">
                              <w:pPr>
                                <w:ind w:left="-142" w:right="-50"/>
                                <w:jc w:val="center"/>
                                <w:rPr>
                                  <w:color w:val="1F497D" w:themeColor="text2"/>
                                  <w:sz w:val="20"/>
                                </w:rPr>
                              </w:pPr>
                              <w:r w:rsidRPr="008C75CE">
                                <w:rPr>
                                  <w:color w:val="1F497D" w:themeColor="text2"/>
                                  <w:sz w:val="20"/>
                                </w:rPr>
                                <w:t>Max</w:t>
                              </w:r>
                              <w:r>
                                <w:rPr>
                                  <w:color w:val="1F497D" w:themeColor="text2"/>
                                  <w:sz w:val="20"/>
                                </w:rPr>
                                <w:t>.  120 mg/</w:t>
                              </w:r>
                              <w:r w:rsidRPr="008C75CE">
                                <w:rPr>
                                  <w:color w:val="1F497D" w:themeColor="text2"/>
                                  <w:sz w:val="20"/>
                                </w:rPr>
                                <w:t>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5201392" y="2030680"/>
                            <a:ext cx="1571625" cy="654685"/>
                          </a:xfrm>
                          <a:prstGeom prst="roundRect">
                            <a:avLst/>
                          </a:prstGeom>
                          <a:noFill/>
                          <a:ln w="25400" cap="flat" cmpd="sng" algn="ctr">
                            <a:solidFill>
                              <a:srgbClr val="4F81BD">
                                <a:shade val="50000"/>
                              </a:srgbClr>
                            </a:solidFill>
                            <a:prstDash val="solid"/>
                          </a:ln>
                          <a:effectLst/>
                        </wps:spPr>
                        <wps:txbx>
                          <w:txbxContent>
                            <w:p w14:paraId="49685950" w14:textId="77777777" w:rsidR="00B479B9" w:rsidRPr="008C75CE" w:rsidRDefault="00B479B9" w:rsidP="00AE6888">
                              <w:pPr>
                                <w:ind w:left="-142" w:right="-50"/>
                                <w:jc w:val="center"/>
                                <w:rPr>
                                  <w:color w:val="1F497D" w:themeColor="text2"/>
                                  <w:sz w:val="20"/>
                                </w:rPr>
                              </w:pPr>
                              <w:r>
                                <w:rPr>
                                  <w:color w:val="1F497D" w:themeColor="text2"/>
                                  <w:sz w:val="20"/>
                                </w:rPr>
                                <w:t>Max.  70 mg/</w:t>
                              </w:r>
                              <w:r w:rsidRPr="008C75CE">
                                <w:rPr>
                                  <w:color w:val="1F497D" w:themeColor="text2"/>
                                  <w:sz w:val="20"/>
                                </w:rPr>
                                <w:t>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Rounded Rectangle 280"/>
                        <wps:cNvSpPr/>
                        <wps:spPr>
                          <a:xfrm>
                            <a:off x="3467595" y="706582"/>
                            <a:ext cx="1571625" cy="1219200"/>
                          </a:xfrm>
                          <a:prstGeom prst="roundRect">
                            <a:avLst/>
                          </a:prstGeom>
                          <a:noFill/>
                          <a:ln w="25400" cap="flat" cmpd="sng" algn="ctr">
                            <a:solidFill>
                              <a:srgbClr val="4F81BD">
                                <a:shade val="50000"/>
                              </a:srgbClr>
                            </a:solidFill>
                            <a:prstDash val="solid"/>
                          </a:ln>
                          <a:effectLst/>
                        </wps:spPr>
                        <wps:txbx>
                          <w:txbxContent>
                            <w:p w14:paraId="3856BAAD" w14:textId="77777777" w:rsidR="00B479B9" w:rsidRPr="008C75CE" w:rsidRDefault="00B479B9" w:rsidP="00F95FC9">
                              <w:pPr>
                                <w:ind w:left="-142" w:right="-50"/>
                                <w:jc w:val="center"/>
                                <w:rPr>
                                  <w:color w:val="1F497D" w:themeColor="text2"/>
                                  <w:sz w:val="20"/>
                                </w:rPr>
                              </w:pPr>
                              <w:r>
                                <w:rPr>
                                  <w:color w:val="1F497D" w:themeColor="text2"/>
                                  <w:sz w:val="20"/>
                                </w:rPr>
                                <w:t>2 mg/kg/day</w:t>
                              </w:r>
                            </w:p>
                            <w:p w14:paraId="72444368" w14:textId="77777777" w:rsidR="00B479B9" w:rsidRPr="008C75CE" w:rsidRDefault="00B479B9" w:rsidP="00F95FC9">
                              <w:pPr>
                                <w:ind w:left="-142" w:right="-50"/>
                                <w:jc w:val="center"/>
                                <w:rPr>
                                  <w:color w:val="1F497D" w:themeColor="text2"/>
                                  <w:sz w:val="20"/>
                                </w:rPr>
                              </w:pPr>
                              <w:r>
                                <w:rPr>
                                  <w:color w:val="1F497D" w:themeColor="text2"/>
                                  <w:sz w:val="20"/>
                                </w:rPr>
                                <w:t>up to max 120 mg</w:t>
                              </w:r>
                              <w:r w:rsidRPr="008C75CE">
                                <w:rPr>
                                  <w:color w:val="1F497D" w:themeColor="text2"/>
                                  <w:sz w:val="20"/>
                                </w:rPr>
                                <w:t>/day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430A53" id="Group 272" o:spid="_x0000_s1097" style="position:absolute;margin-left:1.85pt;margin-top:3.1pt;width:533.3pt;height:211.8pt;z-index:251845632" coordsize="67730,26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">
                <v:roundrect id="Rounded Rectangle 3" o:spid="_x0000_s1098" style="position:absolute;left:17219;width:15716;height:5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" fillcolor="#4f81bd" strokecolor="#385d8a" strokeweight="2pt">
                  <v:textbox>
                    <w:txbxContent>
                      <w:p w14:paraId="6953BD4E" w14:textId="77777777" w:rsidR="00B479B9" w:rsidRPr="00F95FC9" w:rsidRDefault="00B479B9" w:rsidP="00AE6888">
                        <w:pPr>
                          <w:jc w:val="center"/>
                          <w:rPr>
                            <w:b/>
                            <w:color w:val="FFFFFF" w:themeColor="background1"/>
                          </w:rPr>
                        </w:pPr>
                        <w:r>
                          <w:rPr>
                            <w:b/>
                            <w:color w:val="FFFFFF" w:themeColor="background1"/>
                          </w:rPr>
                          <w:t>Dexamfetamine</w:t>
                        </w:r>
                      </w:p>
                    </w:txbxContent>
                  </v:textbox>
                </v:roundrect>
                <v:roundrect id="Rounded Rectangle 5" o:spid="_x0000_s1099" style="position:absolute;left:34557;width:15716;height:5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" fillcolor="#4f81bd" strokecolor="#385d8a" strokeweight="2pt">
                  <v:textbox>
                    <w:txbxContent>
                      <w:p w14:paraId="20B94BE6" w14:textId="77777777" w:rsidR="00B479B9" w:rsidRPr="00F95FC9" w:rsidRDefault="00B479B9" w:rsidP="00AE6888">
                        <w:pPr>
                          <w:jc w:val="center"/>
                          <w:rPr>
                            <w:b/>
                            <w:color w:val="FFFFFF" w:themeColor="background1"/>
                          </w:rPr>
                        </w:pPr>
                        <w:r w:rsidRPr="00F95FC9">
                          <w:rPr>
                            <w:b/>
                            <w:color w:val="FFFFFF" w:themeColor="background1"/>
                          </w:rPr>
                          <w:t>Methylphenidate</w:t>
                        </w:r>
                      </w:p>
                    </w:txbxContent>
                  </v:textbox>
                </v:roundrect>
                <v:roundrect id="Rounded Rectangle 6" o:spid="_x0000_s1100" style="position:absolute;left:51835;width:15717;height:5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" fillcolor="#4f81bd" strokecolor="#385d8a" strokeweight="2pt">
                  <v:textbox>
                    <w:txbxContent>
                      <w:p w14:paraId="72BD54EA" w14:textId="77777777" w:rsidR="00B479B9" w:rsidRPr="00F95FC9" w:rsidRDefault="00B479B9" w:rsidP="00F95FC9">
                        <w:pPr>
                          <w:ind w:left="-142" w:right="-213"/>
                          <w:jc w:val="center"/>
                          <w:rPr>
                            <w:b/>
                            <w:color w:val="FFFFFF" w:themeColor="background1"/>
                          </w:rPr>
                        </w:pPr>
                        <w:r w:rsidRPr="00F95FC9">
                          <w:rPr>
                            <w:b/>
                            <w:color w:val="FFFFFF" w:themeColor="background1"/>
                          </w:rPr>
                          <w:t>Lisdexamfetamine</w:t>
                        </w:r>
                      </w:p>
                    </w:txbxContent>
                  </v:textbox>
                </v:roundrect>
                <v:roundrect id="Rounded Rectangle 7" o:spid="_x0000_s1101" style="position:absolute;top:7006;width:15716;height:12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" fillcolor="#4f81bd [3204]" strokecolor="#385d8a" strokeweight="2pt">
                  <v:textbox>
                    <w:txbxContent>
                      <w:p w14:paraId="26409B70" w14:textId="77777777" w:rsidR="00B479B9" w:rsidRPr="00F95FC9" w:rsidRDefault="00B479B9" w:rsidP="00F95FC9">
                        <w:pPr>
                          <w:ind w:left="-284" w:right="-222"/>
                          <w:jc w:val="center"/>
                          <w:rPr>
                            <w:color w:val="FFFFFF" w:themeColor="background1"/>
                            <w:sz w:val="20"/>
                          </w:rPr>
                        </w:pPr>
                        <w:r w:rsidRPr="00F95FC9">
                          <w:rPr>
                            <w:b/>
                            <w:color w:val="FFFFFF" w:themeColor="background1"/>
                          </w:rPr>
                          <w:t>Under 18 years</w:t>
                        </w:r>
                      </w:p>
                    </w:txbxContent>
                  </v:textbox>
                </v:roundrect>
                <v:roundrect id="Rounded Rectangle 12" o:spid="_x0000_s1102" style="position:absolute;left:17219;top:7006;width:15716;height:12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" filled="f" strokecolor="#385d8a" strokeweight="2pt">
                  <v:textbox>
                    <w:txbxContent>
                      <w:p w14:paraId="375C64C8" w14:textId="77777777" w:rsidR="00B479B9" w:rsidRPr="008C75CE" w:rsidRDefault="00B479B9" w:rsidP="00AE6888">
                        <w:pPr>
                          <w:ind w:left="-142" w:right="-50"/>
                          <w:jc w:val="center"/>
                          <w:rPr>
                            <w:color w:val="1F497D" w:themeColor="text2"/>
                            <w:sz w:val="20"/>
                          </w:rPr>
                        </w:pPr>
                        <w:r>
                          <w:rPr>
                            <w:color w:val="1F497D" w:themeColor="text2"/>
                            <w:sz w:val="20"/>
                          </w:rPr>
                          <w:t>1 mg/kg/day</w:t>
                        </w:r>
                      </w:p>
                      <w:p w14:paraId="6E931D47" w14:textId="77777777" w:rsidR="00B479B9" w:rsidRPr="008C75CE" w:rsidRDefault="00B479B9" w:rsidP="00AE6888">
                        <w:pPr>
                          <w:ind w:left="-142" w:right="-50"/>
                          <w:jc w:val="center"/>
                          <w:rPr>
                            <w:color w:val="1F497D" w:themeColor="text2"/>
                            <w:sz w:val="20"/>
                          </w:rPr>
                        </w:pPr>
                        <w:r>
                          <w:rPr>
                            <w:color w:val="1F497D" w:themeColor="text2"/>
                            <w:sz w:val="20"/>
                          </w:rPr>
                          <w:t>up to max 60 mg</w:t>
                        </w:r>
                        <w:r w:rsidRPr="008C75CE">
                          <w:rPr>
                            <w:color w:val="1F497D" w:themeColor="text2"/>
                            <w:sz w:val="20"/>
                          </w:rPr>
                          <w:t>/day</w:t>
                        </w:r>
                      </w:p>
                    </w:txbxContent>
                  </v:textbox>
                </v:roundrect>
                <v:roundrect id="Rounded Rectangle 16" o:spid="_x0000_s1103" style="position:absolute;left:52013;top:7065;width:15717;height:12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" filled="f" strokecolor="#385d8a" strokeweight="2pt">
                  <v:textbox>
                    <w:txbxContent>
                      <w:p w14:paraId="02B5A91E" w14:textId="77777777" w:rsidR="00B479B9" w:rsidRPr="008C75CE" w:rsidRDefault="00B479B9" w:rsidP="00AE6888">
                        <w:pPr>
                          <w:ind w:left="-142" w:right="-50"/>
                          <w:jc w:val="center"/>
                          <w:rPr>
                            <w:color w:val="1F497D" w:themeColor="text2"/>
                            <w:sz w:val="20"/>
                          </w:rPr>
                        </w:pPr>
                        <w:r w:rsidRPr="008C75CE">
                          <w:rPr>
                            <w:color w:val="1F497D" w:themeColor="text2"/>
                            <w:sz w:val="20"/>
                          </w:rPr>
                          <w:t xml:space="preserve">Bodyweight dosing not </w:t>
                        </w:r>
                        <w:r>
                          <w:rPr>
                            <w:color w:val="1F497D" w:themeColor="text2"/>
                            <w:sz w:val="20"/>
                          </w:rPr>
                          <w:t>recommended.</w:t>
                        </w:r>
                      </w:p>
                      <w:p w14:paraId="0E258B04" w14:textId="55C3F174" w:rsidR="00B479B9" w:rsidRPr="008C75CE" w:rsidRDefault="00B479B9" w:rsidP="00AE6888">
                        <w:pPr>
                          <w:ind w:left="-142" w:right="-50"/>
                          <w:jc w:val="center"/>
                          <w:rPr>
                            <w:color w:val="1F497D" w:themeColor="text2"/>
                            <w:sz w:val="20"/>
                          </w:rPr>
                        </w:pPr>
                        <w:r w:rsidRPr="008C75CE">
                          <w:rPr>
                            <w:color w:val="1F497D" w:themeColor="text2"/>
                            <w:sz w:val="20"/>
                          </w:rPr>
                          <w:t>Over 6 years</w:t>
                        </w:r>
                        <w:r w:rsidR="00DB6040">
                          <w:rPr>
                            <w:color w:val="1F497D" w:themeColor="text2"/>
                            <w:sz w:val="20"/>
                          </w:rPr>
                          <w:t>-</w:t>
                        </w:r>
                        <w:r w:rsidRPr="008C75CE">
                          <w:rPr>
                            <w:color w:val="1F497D" w:themeColor="text2"/>
                            <w:sz w:val="20"/>
                          </w:rPr>
                          <w:t>of</w:t>
                        </w:r>
                        <w:r w:rsidR="00DB6040">
                          <w:rPr>
                            <w:color w:val="1F497D" w:themeColor="text2"/>
                            <w:sz w:val="20"/>
                          </w:rPr>
                          <w:t>-</w:t>
                        </w:r>
                        <w:r w:rsidRPr="008C75CE">
                          <w:rPr>
                            <w:color w:val="1F497D" w:themeColor="text2"/>
                            <w:sz w:val="20"/>
                          </w:rPr>
                          <w:t>age commence at 30 mg.</w:t>
                        </w:r>
                      </w:p>
                      <w:p w14:paraId="5152C4E3" w14:textId="77777777" w:rsidR="00B479B9" w:rsidRPr="008C75CE" w:rsidRDefault="00B479B9" w:rsidP="00AE6888">
                        <w:pPr>
                          <w:ind w:left="-142" w:right="-50"/>
                          <w:jc w:val="center"/>
                          <w:rPr>
                            <w:color w:val="1F497D" w:themeColor="text2"/>
                            <w:sz w:val="20"/>
                          </w:rPr>
                        </w:pPr>
                        <w:r>
                          <w:rPr>
                            <w:color w:val="1F497D" w:themeColor="text2"/>
                            <w:sz w:val="20"/>
                          </w:rPr>
                          <w:t>Max 70mg</w:t>
                        </w:r>
                        <w:r w:rsidRPr="008C75CE">
                          <w:rPr>
                            <w:color w:val="1F497D" w:themeColor="text2"/>
                            <w:sz w:val="20"/>
                          </w:rPr>
                          <w:t>/</w:t>
                        </w:r>
                        <w:r>
                          <w:rPr>
                            <w:color w:val="1F497D" w:themeColor="text2"/>
                            <w:sz w:val="20"/>
                          </w:rPr>
                          <w:t>day</w:t>
                        </w:r>
                      </w:p>
                    </w:txbxContent>
                  </v:textbox>
                </v:roundrect>
                <v:roundrect id="Rounded Rectangle 18" o:spid="_x0000_s1104" style="position:absolute;left:118;top:20306;width:15717;height:65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" fillcolor="#4f81bd [3204]" strokecolor="#385d8a" strokeweight="2pt">
                  <v:textbox>
                    <w:txbxContent>
                      <w:p w14:paraId="228EF751" w14:textId="77777777" w:rsidR="00B479B9" w:rsidRPr="00F95FC9" w:rsidRDefault="00B479B9" w:rsidP="00AE6888">
                        <w:pPr>
                          <w:ind w:left="-142" w:right="-50"/>
                          <w:jc w:val="center"/>
                          <w:rPr>
                            <w:color w:val="FFFFFF" w:themeColor="background1"/>
                            <w:sz w:val="18"/>
                          </w:rPr>
                        </w:pPr>
                        <w:r w:rsidRPr="00F95FC9">
                          <w:rPr>
                            <w:b/>
                            <w:color w:val="FFFFFF" w:themeColor="background1"/>
                          </w:rPr>
                          <w:t>Over 18 years</w:t>
                        </w:r>
                      </w:p>
                    </w:txbxContent>
                  </v:textbox>
                </v:roundrect>
                <v:roundrect id="Rounded Rectangle 19" o:spid="_x0000_s1105" style="position:absolute;left:17337;top:20306;width:15717;height:65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" filled="f" strokecolor="#385d8a" strokeweight="2pt">
                  <v:textbox>
                    <w:txbxContent>
                      <w:p w14:paraId="1F34674F" w14:textId="77777777" w:rsidR="00B479B9" w:rsidRPr="008C75CE" w:rsidRDefault="00B479B9" w:rsidP="00AE6888">
                        <w:pPr>
                          <w:ind w:left="-142" w:right="-50"/>
                          <w:jc w:val="center"/>
                          <w:rPr>
                            <w:color w:val="1F497D" w:themeColor="text2"/>
                            <w:sz w:val="20"/>
                          </w:rPr>
                        </w:pPr>
                        <w:r w:rsidRPr="008C75CE">
                          <w:rPr>
                            <w:color w:val="1F497D" w:themeColor="text2"/>
                            <w:sz w:val="20"/>
                          </w:rPr>
                          <w:t>Max</w:t>
                        </w:r>
                        <w:r>
                          <w:rPr>
                            <w:color w:val="1F497D" w:themeColor="text2"/>
                            <w:sz w:val="20"/>
                          </w:rPr>
                          <w:t>.  60 mg/</w:t>
                        </w:r>
                        <w:r w:rsidRPr="008C75CE">
                          <w:rPr>
                            <w:color w:val="1F497D" w:themeColor="text2"/>
                            <w:sz w:val="20"/>
                          </w:rPr>
                          <w:t>day</w:t>
                        </w:r>
                      </w:p>
                    </w:txbxContent>
                  </v:textbox>
                </v:roundrect>
                <v:roundrect id="Rounded Rectangle 20" o:spid="_x0000_s1106" style="position:absolute;left:34675;top:20306;width:15717;height:65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" filled="f" strokecolor="#385d8a" strokeweight="2pt">
                  <v:textbox>
                    <w:txbxContent>
                      <w:p w14:paraId="24DCA0A7" w14:textId="77777777" w:rsidR="00B479B9" w:rsidRPr="008C75CE" w:rsidRDefault="00B479B9" w:rsidP="00AE6888">
                        <w:pPr>
                          <w:ind w:left="-142" w:right="-50"/>
                          <w:jc w:val="center"/>
                          <w:rPr>
                            <w:color w:val="1F497D" w:themeColor="text2"/>
                            <w:sz w:val="20"/>
                          </w:rPr>
                        </w:pPr>
                        <w:r w:rsidRPr="008C75CE">
                          <w:rPr>
                            <w:color w:val="1F497D" w:themeColor="text2"/>
                            <w:sz w:val="20"/>
                          </w:rPr>
                          <w:t>Max</w:t>
                        </w:r>
                        <w:r>
                          <w:rPr>
                            <w:color w:val="1F497D" w:themeColor="text2"/>
                            <w:sz w:val="20"/>
                          </w:rPr>
                          <w:t>.  120 mg/</w:t>
                        </w:r>
                        <w:r w:rsidRPr="008C75CE">
                          <w:rPr>
                            <w:color w:val="1F497D" w:themeColor="text2"/>
                            <w:sz w:val="20"/>
                          </w:rPr>
                          <w:t>day</w:t>
                        </w:r>
                      </w:p>
                    </w:txbxContent>
                  </v:textbox>
                </v:roundrect>
                <v:roundrect id="Rounded Rectangle 21" o:spid="_x0000_s1107" style="position:absolute;left:52013;top:20306;width:15717;height:65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" filled="f" strokecolor="#385d8a" strokeweight="2pt">
                  <v:textbox>
                    <w:txbxContent>
                      <w:p w14:paraId="49685950" w14:textId="77777777" w:rsidR="00B479B9" w:rsidRPr="008C75CE" w:rsidRDefault="00B479B9" w:rsidP="00AE6888">
                        <w:pPr>
                          <w:ind w:left="-142" w:right="-50"/>
                          <w:jc w:val="center"/>
                          <w:rPr>
                            <w:color w:val="1F497D" w:themeColor="text2"/>
                            <w:sz w:val="20"/>
                          </w:rPr>
                        </w:pPr>
                        <w:r>
                          <w:rPr>
                            <w:color w:val="1F497D" w:themeColor="text2"/>
                            <w:sz w:val="20"/>
                          </w:rPr>
                          <w:t>Max.  70 mg/</w:t>
                        </w:r>
                        <w:r w:rsidRPr="008C75CE">
                          <w:rPr>
                            <w:color w:val="1F497D" w:themeColor="text2"/>
                            <w:sz w:val="20"/>
                          </w:rPr>
                          <w:t>day</w:t>
                        </w:r>
                      </w:p>
                    </w:txbxContent>
                  </v:textbox>
                </v:roundrect>
                <v:roundrect id="Rounded Rectangle 280" o:spid="_x0000_s1108" style="position:absolute;left:34675;top:7065;width:15717;height:12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" filled="f" strokecolor="#385d8a" strokeweight="2pt">
                  <v:textbox>
                    <w:txbxContent>
                      <w:p w14:paraId="3856BAAD" w14:textId="77777777" w:rsidR="00B479B9" w:rsidRPr="008C75CE" w:rsidRDefault="00B479B9" w:rsidP="00F95FC9">
                        <w:pPr>
                          <w:ind w:left="-142" w:right="-50"/>
                          <w:jc w:val="center"/>
                          <w:rPr>
                            <w:color w:val="1F497D" w:themeColor="text2"/>
                            <w:sz w:val="20"/>
                          </w:rPr>
                        </w:pPr>
                        <w:r>
                          <w:rPr>
                            <w:color w:val="1F497D" w:themeColor="text2"/>
                            <w:sz w:val="20"/>
                          </w:rPr>
                          <w:t>2 mg/kg/day</w:t>
                        </w:r>
                      </w:p>
                      <w:p w14:paraId="72444368" w14:textId="77777777" w:rsidR="00B479B9" w:rsidRPr="008C75CE" w:rsidRDefault="00B479B9" w:rsidP="00F95FC9">
                        <w:pPr>
                          <w:ind w:left="-142" w:right="-50"/>
                          <w:jc w:val="center"/>
                          <w:rPr>
                            <w:color w:val="1F497D" w:themeColor="text2"/>
                            <w:sz w:val="20"/>
                          </w:rPr>
                        </w:pPr>
                        <w:r>
                          <w:rPr>
                            <w:color w:val="1F497D" w:themeColor="text2"/>
                            <w:sz w:val="20"/>
                          </w:rPr>
                          <w:t>up to max 120 mg</w:t>
                        </w:r>
                        <w:r w:rsidRPr="008C75CE">
                          <w:rPr>
                            <w:color w:val="1F497D" w:themeColor="text2"/>
                            <w:sz w:val="20"/>
                          </w:rPr>
                          <w:t>/day</w:t>
                        </w:r>
                      </w:p>
                    </w:txbxContent>
                  </v:textbox>
                </v:roundrect>
              </v:group>
            </w:pict>
          </mc:Fallback>
        </mc:AlternateContent>
      </w:r>
    </w:p>
    <w:p w14:paraId="50BFB4EF" w14:textId="77777777" w:rsidR="00AE6888" w:rsidRDefault="00AE6888" w:rsidP="005B2876"/>
    <w:p w14:paraId="658D22F8" w14:textId="77777777" w:rsidR="00F95FC9" w:rsidRDefault="00F95FC9" w:rsidP="005B2876"/>
    <w:p w14:paraId="72835E61" w14:textId="77777777" w:rsidR="00F95FC9" w:rsidRDefault="00F95FC9" w:rsidP="005B2876"/>
    <w:p w14:paraId="34C8AAB9" w14:textId="77777777" w:rsidR="00F95FC9" w:rsidRDefault="00F95FC9" w:rsidP="005B2876"/>
    <w:p w14:paraId="114A3BE0" w14:textId="77777777" w:rsidR="00F95FC9" w:rsidRDefault="00F95FC9" w:rsidP="005B2876"/>
    <w:p w14:paraId="67E7AA7C" w14:textId="77777777" w:rsidR="00F95FC9" w:rsidRDefault="00F95FC9" w:rsidP="005B2876"/>
    <w:p w14:paraId="3D843409" w14:textId="77777777" w:rsidR="00F95FC9" w:rsidRDefault="00F95FC9" w:rsidP="005B2876"/>
    <w:p w14:paraId="13CD00B5" w14:textId="77777777" w:rsidR="00F95FC9" w:rsidRDefault="00F95FC9" w:rsidP="005B2876"/>
    <w:p w14:paraId="3AA0E583" w14:textId="77777777" w:rsidR="00F95FC9" w:rsidRDefault="00F95FC9" w:rsidP="005B2876"/>
    <w:p w14:paraId="4991B08D" w14:textId="77777777" w:rsidR="00164FEF" w:rsidRDefault="00164FEF">
      <w:r>
        <w:t xml:space="preserve">Dose limits apply to the total daily dose prescribed for that stimulant agent. </w:t>
      </w:r>
      <w:r w:rsidR="00605BE8">
        <w:t xml:space="preserve"> </w:t>
      </w:r>
      <w:r w:rsidR="00FD1C4E">
        <w:rPr>
          <w:lang w:val="en-GB"/>
        </w:rPr>
        <w:t>Dose limits apply to the combined total daily dose of both short and long acting formulations when used together.</w:t>
      </w:r>
    </w:p>
    <w:p w14:paraId="752EE284" w14:textId="77777777" w:rsidR="0037037D" w:rsidRDefault="0037037D">
      <w:r>
        <w:t>These dose limits are intended for regulatory purposes only and indicate the point at which authorisati</w:t>
      </w:r>
      <w:r w:rsidR="00605BE8">
        <w:t>on of the CEO is required.</w:t>
      </w:r>
    </w:p>
    <w:p w14:paraId="22B4E53B" w14:textId="094838DD" w:rsidR="00C11B11" w:rsidRDefault="00C52F3B" w:rsidP="005E6412">
      <w:r w:rsidRPr="00AA1182">
        <w:t xml:space="preserve">Where </w:t>
      </w:r>
      <w:r>
        <w:t>a</w:t>
      </w:r>
      <w:r w:rsidR="00F50764">
        <w:t>ny</w:t>
      </w:r>
      <w:r>
        <w:t xml:space="preserve"> combination of</w:t>
      </w:r>
      <w:r w:rsidRPr="00AA1182">
        <w:t xml:space="preserve"> </w:t>
      </w:r>
      <w:r w:rsidR="001A1AA9">
        <w:t>dexamfetamine</w:t>
      </w:r>
      <w:r>
        <w:t>,</w:t>
      </w:r>
      <w:r w:rsidRPr="00AA1182">
        <w:t xml:space="preserve"> methylphenidate </w:t>
      </w:r>
      <w:r w:rsidR="00F50764">
        <w:t>and</w:t>
      </w:r>
      <w:r>
        <w:t xml:space="preserve"> lisdexamfetamine are prescribed </w:t>
      </w:r>
      <w:r w:rsidRPr="00AA1182">
        <w:t>together</w:t>
      </w:r>
      <w:r>
        <w:t>,</w:t>
      </w:r>
      <w:r w:rsidRPr="00AA1182">
        <w:t xml:space="preserve"> the dose of </w:t>
      </w:r>
      <w:r>
        <w:t xml:space="preserve">all agents must be converted to an equivalent daily dose of </w:t>
      </w:r>
      <w:r w:rsidR="001A1AA9">
        <w:t>dexamfetamine</w:t>
      </w:r>
      <w:r>
        <w:t xml:space="preserve"> and added together.</w:t>
      </w:r>
      <w:r w:rsidR="00605BE8">
        <w:t xml:space="preserve"> </w:t>
      </w:r>
      <w:r>
        <w:t xml:space="preserve"> </w:t>
      </w:r>
      <w:r w:rsidR="00C11B11">
        <w:t>For combination therapy</w:t>
      </w:r>
      <w:r w:rsidR="00DB6040">
        <w:t>,</w:t>
      </w:r>
      <w:r w:rsidR="00C11B11">
        <w:t xml:space="preserve"> the total combined dose of all stimulants must not exceed an equivalent dexamfetamine dose of </w:t>
      </w:r>
      <w:r w:rsidR="00FC004E">
        <w:t>1 mg</w:t>
      </w:r>
      <w:r w:rsidR="00C11B11">
        <w:t>/kg/day for those under 18 years up to</w:t>
      </w:r>
      <w:r w:rsidR="00B36D68">
        <w:t xml:space="preserve"> </w:t>
      </w:r>
      <w:r w:rsidR="00C11B11">
        <w:t xml:space="preserve">a maximum of </w:t>
      </w:r>
      <w:r w:rsidR="00FC004E">
        <w:t>60 mg</w:t>
      </w:r>
      <w:r w:rsidR="00C11B11">
        <w:t>/day and a maxim</w:t>
      </w:r>
      <w:r w:rsidR="004A7FC6">
        <w:t>um of 60 mg/day for any patient.</w:t>
      </w:r>
    </w:p>
    <w:p w14:paraId="10CAC4E7" w14:textId="77777777" w:rsidR="005748C0" w:rsidRDefault="005748C0">
      <w:pPr>
        <w:spacing w:after="0"/>
      </w:pPr>
      <w:r>
        <w:br w:type="page"/>
      </w:r>
    </w:p>
    <w:p w14:paraId="4DF09BCC" w14:textId="77777777" w:rsidR="00C11B11" w:rsidRPr="001B0F87" w:rsidRDefault="002621FE" w:rsidP="005E6412">
      <w:pPr>
        <w:rPr>
          <w:b/>
        </w:rPr>
      </w:pPr>
      <w:r>
        <w:rPr>
          <w:b/>
          <w:noProof/>
          <w:color w:val="095489"/>
          <w:lang w:eastAsia="en-AU"/>
        </w:rPr>
        <w:lastRenderedPageBreak/>
        <mc:AlternateContent>
          <mc:Choice Requires="wpg">
            <w:drawing>
              <wp:anchor distT="0" distB="0" distL="114300" distR="114300" simplePos="0" relativeHeight="251963392" behindDoc="0" locked="0" layoutInCell="1" allowOverlap="1" wp14:anchorId="795CDF85" wp14:editId="7AF7EA2C">
                <wp:simplePos x="0" y="0"/>
                <wp:positionH relativeFrom="column">
                  <wp:posOffset>964565</wp:posOffset>
                </wp:positionH>
                <wp:positionV relativeFrom="paragraph">
                  <wp:posOffset>246063</wp:posOffset>
                </wp:positionV>
                <wp:extent cx="4257675" cy="2730500"/>
                <wp:effectExtent l="0" t="0" r="28575" b="12700"/>
                <wp:wrapNone/>
                <wp:docPr id="296" name="Group 296"/>
                <wp:cNvGraphicFramePr/>
                <a:graphic xmlns:a="http://schemas.openxmlformats.org/drawingml/2006/main">
                  <a:graphicData uri="http://schemas.microsoft.com/office/word/2010/wordprocessingGroup">
                    <wpg:wgp>
                      <wpg:cNvGrpSpPr/>
                      <wpg:grpSpPr>
                        <a:xfrm>
                          <a:off x="0" y="0"/>
                          <a:ext cx="4257675" cy="2730500"/>
                          <a:chOff x="0" y="0"/>
                          <a:chExt cx="4257675" cy="2730500"/>
                        </a:xfrm>
                      </wpg:grpSpPr>
                      <wps:wsp>
                        <wps:cNvPr id="1" name="Rounded Rectangle 1"/>
                        <wps:cNvSpPr/>
                        <wps:spPr>
                          <a:xfrm>
                            <a:off x="0" y="695325"/>
                            <a:ext cx="2066925" cy="539750"/>
                          </a:xfrm>
                          <a:prstGeom prst="roundRect">
                            <a:avLst/>
                          </a:prstGeom>
                          <a:solidFill>
                            <a:srgbClr val="4F81BD"/>
                          </a:solidFill>
                          <a:ln w="25400" cap="flat" cmpd="sng" algn="ctr">
                            <a:solidFill>
                              <a:srgbClr val="4F81BD">
                                <a:shade val="50000"/>
                              </a:srgbClr>
                            </a:solidFill>
                            <a:prstDash val="solid"/>
                          </a:ln>
                          <a:effectLst/>
                        </wps:spPr>
                        <wps:txbx>
                          <w:txbxContent>
                            <w:p w14:paraId="482AA643" w14:textId="77777777" w:rsidR="00B479B9" w:rsidRPr="00320614" w:rsidRDefault="00B479B9" w:rsidP="00C11B11">
                              <w:pPr>
                                <w:ind w:left="-284" w:right="-222"/>
                                <w:jc w:val="center"/>
                                <w:rPr>
                                  <w:b/>
                                  <w:color w:val="FFFFFF" w:themeColor="background1"/>
                                  <w:sz w:val="28"/>
                                </w:rPr>
                              </w:pPr>
                              <w:r>
                                <w:rPr>
                                  <w:b/>
                                  <w:color w:val="FFFFFF" w:themeColor="background1"/>
                                  <w:sz w:val="28"/>
                                </w:rPr>
                                <w:t>Dexamfetamine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2181225" y="695325"/>
                            <a:ext cx="2066925" cy="539750"/>
                          </a:xfrm>
                          <a:prstGeom prst="roundRect">
                            <a:avLst/>
                          </a:prstGeom>
                          <a:noFill/>
                          <a:ln w="25400" cap="flat" cmpd="sng" algn="ctr">
                            <a:solidFill>
                              <a:srgbClr val="4F81BD">
                                <a:shade val="50000"/>
                              </a:srgbClr>
                            </a:solidFill>
                            <a:prstDash val="solid"/>
                          </a:ln>
                          <a:effectLst/>
                        </wps:spPr>
                        <wps:txbx>
                          <w:txbxContent>
                            <w:p w14:paraId="59ED6D5F" w14:textId="77777777" w:rsidR="00B479B9" w:rsidRPr="008C75CE" w:rsidRDefault="00B479B9" w:rsidP="00C11B11">
                              <w:pPr>
                                <w:ind w:left="-284" w:right="-222"/>
                                <w:jc w:val="center"/>
                                <w:rPr>
                                  <w:color w:val="1F497D" w:themeColor="text2"/>
                                  <w:sz w:val="20"/>
                                </w:rPr>
                              </w:pPr>
                              <w:r w:rsidRPr="008C75CE">
                                <w:rPr>
                                  <w:color w:val="1F497D" w:themeColor="text2"/>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2190750" y="0"/>
                            <a:ext cx="2066925" cy="581025"/>
                          </a:xfrm>
                          <a:prstGeom prst="roundRect">
                            <a:avLst/>
                          </a:prstGeom>
                          <a:solidFill>
                            <a:srgbClr val="4F81BD"/>
                          </a:solidFill>
                          <a:ln w="25400" cap="flat" cmpd="sng" algn="ctr">
                            <a:solidFill>
                              <a:srgbClr val="4F81BD">
                                <a:shade val="50000"/>
                              </a:srgbClr>
                            </a:solidFill>
                            <a:prstDash val="solid"/>
                          </a:ln>
                          <a:effectLst/>
                        </wps:spPr>
                        <wps:txbx>
                          <w:txbxContent>
                            <w:p w14:paraId="323B344E" w14:textId="77777777" w:rsidR="00B479B9" w:rsidRPr="00320614" w:rsidRDefault="00B479B9" w:rsidP="00C11B11">
                              <w:pPr>
                                <w:ind w:left="-284" w:right="-222"/>
                                <w:jc w:val="center"/>
                                <w:rPr>
                                  <w:b/>
                                  <w:color w:val="FFFFFF" w:themeColor="background1"/>
                                  <w:sz w:val="28"/>
                                </w:rPr>
                              </w:pPr>
                              <w:r>
                                <w:rPr>
                                  <w:b/>
                                  <w:color w:val="FFFFFF" w:themeColor="background1"/>
                                  <w:sz w:val="28"/>
                                </w:rPr>
                                <w:t>Conversion factor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9525" y="1438275"/>
                            <a:ext cx="2066925" cy="539750"/>
                          </a:xfrm>
                          <a:prstGeom prst="roundRect">
                            <a:avLst/>
                          </a:prstGeom>
                          <a:solidFill>
                            <a:srgbClr val="4F81BD"/>
                          </a:solidFill>
                          <a:ln w="25400" cap="flat" cmpd="sng" algn="ctr">
                            <a:solidFill>
                              <a:srgbClr val="4F81BD">
                                <a:shade val="50000"/>
                              </a:srgbClr>
                            </a:solidFill>
                            <a:prstDash val="solid"/>
                          </a:ln>
                          <a:effectLst/>
                        </wps:spPr>
                        <wps:txbx>
                          <w:txbxContent>
                            <w:p w14:paraId="0A259CD7" w14:textId="77777777" w:rsidR="00B479B9" w:rsidRPr="00320614" w:rsidRDefault="00B479B9" w:rsidP="00C11B11">
                              <w:pPr>
                                <w:ind w:left="-284" w:right="-222"/>
                                <w:jc w:val="center"/>
                                <w:rPr>
                                  <w:b/>
                                  <w:color w:val="FFFFFF" w:themeColor="background1"/>
                                  <w:sz w:val="28"/>
                                </w:rPr>
                              </w:pPr>
                              <w:r>
                                <w:rPr>
                                  <w:b/>
                                  <w:color w:val="FFFFFF" w:themeColor="background1"/>
                                  <w:sz w:val="28"/>
                                </w:rPr>
                                <w:t>Lisdexamfetamine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2190750" y="1438275"/>
                            <a:ext cx="2066925" cy="539750"/>
                          </a:xfrm>
                          <a:prstGeom prst="roundRect">
                            <a:avLst/>
                          </a:prstGeom>
                          <a:noFill/>
                          <a:ln w="25400" cap="flat" cmpd="sng" algn="ctr">
                            <a:solidFill>
                              <a:srgbClr val="4F81BD">
                                <a:shade val="50000"/>
                              </a:srgbClr>
                            </a:solidFill>
                            <a:prstDash val="solid"/>
                          </a:ln>
                          <a:effectLst/>
                        </wps:spPr>
                        <wps:txbx>
                          <w:txbxContent>
                            <w:p w14:paraId="471DC8E0" w14:textId="77777777" w:rsidR="00B479B9" w:rsidRPr="008C75CE" w:rsidRDefault="00B479B9" w:rsidP="00C11B11">
                              <w:pPr>
                                <w:ind w:left="-284" w:right="-222"/>
                                <w:jc w:val="center"/>
                                <w:rPr>
                                  <w:color w:val="1F497D" w:themeColor="text2"/>
                                  <w:sz w:val="20"/>
                                </w:rPr>
                              </w:pPr>
                              <w:r w:rsidRPr="008C75CE">
                                <w:rPr>
                                  <w:color w:val="1F497D" w:themeColor="text2"/>
                                  <w:sz w:val="20"/>
                                </w:rPr>
                                <w:t>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9525" y="2190750"/>
                            <a:ext cx="2066925" cy="539750"/>
                          </a:xfrm>
                          <a:prstGeom prst="roundRect">
                            <a:avLst/>
                          </a:prstGeom>
                          <a:solidFill>
                            <a:srgbClr val="4F81BD"/>
                          </a:solidFill>
                          <a:ln w="25400" cap="flat" cmpd="sng" algn="ctr">
                            <a:solidFill>
                              <a:srgbClr val="4F81BD">
                                <a:shade val="50000"/>
                              </a:srgbClr>
                            </a:solidFill>
                            <a:prstDash val="solid"/>
                          </a:ln>
                          <a:effectLst/>
                        </wps:spPr>
                        <wps:txbx>
                          <w:txbxContent>
                            <w:p w14:paraId="6A878F05" w14:textId="77777777" w:rsidR="00B479B9" w:rsidRPr="00320614" w:rsidRDefault="00B479B9" w:rsidP="00C11B11">
                              <w:pPr>
                                <w:ind w:left="-284" w:right="-222"/>
                                <w:jc w:val="center"/>
                                <w:rPr>
                                  <w:b/>
                                  <w:color w:val="FFFFFF" w:themeColor="background1"/>
                                  <w:sz w:val="28"/>
                                </w:rPr>
                              </w:pPr>
                              <w:r>
                                <w:rPr>
                                  <w:b/>
                                  <w:color w:val="FFFFFF" w:themeColor="background1"/>
                                  <w:sz w:val="28"/>
                                </w:rPr>
                                <w:t>Methylphenidate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2190750" y="2190750"/>
                            <a:ext cx="2066925" cy="539750"/>
                          </a:xfrm>
                          <a:prstGeom prst="roundRect">
                            <a:avLst/>
                          </a:prstGeom>
                          <a:noFill/>
                          <a:ln w="25400" cap="flat" cmpd="sng" algn="ctr">
                            <a:solidFill>
                              <a:srgbClr val="4F81BD">
                                <a:shade val="50000"/>
                              </a:srgbClr>
                            </a:solidFill>
                            <a:prstDash val="solid"/>
                          </a:ln>
                          <a:effectLst/>
                        </wps:spPr>
                        <wps:txbx>
                          <w:txbxContent>
                            <w:p w14:paraId="618C0FA3" w14:textId="77777777" w:rsidR="00B479B9" w:rsidRPr="008C75CE" w:rsidRDefault="00B479B9" w:rsidP="00C11B11">
                              <w:pPr>
                                <w:ind w:left="-284" w:right="-222"/>
                                <w:jc w:val="center"/>
                                <w:rPr>
                                  <w:color w:val="1F497D" w:themeColor="text2"/>
                                  <w:sz w:val="20"/>
                                </w:rPr>
                              </w:pPr>
                              <w:r w:rsidRPr="008C75CE">
                                <w:rPr>
                                  <w:color w:val="1F497D" w:themeColor="text2"/>
                                  <w:sz w:val="20"/>
                                </w:rPr>
                                <w:t>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5CDF85" id="Group 296" o:spid="_x0000_s1109" style="position:absolute;margin-left:75.95pt;margin-top:19.4pt;width:335.25pt;height:215pt;z-index:251963392" coordsize="42576,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">
                <v:roundrect id="Rounded Rectangle 1" o:spid="_x0000_s1110" style="position:absolute;top:6953;width:20669;height:5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" fillcolor="#4f81bd" strokecolor="#385d8a" strokeweight="2pt">
                  <v:textbox>
                    <w:txbxContent>
                      <w:p w14:paraId="482AA643" w14:textId="77777777" w:rsidR="00B479B9" w:rsidRPr="00320614" w:rsidRDefault="00B479B9" w:rsidP="00C11B11">
                        <w:pPr>
                          <w:ind w:left="-284" w:right="-222"/>
                          <w:jc w:val="center"/>
                          <w:rPr>
                            <w:b/>
                            <w:color w:val="FFFFFF" w:themeColor="background1"/>
                            <w:sz w:val="28"/>
                          </w:rPr>
                        </w:pPr>
                        <w:r>
                          <w:rPr>
                            <w:b/>
                            <w:color w:val="FFFFFF" w:themeColor="background1"/>
                            <w:sz w:val="28"/>
                          </w:rPr>
                          <w:t>Dexamfetamine</w:t>
                        </w:r>
                      </w:p>
                    </w:txbxContent>
                  </v:textbox>
                </v:roundrect>
                <v:roundrect id="Rounded Rectangle 8" o:spid="_x0000_s1111" style="position:absolute;left:21812;top:6953;width:20669;height:5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" filled="f" strokecolor="#385d8a" strokeweight="2pt">
                  <v:textbox>
                    <w:txbxContent>
                      <w:p w14:paraId="59ED6D5F" w14:textId="77777777" w:rsidR="00B479B9" w:rsidRPr="008C75CE" w:rsidRDefault="00B479B9" w:rsidP="00C11B11">
                        <w:pPr>
                          <w:ind w:left="-284" w:right="-222"/>
                          <w:jc w:val="center"/>
                          <w:rPr>
                            <w:color w:val="1F497D" w:themeColor="text2"/>
                            <w:sz w:val="20"/>
                          </w:rPr>
                        </w:pPr>
                        <w:r w:rsidRPr="008C75CE">
                          <w:rPr>
                            <w:color w:val="1F497D" w:themeColor="text2"/>
                            <w:sz w:val="20"/>
                          </w:rPr>
                          <w:t>1</w:t>
                        </w:r>
                      </w:p>
                    </w:txbxContent>
                  </v:textbox>
                </v:roundrect>
                <v:roundrect id="Rounded Rectangle 9" o:spid="_x0000_s1112" style="position:absolute;left:21907;width:20669;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" fillcolor="#4f81bd" strokecolor="#385d8a" strokeweight="2pt">
                  <v:textbox>
                    <w:txbxContent>
                      <w:p w14:paraId="323B344E" w14:textId="77777777" w:rsidR="00B479B9" w:rsidRPr="00320614" w:rsidRDefault="00B479B9" w:rsidP="00C11B11">
                        <w:pPr>
                          <w:ind w:left="-284" w:right="-222"/>
                          <w:jc w:val="center"/>
                          <w:rPr>
                            <w:b/>
                            <w:color w:val="FFFFFF" w:themeColor="background1"/>
                            <w:sz w:val="28"/>
                          </w:rPr>
                        </w:pPr>
                        <w:r>
                          <w:rPr>
                            <w:b/>
                            <w:color w:val="FFFFFF" w:themeColor="background1"/>
                            <w:sz w:val="28"/>
                          </w:rPr>
                          <w:t>Conversion factor</w:t>
                        </w:r>
                      </w:p>
                    </w:txbxContent>
                  </v:textbox>
                </v:roundrect>
                <v:roundrect id="Rounded Rectangle 10" o:spid="_x0000_s1113" style="position:absolute;left:95;top:14382;width:20669;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" fillcolor="#4f81bd" strokecolor="#385d8a" strokeweight="2pt">
                  <v:textbox>
                    <w:txbxContent>
                      <w:p w14:paraId="0A259CD7" w14:textId="77777777" w:rsidR="00B479B9" w:rsidRPr="00320614" w:rsidRDefault="00B479B9" w:rsidP="00C11B11">
                        <w:pPr>
                          <w:ind w:left="-284" w:right="-222"/>
                          <w:jc w:val="center"/>
                          <w:rPr>
                            <w:b/>
                            <w:color w:val="FFFFFF" w:themeColor="background1"/>
                            <w:sz w:val="28"/>
                          </w:rPr>
                        </w:pPr>
                        <w:r>
                          <w:rPr>
                            <w:b/>
                            <w:color w:val="FFFFFF" w:themeColor="background1"/>
                            <w:sz w:val="28"/>
                          </w:rPr>
                          <w:t>Lisdexamfetamine</w:t>
                        </w:r>
                      </w:p>
                    </w:txbxContent>
                  </v:textbox>
                </v:roundrect>
                <v:roundrect id="Rounded Rectangle 11" o:spid="_x0000_s1114" style="position:absolute;left:21907;top:14382;width:20669;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" filled="f" strokecolor="#385d8a" strokeweight="2pt">
                  <v:textbox>
                    <w:txbxContent>
                      <w:p w14:paraId="471DC8E0" w14:textId="77777777" w:rsidR="00B479B9" w:rsidRPr="008C75CE" w:rsidRDefault="00B479B9" w:rsidP="00C11B11">
                        <w:pPr>
                          <w:ind w:left="-284" w:right="-222"/>
                          <w:jc w:val="center"/>
                          <w:rPr>
                            <w:color w:val="1F497D" w:themeColor="text2"/>
                            <w:sz w:val="20"/>
                          </w:rPr>
                        </w:pPr>
                        <w:r w:rsidRPr="008C75CE">
                          <w:rPr>
                            <w:color w:val="1F497D" w:themeColor="text2"/>
                            <w:sz w:val="20"/>
                          </w:rPr>
                          <w:t>0.4</w:t>
                        </w:r>
                      </w:p>
                    </w:txbxContent>
                  </v:textbox>
                </v:roundrect>
                <v:roundrect id="Rounded Rectangle 13" o:spid="_x0000_s1115" style="position:absolute;left:95;top:21907;width:20669;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" fillcolor="#4f81bd" strokecolor="#385d8a" strokeweight="2pt">
                  <v:textbox>
                    <w:txbxContent>
                      <w:p w14:paraId="6A878F05" w14:textId="77777777" w:rsidR="00B479B9" w:rsidRPr="00320614" w:rsidRDefault="00B479B9" w:rsidP="00C11B11">
                        <w:pPr>
                          <w:ind w:left="-284" w:right="-222"/>
                          <w:jc w:val="center"/>
                          <w:rPr>
                            <w:b/>
                            <w:color w:val="FFFFFF" w:themeColor="background1"/>
                            <w:sz w:val="28"/>
                          </w:rPr>
                        </w:pPr>
                        <w:r>
                          <w:rPr>
                            <w:b/>
                            <w:color w:val="FFFFFF" w:themeColor="background1"/>
                            <w:sz w:val="28"/>
                          </w:rPr>
                          <w:t>Methylphenidate</w:t>
                        </w:r>
                      </w:p>
                    </w:txbxContent>
                  </v:textbox>
                </v:roundrect>
                <v:roundrect id="Rounded Rectangle 14" o:spid="_x0000_s1116" style="position:absolute;left:21907;top:21907;width:20669;height: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" filled="f" strokecolor="#385d8a" strokeweight="2pt">
                  <v:textbox>
                    <w:txbxContent>
                      <w:p w14:paraId="618C0FA3" w14:textId="77777777" w:rsidR="00B479B9" w:rsidRPr="008C75CE" w:rsidRDefault="00B479B9" w:rsidP="00C11B11">
                        <w:pPr>
                          <w:ind w:left="-284" w:right="-222"/>
                          <w:jc w:val="center"/>
                          <w:rPr>
                            <w:color w:val="1F497D" w:themeColor="text2"/>
                            <w:sz w:val="20"/>
                          </w:rPr>
                        </w:pPr>
                        <w:r w:rsidRPr="008C75CE">
                          <w:rPr>
                            <w:color w:val="1F497D" w:themeColor="text2"/>
                            <w:sz w:val="20"/>
                          </w:rPr>
                          <w:t>0.5</w:t>
                        </w:r>
                      </w:p>
                    </w:txbxContent>
                  </v:textbox>
                </v:roundrect>
              </v:group>
            </w:pict>
          </mc:Fallback>
        </mc:AlternateContent>
      </w:r>
      <w:r w:rsidR="00C11B11" w:rsidRPr="001B0F87">
        <w:rPr>
          <w:b/>
          <w:color w:val="095489"/>
        </w:rPr>
        <w:t xml:space="preserve">Figure </w:t>
      </w:r>
      <w:r w:rsidR="00832205">
        <w:rPr>
          <w:b/>
          <w:color w:val="095489"/>
        </w:rPr>
        <w:t>6</w:t>
      </w:r>
      <w:r w:rsidR="00605BE8">
        <w:rPr>
          <w:b/>
          <w:color w:val="095489"/>
        </w:rPr>
        <w:t>:</w:t>
      </w:r>
      <w:r w:rsidR="00605BE8">
        <w:rPr>
          <w:b/>
          <w:color w:val="095489"/>
        </w:rPr>
        <w:tab/>
      </w:r>
      <w:r w:rsidR="00C11B11" w:rsidRPr="001B0F87">
        <w:rPr>
          <w:b/>
          <w:color w:val="095489"/>
        </w:rPr>
        <w:t>Dexamfetamine equivalents</w:t>
      </w:r>
    </w:p>
    <w:p w14:paraId="2295BEB2" w14:textId="77777777" w:rsidR="00605BE8" w:rsidRDefault="00605BE8" w:rsidP="001A1AA9">
      <w:pPr>
        <w:tabs>
          <w:tab w:val="left" w:pos="567"/>
        </w:tabs>
      </w:pPr>
    </w:p>
    <w:p w14:paraId="65C1877B" w14:textId="77777777" w:rsidR="002621FE" w:rsidRDefault="002621FE" w:rsidP="001A1AA9">
      <w:pPr>
        <w:tabs>
          <w:tab w:val="left" w:pos="567"/>
        </w:tabs>
      </w:pPr>
    </w:p>
    <w:p w14:paraId="4C776B33" w14:textId="77777777" w:rsidR="002621FE" w:rsidRDefault="002621FE" w:rsidP="001A1AA9">
      <w:pPr>
        <w:tabs>
          <w:tab w:val="left" w:pos="567"/>
        </w:tabs>
      </w:pPr>
    </w:p>
    <w:p w14:paraId="1C58647D" w14:textId="77777777" w:rsidR="002621FE" w:rsidRDefault="002621FE" w:rsidP="001A1AA9">
      <w:pPr>
        <w:tabs>
          <w:tab w:val="left" w:pos="567"/>
        </w:tabs>
      </w:pPr>
    </w:p>
    <w:p w14:paraId="0613C48A" w14:textId="77777777" w:rsidR="002621FE" w:rsidRDefault="002621FE" w:rsidP="001A1AA9">
      <w:pPr>
        <w:tabs>
          <w:tab w:val="left" w:pos="567"/>
        </w:tabs>
      </w:pPr>
    </w:p>
    <w:p w14:paraId="3F678D4B" w14:textId="77777777" w:rsidR="002621FE" w:rsidRDefault="002621FE" w:rsidP="001A1AA9">
      <w:pPr>
        <w:tabs>
          <w:tab w:val="left" w:pos="567"/>
        </w:tabs>
      </w:pPr>
    </w:p>
    <w:p w14:paraId="02A441B4" w14:textId="77777777" w:rsidR="002621FE" w:rsidRDefault="002621FE" w:rsidP="001A1AA9">
      <w:pPr>
        <w:tabs>
          <w:tab w:val="left" w:pos="567"/>
        </w:tabs>
      </w:pPr>
    </w:p>
    <w:p w14:paraId="7279467E" w14:textId="77777777" w:rsidR="002621FE" w:rsidRDefault="002621FE" w:rsidP="001A1AA9">
      <w:pPr>
        <w:tabs>
          <w:tab w:val="left" w:pos="567"/>
        </w:tabs>
      </w:pPr>
    </w:p>
    <w:p w14:paraId="31924125" w14:textId="77777777" w:rsidR="002621FE" w:rsidRDefault="002621FE" w:rsidP="001A1AA9">
      <w:pPr>
        <w:tabs>
          <w:tab w:val="left" w:pos="567"/>
        </w:tabs>
      </w:pPr>
    </w:p>
    <w:p w14:paraId="52D9EC1A" w14:textId="77777777" w:rsidR="00C11B11" w:rsidRDefault="00C11B11">
      <w:pPr>
        <w:spacing w:after="0"/>
      </w:pPr>
    </w:p>
    <w:p w14:paraId="0D437C1D" w14:textId="77777777" w:rsidR="002621FE" w:rsidRDefault="002621FE">
      <w:pPr>
        <w:spacing w:after="0"/>
        <w:rPr>
          <w:lang w:eastAsia="en-AU"/>
        </w:rPr>
      </w:pPr>
    </w:p>
    <w:p w14:paraId="70FD0FC4" w14:textId="77777777" w:rsidR="00C11B11" w:rsidRPr="00CF2A08" w:rsidRDefault="00C11B11" w:rsidP="00C11B11">
      <w:pPr>
        <w:rPr>
          <w:lang w:eastAsia="en-AU"/>
        </w:rPr>
      </w:pPr>
      <w:r>
        <w:rPr>
          <w:lang w:eastAsia="en-AU"/>
        </w:rPr>
        <w:t>To use this table:</w:t>
      </w:r>
    </w:p>
    <w:p w14:paraId="3752CAFD" w14:textId="77777777" w:rsidR="00C11B11" w:rsidRPr="003849CC" w:rsidRDefault="00C11B11" w:rsidP="008C75CE">
      <w:pPr>
        <w:pStyle w:val="ListParagraph"/>
        <w:numPr>
          <w:ilvl w:val="0"/>
          <w:numId w:val="39"/>
        </w:numPr>
        <w:rPr>
          <w:b/>
          <w:szCs w:val="24"/>
          <w:lang w:eastAsia="en-AU"/>
        </w:rPr>
      </w:pPr>
      <w:r>
        <w:rPr>
          <w:lang w:eastAsia="en-AU"/>
        </w:rPr>
        <w:t>Add all daily doses of the same stimulant agent together, to calculate the daily dose for that agent.</w:t>
      </w:r>
    </w:p>
    <w:p w14:paraId="7E421E41" w14:textId="7C9A7453" w:rsidR="00C11B11" w:rsidRPr="003849CC" w:rsidRDefault="00C11B11" w:rsidP="008C75CE">
      <w:pPr>
        <w:pStyle w:val="ListParagraph"/>
        <w:numPr>
          <w:ilvl w:val="0"/>
          <w:numId w:val="39"/>
        </w:numPr>
        <w:rPr>
          <w:b/>
          <w:szCs w:val="24"/>
          <w:lang w:eastAsia="en-AU"/>
        </w:rPr>
      </w:pPr>
      <w:r>
        <w:rPr>
          <w:lang w:eastAsia="en-AU"/>
        </w:rPr>
        <w:t>Multiply by the conversion factor for that stimulant to convert to dexamfetamine equivalents.</w:t>
      </w:r>
    </w:p>
    <w:p w14:paraId="498F955B" w14:textId="77777777" w:rsidR="00C11B11" w:rsidRPr="003849CC" w:rsidRDefault="00C11B11" w:rsidP="008C75CE">
      <w:pPr>
        <w:pStyle w:val="ListParagraph"/>
        <w:numPr>
          <w:ilvl w:val="0"/>
          <w:numId w:val="39"/>
        </w:numPr>
        <w:rPr>
          <w:b/>
          <w:szCs w:val="24"/>
          <w:lang w:eastAsia="en-AU"/>
        </w:rPr>
      </w:pPr>
      <w:r>
        <w:rPr>
          <w:lang w:eastAsia="en-AU"/>
        </w:rPr>
        <w:t>Repeat steps 1 and 2 for any other stimulant agents taken concurrently.</w:t>
      </w:r>
    </w:p>
    <w:p w14:paraId="246193B6" w14:textId="77777777" w:rsidR="00C11B11" w:rsidRPr="003849CC" w:rsidRDefault="00C11B11" w:rsidP="008C75CE">
      <w:pPr>
        <w:pStyle w:val="ListParagraph"/>
        <w:numPr>
          <w:ilvl w:val="0"/>
          <w:numId w:val="39"/>
        </w:numPr>
        <w:rPr>
          <w:b/>
          <w:szCs w:val="24"/>
          <w:lang w:eastAsia="en-AU"/>
        </w:rPr>
      </w:pPr>
      <w:r>
        <w:rPr>
          <w:lang w:eastAsia="en-AU"/>
        </w:rPr>
        <w:t>Add all results from step 3 together.</w:t>
      </w:r>
    </w:p>
    <w:p w14:paraId="4E6C63D0" w14:textId="77777777" w:rsidR="0037037D" w:rsidRDefault="0037037D" w:rsidP="0037037D">
      <w:r>
        <w:t>These conversion factors are for the purposes of t</w:t>
      </w:r>
      <w:r w:rsidR="005D4787">
        <w:t>h</w:t>
      </w:r>
      <w:r>
        <w:t>is Code and are not intended for use as a guideline in the clinical transfer of patients between different stimulant agents.</w:t>
      </w:r>
    </w:p>
    <w:p w14:paraId="2F3E1355" w14:textId="77777777" w:rsidR="00334D0D" w:rsidRDefault="00334D0D" w:rsidP="00246130">
      <w:pPr>
        <w:rPr>
          <w:szCs w:val="24"/>
        </w:rPr>
      </w:pPr>
      <w:r w:rsidRPr="00AA1182">
        <w:rPr>
          <w:szCs w:val="24"/>
        </w:rPr>
        <w:t>A mg/kg dosing regime</w:t>
      </w:r>
      <w:r w:rsidR="00E30399">
        <w:rPr>
          <w:szCs w:val="24"/>
        </w:rPr>
        <w:t>n</w:t>
      </w:r>
      <w:r w:rsidRPr="00AA1182">
        <w:rPr>
          <w:szCs w:val="24"/>
        </w:rPr>
        <w:t xml:space="preserve"> is not recommended for lisdexam</w:t>
      </w:r>
      <w:r w:rsidR="00AA1182">
        <w:rPr>
          <w:szCs w:val="24"/>
        </w:rPr>
        <w:t>f</w:t>
      </w:r>
      <w:r w:rsidRPr="00AA1182">
        <w:rPr>
          <w:szCs w:val="24"/>
        </w:rPr>
        <w:t>etamine.</w:t>
      </w:r>
    </w:p>
    <w:p w14:paraId="7B786583" w14:textId="77777777" w:rsidR="00334D0D" w:rsidRPr="00AE2C77" w:rsidRDefault="0074207E" w:rsidP="00BB2B14">
      <w:pPr>
        <w:pStyle w:val="Heading3"/>
        <w:tabs>
          <w:tab w:val="left" w:pos="851"/>
        </w:tabs>
      </w:pPr>
      <w:bookmarkStart w:id="240" w:name="_Toc336590483"/>
      <w:bookmarkStart w:id="241" w:name="_Toc336590630"/>
      <w:bookmarkStart w:id="242" w:name="_Toc458420864"/>
      <w:bookmarkStart w:id="243" w:name="_Toc152682921"/>
      <w:r>
        <w:t>4</w:t>
      </w:r>
      <w:r w:rsidR="00B33224">
        <w:t>.</w:t>
      </w:r>
      <w:r w:rsidR="001C58C0">
        <w:t>7</w:t>
      </w:r>
      <w:r w:rsidR="00BB2B14">
        <w:t>.5</w:t>
      </w:r>
      <w:r w:rsidR="00CE779C">
        <w:tab/>
      </w:r>
      <w:r w:rsidR="00334D0D" w:rsidRPr="00AE2C77">
        <w:t>Frequency of review</w:t>
      </w:r>
      <w:bookmarkEnd w:id="240"/>
      <w:bookmarkEnd w:id="241"/>
      <w:bookmarkEnd w:id="242"/>
      <w:bookmarkEnd w:id="243"/>
    </w:p>
    <w:p w14:paraId="54DB5749" w14:textId="77777777" w:rsidR="00334D0D" w:rsidRDefault="00334D0D" w:rsidP="00246130">
      <w:r w:rsidRPr="00246130">
        <w:t xml:space="preserve">An </w:t>
      </w:r>
      <w:r w:rsidR="00FC004E" w:rsidRPr="00246130">
        <w:t>authorised Stimulant</w:t>
      </w:r>
      <w:r w:rsidR="00B43BC3">
        <w:t xml:space="preserve"> Prescriber </w:t>
      </w:r>
      <w:r w:rsidRPr="00246130">
        <w:t>should ensure that all patients are reviewed on at least an annual basis for the continuation of appropriate stimulant treatment.</w:t>
      </w:r>
    </w:p>
    <w:p w14:paraId="7DB07FBB" w14:textId="77777777" w:rsidR="00E5375A" w:rsidRPr="00BB2B14" w:rsidRDefault="0074207E" w:rsidP="00BB2B14">
      <w:pPr>
        <w:pStyle w:val="Heading3"/>
        <w:tabs>
          <w:tab w:val="left" w:pos="851"/>
        </w:tabs>
      </w:pPr>
      <w:bookmarkStart w:id="244" w:name="_Toc152682922"/>
      <w:r w:rsidRPr="00BB2B14">
        <w:t>4</w:t>
      </w:r>
      <w:r w:rsidR="00B33224" w:rsidRPr="00BB2B14">
        <w:t>.</w:t>
      </w:r>
      <w:r w:rsidR="001C58C0" w:rsidRPr="00BB2B14">
        <w:t>7</w:t>
      </w:r>
      <w:r w:rsidR="00BB2B14">
        <w:t>.6</w:t>
      </w:r>
      <w:r w:rsidR="00CE779C" w:rsidRPr="00BB2B14">
        <w:tab/>
      </w:r>
      <w:r w:rsidR="00E5375A" w:rsidRPr="00BB2B14">
        <w:t>Drug screening</w:t>
      </w:r>
      <w:bookmarkEnd w:id="244"/>
    </w:p>
    <w:p w14:paraId="77211E91" w14:textId="77777777" w:rsidR="00E5375A" w:rsidRPr="00AE2C77" w:rsidRDefault="009D7633" w:rsidP="00E5375A">
      <w:r w:rsidRPr="00AE2C77">
        <w:t xml:space="preserve">A urine drug screen </w:t>
      </w:r>
      <w:r>
        <w:t xml:space="preserve">(in accordance with </w:t>
      </w:r>
      <w:r w:rsidRPr="00C013EE">
        <w:rPr>
          <w:i/>
        </w:rPr>
        <w:t>A</w:t>
      </w:r>
      <w:r w:rsidR="008114E0">
        <w:rPr>
          <w:i/>
        </w:rPr>
        <w:t>ustralian/</w:t>
      </w:r>
      <w:r w:rsidRPr="00C013EE">
        <w:rPr>
          <w:i/>
        </w:rPr>
        <w:t>N</w:t>
      </w:r>
      <w:r w:rsidR="008114E0">
        <w:rPr>
          <w:i/>
        </w:rPr>
        <w:t xml:space="preserve">ew </w:t>
      </w:r>
      <w:r w:rsidRPr="00C013EE">
        <w:rPr>
          <w:i/>
        </w:rPr>
        <w:t>Z</w:t>
      </w:r>
      <w:r w:rsidR="008114E0">
        <w:rPr>
          <w:i/>
        </w:rPr>
        <w:t>ealand</w:t>
      </w:r>
      <w:r w:rsidRPr="00C013EE">
        <w:rPr>
          <w:i/>
        </w:rPr>
        <w:t xml:space="preserve"> Standard 4308</w:t>
      </w:r>
      <w:r>
        <w:t xml:space="preserve">) </w:t>
      </w:r>
      <w:r w:rsidRPr="00AE2C77">
        <w:t xml:space="preserve">should be undertaken by all patients 13 years and older before treatment with a stimulant is </w:t>
      </w:r>
      <w:r>
        <w:t>commenced</w:t>
      </w:r>
      <w:r w:rsidRPr="00AE2C77">
        <w:t xml:space="preserve">. </w:t>
      </w:r>
      <w:r w:rsidR="004A7FC6">
        <w:t xml:space="preserve"> </w:t>
      </w:r>
      <w:r w:rsidR="00E5375A" w:rsidRPr="00AE2C77">
        <w:t>Further testing is recommended annually</w:t>
      </w:r>
      <w:r w:rsidR="0037037D">
        <w:t xml:space="preserve"> and as indicated</w:t>
      </w:r>
      <w:r w:rsidR="00E5375A" w:rsidRPr="00AE2C77">
        <w:t>.</w:t>
      </w:r>
    </w:p>
    <w:p w14:paraId="4C9EA7C5" w14:textId="77777777" w:rsidR="00E5375A" w:rsidRPr="00BB2B14" w:rsidRDefault="0074207E" w:rsidP="00BB2B14">
      <w:pPr>
        <w:pStyle w:val="Heading2"/>
        <w:tabs>
          <w:tab w:val="left" w:pos="851"/>
        </w:tabs>
      </w:pPr>
      <w:bookmarkStart w:id="245" w:name="_Toc336590484"/>
      <w:bookmarkStart w:id="246" w:name="_Toc336590631"/>
      <w:bookmarkStart w:id="247" w:name="_Toc458420865"/>
      <w:bookmarkStart w:id="248" w:name="_Toc152682923"/>
      <w:r w:rsidRPr="00BB2B14">
        <w:t>4</w:t>
      </w:r>
      <w:r w:rsidR="00B33224" w:rsidRPr="00BB2B14">
        <w:t>.</w:t>
      </w:r>
      <w:r w:rsidR="001C58C0" w:rsidRPr="00BB2B14">
        <w:t>8</w:t>
      </w:r>
      <w:bookmarkEnd w:id="245"/>
      <w:bookmarkEnd w:id="246"/>
      <w:bookmarkEnd w:id="247"/>
      <w:r w:rsidR="00CE779C" w:rsidRPr="00BB2B14">
        <w:tab/>
      </w:r>
      <w:r w:rsidR="00953FDC" w:rsidRPr="00BB2B14">
        <w:t xml:space="preserve">Patient </w:t>
      </w:r>
      <w:r w:rsidR="004B199F" w:rsidRPr="00BB2B14">
        <w:t>a</w:t>
      </w:r>
      <w:r w:rsidR="00953FDC" w:rsidRPr="00BB2B14">
        <w:t>uthorisation</w:t>
      </w:r>
      <w:bookmarkEnd w:id="248"/>
    </w:p>
    <w:p w14:paraId="7D971D95" w14:textId="77777777" w:rsidR="0037037D" w:rsidRDefault="0037037D" w:rsidP="0037037D">
      <w:r>
        <w:t>In cases outside the conditions approved for notification, as detailed above, the written authorisation of the CEO is required pri</w:t>
      </w:r>
      <w:r w:rsidR="00BB2B14">
        <w:t>or to prescribing a stimulant.</w:t>
      </w:r>
    </w:p>
    <w:p w14:paraId="2956E859" w14:textId="77777777" w:rsidR="0037037D" w:rsidRPr="00BB2B14" w:rsidRDefault="0074207E" w:rsidP="00BB2B14">
      <w:pPr>
        <w:pStyle w:val="Heading3"/>
        <w:tabs>
          <w:tab w:val="left" w:pos="851"/>
        </w:tabs>
      </w:pPr>
      <w:bookmarkStart w:id="249" w:name="_Toc152682924"/>
      <w:r w:rsidRPr="00BB2B14">
        <w:t>4</w:t>
      </w:r>
      <w:r w:rsidR="00B33224" w:rsidRPr="00BB2B14">
        <w:t>.</w:t>
      </w:r>
      <w:r w:rsidR="001C58C0" w:rsidRPr="00BB2B14">
        <w:t>8</w:t>
      </w:r>
      <w:r w:rsidR="00BB2B14">
        <w:t>.</w:t>
      </w:r>
      <w:r w:rsidR="00BE715D">
        <w:t>1</w:t>
      </w:r>
      <w:r w:rsidR="00CE779C" w:rsidRPr="00BB2B14">
        <w:tab/>
      </w:r>
      <w:r w:rsidR="0037037D" w:rsidRPr="00BB2B14">
        <w:t>Authorisation</w:t>
      </w:r>
      <w:bookmarkEnd w:id="249"/>
    </w:p>
    <w:p w14:paraId="061C64B2" w14:textId="77777777" w:rsidR="0037037D" w:rsidRDefault="0037037D" w:rsidP="0037037D">
      <w:r>
        <w:t xml:space="preserve">The </w:t>
      </w:r>
      <w:r w:rsidR="00093E0B">
        <w:t xml:space="preserve">written </w:t>
      </w:r>
      <w:r>
        <w:t xml:space="preserve">authorisation </w:t>
      </w:r>
      <w:r w:rsidR="00093E0B">
        <w:t xml:space="preserve">of </w:t>
      </w:r>
      <w:r>
        <w:t>the CEO is required for</w:t>
      </w:r>
      <w:r w:rsidR="00BB2B14">
        <w:t xml:space="preserve"> any:</w:t>
      </w:r>
    </w:p>
    <w:p w14:paraId="0A4FA349" w14:textId="263BDCA8" w:rsidR="00093E0B" w:rsidRDefault="00E5735E" w:rsidP="008C75CE">
      <w:pPr>
        <w:pStyle w:val="ListParagraph"/>
        <w:numPr>
          <w:ilvl w:val="0"/>
          <w:numId w:val="33"/>
        </w:numPr>
      </w:pPr>
      <w:r>
        <w:t>P</w:t>
      </w:r>
      <w:r w:rsidR="00093E0B">
        <w:t>rescriber</w:t>
      </w:r>
      <w:r>
        <w:t>,</w:t>
      </w:r>
      <w:r w:rsidR="00093E0B">
        <w:t xml:space="preserve"> who is not an approved specialist;</w:t>
      </w:r>
    </w:p>
    <w:p w14:paraId="2C37D7DA" w14:textId="77777777" w:rsidR="0037037D" w:rsidRDefault="0039420C" w:rsidP="008C75CE">
      <w:pPr>
        <w:pStyle w:val="ListParagraph"/>
        <w:numPr>
          <w:ilvl w:val="0"/>
          <w:numId w:val="33"/>
        </w:numPr>
      </w:pPr>
      <w:r>
        <w:t>p</w:t>
      </w:r>
      <w:r w:rsidR="00093E0B">
        <w:t xml:space="preserve">atient with </w:t>
      </w:r>
      <w:r w:rsidR="0037037D">
        <w:t>relevant comorbidities;</w:t>
      </w:r>
    </w:p>
    <w:p w14:paraId="75607FBD" w14:textId="22C1DA56" w:rsidR="0037037D" w:rsidRDefault="0039420C" w:rsidP="008C75CE">
      <w:pPr>
        <w:pStyle w:val="ListParagraph"/>
        <w:numPr>
          <w:ilvl w:val="0"/>
          <w:numId w:val="33"/>
        </w:numPr>
      </w:pPr>
      <w:r>
        <w:t>p</w:t>
      </w:r>
      <w:r w:rsidR="00093E0B">
        <w:t>atient</w:t>
      </w:r>
      <w:r w:rsidR="00E5735E">
        <w:t>,</w:t>
      </w:r>
      <w:r w:rsidR="00093E0B">
        <w:t xml:space="preserve"> who is o</w:t>
      </w:r>
      <w:r w:rsidR="0037037D">
        <w:t>utside the approved diagnoses;</w:t>
      </w:r>
    </w:p>
    <w:p w14:paraId="121162AF" w14:textId="77777777" w:rsidR="00093E0B" w:rsidRDefault="0039420C" w:rsidP="008C75CE">
      <w:pPr>
        <w:pStyle w:val="ListParagraph"/>
        <w:numPr>
          <w:ilvl w:val="0"/>
          <w:numId w:val="33"/>
        </w:numPr>
      </w:pPr>
      <w:r>
        <w:t>p</w:t>
      </w:r>
      <w:r w:rsidR="00093E0B">
        <w:t xml:space="preserve">erson recorded as </w:t>
      </w:r>
      <w:r w:rsidR="005D4787">
        <w:t>Oversupplied or Drug Dependent;</w:t>
      </w:r>
    </w:p>
    <w:p w14:paraId="40039224" w14:textId="77777777" w:rsidR="00093E0B" w:rsidRDefault="0039420C" w:rsidP="008C75CE">
      <w:pPr>
        <w:pStyle w:val="ListParagraph"/>
        <w:numPr>
          <w:ilvl w:val="0"/>
          <w:numId w:val="33"/>
        </w:numPr>
      </w:pPr>
      <w:r>
        <w:t>t</w:t>
      </w:r>
      <w:r w:rsidR="00093E0B">
        <w:t>reatment of a child outside the approved age range</w:t>
      </w:r>
      <w:r w:rsidR="00DC7333">
        <w:t>s for s</w:t>
      </w:r>
      <w:r w:rsidR="00BB2B14">
        <w:t>pecialists;</w:t>
      </w:r>
    </w:p>
    <w:p w14:paraId="640A3C41" w14:textId="77777777" w:rsidR="00323500" w:rsidRDefault="0039420C" w:rsidP="004A7FC6">
      <w:pPr>
        <w:pStyle w:val="ListParagraph"/>
        <w:numPr>
          <w:ilvl w:val="0"/>
          <w:numId w:val="33"/>
        </w:numPr>
      </w:pPr>
      <w:r>
        <w:t>d</w:t>
      </w:r>
      <w:r w:rsidR="0037037D">
        <w:t>oses above the approved maximum</w:t>
      </w:r>
      <w:r w:rsidR="00323500">
        <w:t>;</w:t>
      </w:r>
    </w:p>
    <w:p w14:paraId="77B666E5" w14:textId="6EE383E6" w:rsidR="00BB2B14" w:rsidRDefault="00323500" w:rsidP="004A7FC6">
      <w:pPr>
        <w:pStyle w:val="ListParagraph"/>
        <w:numPr>
          <w:ilvl w:val="0"/>
          <w:numId w:val="33"/>
        </w:numPr>
      </w:pPr>
      <w:r>
        <w:t>treatment of binge eating disorder</w:t>
      </w:r>
      <w:r w:rsidR="00093E0B">
        <w:t>.</w:t>
      </w:r>
    </w:p>
    <w:p w14:paraId="2B9664DD" w14:textId="77777777" w:rsidR="0037037D" w:rsidRPr="00BB2B14" w:rsidRDefault="0074207E" w:rsidP="00BB2B14">
      <w:pPr>
        <w:pStyle w:val="Heading3"/>
        <w:tabs>
          <w:tab w:val="left" w:pos="851"/>
        </w:tabs>
      </w:pPr>
      <w:bookmarkStart w:id="250" w:name="_Toc152682925"/>
      <w:r w:rsidRPr="00BB2B14">
        <w:lastRenderedPageBreak/>
        <w:t>4</w:t>
      </w:r>
      <w:r w:rsidR="00B33224" w:rsidRPr="00BB2B14">
        <w:t>.</w:t>
      </w:r>
      <w:r w:rsidR="001C58C0" w:rsidRPr="00BB2B14">
        <w:t>8</w:t>
      </w:r>
      <w:r w:rsidR="00BB2B14">
        <w:t>.2</w:t>
      </w:r>
      <w:r w:rsidR="00CE779C" w:rsidRPr="00BB2B14">
        <w:tab/>
      </w:r>
      <w:r w:rsidR="0037037D" w:rsidRPr="00BB2B14">
        <w:t xml:space="preserve">Applying for </w:t>
      </w:r>
      <w:r w:rsidR="004B199F" w:rsidRPr="00BB2B14">
        <w:t>a</w:t>
      </w:r>
      <w:r w:rsidR="0037037D" w:rsidRPr="00BB2B14">
        <w:t>uthorisation</w:t>
      </w:r>
      <w:bookmarkEnd w:id="250"/>
    </w:p>
    <w:p w14:paraId="43A84DEC" w14:textId="77777777" w:rsidR="00093E0B" w:rsidRDefault="00093E0B" w:rsidP="00093E0B">
      <w:r>
        <w:t>For any treatment meeting the authorisation criteria</w:t>
      </w:r>
      <w:r w:rsidR="004B4625">
        <w:t>,</w:t>
      </w:r>
      <w:r>
        <w:t xml:space="preserve"> an authorised Stimulant Prescriber must apply to the CEO to</w:t>
      </w:r>
      <w:r w:rsidRPr="00E5375A">
        <w:t xml:space="preserve"> prescribe stimulants</w:t>
      </w:r>
      <w:r>
        <w:t xml:space="preserve">. </w:t>
      </w:r>
      <w:r w:rsidR="00BB2B14">
        <w:t xml:space="preserve"> </w:t>
      </w:r>
      <w:r>
        <w:t xml:space="preserve">The application must be in </w:t>
      </w:r>
      <w:r w:rsidR="005D4787">
        <w:t>writing, in the approved form</w:t>
      </w:r>
      <w:r>
        <w:t xml:space="preserve"> and include:</w:t>
      </w:r>
    </w:p>
    <w:p w14:paraId="2AC23632" w14:textId="77777777" w:rsidR="00093E0B" w:rsidRDefault="008C75CE" w:rsidP="008C75CE">
      <w:pPr>
        <w:pStyle w:val="ListParagraph"/>
        <w:numPr>
          <w:ilvl w:val="0"/>
          <w:numId w:val="34"/>
        </w:numPr>
      </w:pPr>
      <w:r>
        <w:t>p</w:t>
      </w:r>
      <w:r w:rsidR="00093E0B">
        <w:t>rescriber details;</w:t>
      </w:r>
    </w:p>
    <w:p w14:paraId="77A5DF5F" w14:textId="77777777" w:rsidR="00093E0B" w:rsidRDefault="008C75CE" w:rsidP="008C75CE">
      <w:pPr>
        <w:pStyle w:val="ListParagraph"/>
        <w:numPr>
          <w:ilvl w:val="0"/>
          <w:numId w:val="34"/>
        </w:numPr>
      </w:pPr>
      <w:r>
        <w:t>p</w:t>
      </w:r>
      <w:r w:rsidR="00093E0B">
        <w:t>atient details, including age and weight;</w:t>
      </w:r>
    </w:p>
    <w:p w14:paraId="31773D18" w14:textId="77777777" w:rsidR="00093E0B" w:rsidRDefault="008C75CE" w:rsidP="008C75CE">
      <w:pPr>
        <w:pStyle w:val="ListParagraph"/>
        <w:numPr>
          <w:ilvl w:val="0"/>
          <w:numId w:val="34"/>
        </w:numPr>
      </w:pPr>
      <w:r>
        <w:t>d</w:t>
      </w:r>
      <w:r w:rsidR="00093E0B">
        <w:t>iagnosis;</w:t>
      </w:r>
    </w:p>
    <w:p w14:paraId="466F85AE" w14:textId="77777777" w:rsidR="00C433B1" w:rsidRDefault="008C75CE" w:rsidP="008C75CE">
      <w:pPr>
        <w:pStyle w:val="ListParagraph"/>
        <w:numPr>
          <w:ilvl w:val="0"/>
          <w:numId w:val="34"/>
        </w:numPr>
      </w:pPr>
      <w:r>
        <w:t>t</w:t>
      </w:r>
      <w:r w:rsidR="00C433B1">
        <w:t>reatment rationale</w:t>
      </w:r>
      <w:r w:rsidR="00DC7333">
        <w:t>, including medical evidence to support use in any unapproved indication</w:t>
      </w:r>
      <w:r w:rsidR="00C433B1">
        <w:t>;</w:t>
      </w:r>
    </w:p>
    <w:p w14:paraId="3F683462" w14:textId="77777777" w:rsidR="00C433B1" w:rsidRDefault="008C75CE" w:rsidP="008C75CE">
      <w:pPr>
        <w:pStyle w:val="ListParagraph"/>
        <w:numPr>
          <w:ilvl w:val="0"/>
          <w:numId w:val="34"/>
        </w:numPr>
      </w:pPr>
      <w:r>
        <w:t>i</w:t>
      </w:r>
      <w:r w:rsidR="00093E0B">
        <w:t xml:space="preserve">ntended stimulant </w:t>
      </w:r>
      <w:r w:rsidR="00C433B1">
        <w:t>regimen, including medicine(s), formulation(s) and dose(s);</w:t>
      </w:r>
    </w:p>
    <w:p w14:paraId="1BAE7B14" w14:textId="77777777" w:rsidR="00C433B1" w:rsidRDefault="008C75CE" w:rsidP="008C75CE">
      <w:pPr>
        <w:pStyle w:val="ListParagraph"/>
        <w:numPr>
          <w:ilvl w:val="0"/>
          <w:numId w:val="34"/>
        </w:numPr>
      </w:pPr>
      <w:r>
        <w:t>s</w:t>
      </w:r>
      <w:r w:rsidR="00C433B1">
        <w:t>upporting clinical information on diagnos</w:t>
      </w:r>
      <w:r w:rsidR="00041E68">
        <w:t>i</w:t>
      </w:r>
      <w:r w:rsidR="00C433B1">
        <w:t>s and intended regimen</w:t>
      </w:r>
      <w:r>
        <w:t>; and</w:t>
      </w:r>
    </w:p>
    <w:p w14:paraId="0FB48230" w14:textId="77777777" w:rsidR="008C75CE" w:rsidRDefault="008C75CE" w:rsidP="008C75CE">
      <w:pPr>
        <w:pStyle w:val="ListParagraph"/>
        <w:numPr>
          <w:ilvl w:val="0"/>
          <w:numId w:val="34"/>
        </w:numPr>
      </w:pPr>
      <w:r>
        <w:t>reason wh</w:t>
      </w:r>
      <w:r w:rsidR="001652A3">
        <w:t>y prescribing by an authorised S</w:t>
      </w:r>
      <w:r>
        <w:t xml:space="preserve">timulant </w:t>
      </w:r>
      <w:r w:rsidR="001652A3">
        <w:t>P</w:t>
      </w:r>
      <w:r>
        <w:t>rescriber is not possible</w:t>
      </w:r>
      <w:r w:rsidR="005C1DAD">
        <w:t>, where applicable</w:t>
      </w:r>
      <w:r w:rsidR="00BB2B14">
        <w:t>.</w:t>
      </w:r>
    </w:p>
    <w:p w14:paraId="1AF32FB3" w14:textId="77777777" w:rsidR="00DD62EB" w:rsidRPr="00BB2B14" w:rsidRDefault="0074207E" w:rsidP="00BB2B14">
      <w:pPr>
        <w:pStyle w:val="Heading3"/>
        <w:tabs>
          <w:tab w:val="left" w:pos="851"/>
        </w:tabs>
      </w:pPr>
      <w:bookmarkStart w:id="251" w:name="_Toc152682926"/>
      <w:r w:rsidRPr="00BB2B14">
        <w:t>4</w:t>
      </w:r>
      <w:r w:rsidR="00DD62EB" w:rsidRPr="00BB2B14">
        <w:t>.</w:t>
      </w:r>
      <w:r w:rsidR="001C58C0" w:rsidRPr="00BB2B14">
        <w:t>8</w:t>
      </w:r>
      <w:r w:rsidR="00BB2B14">
        <w:t>.3</w:t>
      </w:r>
      <w:r w:rsidR="00CE779C" w:rsidRPr="00BB2B14">
        <w:tab/>
      </w:r>
      <w:r w:rsidR="00DD62EB" w:rsidRPr="00BB2B14">
        <w:t>Duration of approval</w:t>
      </w:r>
      <w:bookmarkEnd w:id="251"/>
    </w:p>
    <w:p w14:paraId="7E79ABB5" w14:textId="77777777" w:rsidR="00DD62EB" w:rsidRPr="00DC40DD" w:rsidRDefault="006E439E" w:rsidP="00093E0B">
      <w:r w:rsidRPr="00DC40DD">
        <w:t>Authorisations will generall</w:t>
      </w:r>
      <w:r w:rsidR="008C75CE">
        <w:t>y be issued for up to 12 months.  Longer periods of authorisation will be considered at</w:t>
      </w:r>
      <w:r w:rsidRPr="00DC40DD">
        <w:t xml:space="preserve"> the discretion of the CEO. </w:t>
      </w:r>
      <w:r w:rsidR="00DD62EB" w:rsidRPr="00DC40DD">
        <w:t xml:space="preserve"> </w:t>
      </w:r>
      <w:r w:rsidR="00DC40DD" w:rsidRPr="001B0F87">
        <w:rPr>
          <w:rFonts w:cs="Arial"/>
        </w:rPr>
        <w:t xml:space="preserve">For active stimulant patients, the Department will issue renewal reminders prior to </w:t>
      </w:r>
      <w:r w:rsidR="005C1DAD">
        <w:rPr>
          <w:rFonts w:cs="Arial"/>
        </w:rPr>
        <w:t xml:space="preserve">the </w:t>
      </w:r>
      <w:r w:rsidR="00DC40DD" w:rsidRPr="001B0F87">
        <w:rPr>
          <w:rFonts w:cs="Arial"/>
        </w:rPr>
        <w:t>date of expiry of the authorisation</w:t>
      </w:r>
      <w:r w:rsidR="00DC40DD">
        <w:rPr>
          <w:rFonts w:cs="Arial"/>
        </w:rPr>
        <w:t>.</w:t>
      </w:r>
    </w:p>
    <w:p w14:paraId="1CBD3C1D" w14:textId="77777777" w:rsidR="00DD62EB" w:rsidRPr="00BB2B14" w:rsidRDefault="0074207E" w:rsidP="00BB2B14">
      <w:pPr>
        <w:pStyle w:val="Heading3"/>
        <w:tabs>
          <w:tab w:val="left" w:pos="851"/>
        </w:tabs>
      </w:pPr>
      <w:bookmarkStart w:id="252" w:name="_Toc152682927"/>
      <w:bookmarkStart w:id="253" w:name="_Toc336590485"/>
      <w:bookmarkStart w:id="254" w:name="_Toc336590632"/>
      <w:bookmarkStart w:id="255" w:name="_Toc458420866"/>
      <w:r w:rsidRPr="00BB2B14">
        <w:t>4</w:t>
      </w:r>
      <w:r w:rsidR="00DD62EB" w:rsidRPr="00BB2B14">
        <w:t>.</w:t>
      </w:r>
      <w:r w:rsidR="001C58C0" w:rsidRPr="00BB2B14">
        <w:t>8</w:t>
      </w:r>
      <w:r w:rsidR="00BB2B14">
        <w:t>.4</w:t>
      </w:r>
      <w:r w:rsidR="00CE779C" w:rsidRPr="00BB2B14">
        <w:tab/>
      </w:r>
      <w:r w:rsidR="00DD62EB" w:rsidRPr="00BB2B14">
        <w:t xml:space="preserve">General </w:t>
      </w:r>
      <w:r w:rsidR="004B199F" w:rsidRPr="00BB2B14">
        <w:t>c</w:t>
      </w:r>
      <w:r w:rsidR="00DD62EB" w:rsidRPr="00BB2B14">
        <w:t>onditions</w:t>
      </w:r>
      <w:bookmarkEnd w:id="252"/>
    </w:p>
    <w:p w14:paraId="22B7D3AB" w14:textId="207174F2" w:rsidR="00D92F59" w:rsidRDefault="00D92F59" w:rsidP="00DD62EB">
      <w:r>
        <w:t xml:space="preserve">The CEO may </w:t>
      </w:r>
      <w:r w:rsidR="00793AA1">
        <w:t>decline</w:t>
      </w:r>
      <w:r>
        <w:t xml:space="preserve"> an application, at their discretion. </w:t>
      </w:r>
      <w:r w:rsidR="00BB2B14">
        <w:t xml:space="preserve"> </w:t>
      </w:r>
      <w:r>
        <w:t xml:space="preserve">The CEO may request any additional information, second opinion, or other review, as necessary to make a decision. </w:t>
      </w:r>
      <w:r w:rsidR="00BB2B14">
        <w:t xml:space="preserve"> </w:t>
      </w:r>
      <w:r>
        <w:t xml:space="preserve">Applications may be referred to the Stimulant Assessment Panel for clinical advice. </w:t>
      </w:r>
      <w:r w:rsidR="00BB2B14">
        <w:t xml:space="preserve"> </w:t>
      </w:r>
      <w:r>
        <w:t xml:space="preserve">Where an application for authorisation is </w:t>
      </w:r>
      <w:r w:rsidR="009564CE">
        <w:t>not approved</w:t>
      </w:r>
      <w:r>
        <w:t>, the applicant may reapply with additional information</w:t>
      </w:r>
      <w:r w:rsidR="00E5735E">
        <w:t xml:space="preserve">, </w:t>
      </w:r>
      <w:r>
        <w:t>such as a second opinion/specialist support, additional clinical reports, the results of previous interventions and/or drug screens</w:t>
      </w:r>
      <w:r w:rsidR="00E5735E">
        <w:t>,</w:t>
      </w:r>
      <w:r>
        <w:t xml:space="preserve"> or may make a new application with modified treatment details (drug, drug </w:t>
      </w:r>
      <w:r w:rsidR="00B16872">
        <w:t xml:space="preserve">formulation </w:t>
      </w:r>
      <w:r w:rsidR="00BB2B14">
        <w:t>and/or dose).</w:t>
      </w:r>
    </w:p>
    <w:p w14:paraId="01400444" w14:textId="77777777" w:rsidR="00DD62EB" w:rsidRDefault="00DD62EB" w:rsidP="00DD62EB">
      <w:r>
        <w:t xml:space="preserve">Authorisations are specific for the medicine(s), form(s) and dose(s) requested. </w:t>
      </w:r>
      <w:r w:rsidR="00BB2B14">
        <w:t xml:space="preserve"> </w:t>
      </w:r>
      <w:r>
        <w:t xml:space="preserve">Treatment may not be varied without authority and all prescribing must match the approved therapy. </w:t>
      </w:r>
      <w:r w:rsidR="00BB2B14">
        <w:t xml:space="preserve"> </w:t>
      </w:r>
      <w:r>
        <w:t>Where it is clinically necessary to vary treatment, a new application for authorisation is necessary.</w:t>
      </w:r>
    </w:p>
    <w:p w14:paraId="0FF06093" w14:textId="77777777" w:rsidR="00DD62EB" w:rsidRDefault="00DD62EB" w:rsidP="00DD62EB">
      <w:r>
        <w:t>Authorisation will only be granted to one Stimulant Prescriber at a time.</w:t>
      </w:r>
      <w:r w:rsidR="00BB2B14">
        <w:t xml:space="preserve"> </w:t>
      </w:r>
      <w:r>
        <w:t xml:space="preserve"> Where a new stimulant authorisation is requested and granted, all prior stimulant notifications or authorisations are cancelled. </w:t>
      </w:r>
      <w:r w:rsidR="00BB2B14">
        <w:t xml:space="preserve"> </w:t>
      </w:r>
      <w:r>
        <w:t>The Department will notify any pr</w:t>
      </w:r>
      <w:r w:rsidR="00BB2B14">
        <w:t>eviously authorised prescriber.</w:t>
      </w:r>
    </w:p>
    <w:p w14:paraId="13B59FE7" w14:textId="77777777" w:rsidR="00DD62EB" w:rsidRDefault="00DD62EB" w:rsidP="00DD62EB">
      <w:r>
        <w:t xml:space="preserve">Where an authorisation is in place, other </w:t>
      </w:r>
      <w:r w:rsidR="000958DF">
        <w:t xml:space="preserve">prescribers </w:t>
      </w:r>
      <w:r>
        <w:t>may not prescribe stimulant medicines, irrespective of the type of practitioner, patient, or stimulant medicine.</w:t>
      </w:r>
    </w:p>
    <w:p w14:paraId="39C41E3F" w14:textId="77777777" w:rsidR="00DD62EB" w:rsidRDefault="00DD62EB" w:rsidP="00DD62EB">
      <w:r>
        <w:t>Ordinarily, o</w:t>
      </w:r>
      <w:r w:rsidRPr="00AE2C77">
        <w:t xml:space="preserve">nly </w:t>
      </w:r>
      <w:r>
        <w:t>Stimulant Prescribers will be granted authorisation to prescribe for these cases</w:t>
      </w:r>
      <w:r w:rsidRPr="00AE2C77">
        <w:t xml:space="preserve">. </w:t>
      </w:r>
      <w:r w:rsidR="00BB2B14">
        <w:t xml:space="preserve"> </w:t>
      </w:r>
      <w:r w:rsidR="00C0269E">
        <w:t>Co-prescriber</w:t>
      </w:r>
      <w:r>
        <w:t>s</w:t>
      </w:r>
      <w:r w:rsidRPr="00AE2C77">
        <w:t xml:space="preserve"> will not be </w:t>
      </w:r>
      <w:r>
        <w:t xml:space="preserve">granted </w:t>
      </w:r>
      <w:r w:rsidRPr="00AE2C77">
        <w:t>authoris</w:t>
      </w:r>
      <w:r>
        <w:t>ation,</w:t>
      </w:r>
      <w:r w:rsidRPr="00AE2C77">
        <w:t xml:space="preserve"> other than in exceptional circumstances.</w:t>
      </w:r>
    </w:p>
    <w:p w14:paraId="33C9375C" w14:textId="77777777" w:rsidR="00323500" w:rsidRDefault="00323500" w:rsidP="00DD62EB">
      <w:r>
        <w:t>Prescribing for binge eating disorder should only be initiated by psychiatrists. Stimulant treatment of binge eating disorder is only recommended for patients between 18 and 55 years of age. Initial treatment should be for 12 weeks. Patients should then be reviewed to assess whether further treatment is required.</w:t>
      </w:r>
    </w:p>
    <w:p w14:paraId="495D85C2" w14:textId="77777777" w:rsidR="00E43F6B" w:rsidRDefault="0074207E" w:rsidP="00BB2B14">
      <w:pPr>
        <w:pStyle w:val="Heading3"/>
        <w:tabs>
          <w:tab w:val="left" w:pos="851"/>
        </w:tabs>
        <w:spacing w:before="120" w:after="120"/>
        <w:ind w:left="851" w:hanging="851"/>
      </w:pPr>
      <w:bookmarkStart w:id="256" w:name="_Toc152682928"/>
      <w:r w:rsidRPr="00BB2B14">
        <w:t>4</w:t>
      </w:r>
      <w:r w:rsidR="00DD62EB" w:rsidRPr="00BB2B14">
        <w:t>.</w:t>
      </w:r>
      <w:r w:rsidR="001C58C0" w:rsidRPr="00BB2B14">
        <w:t>8</w:t>
      </w:r>
      <w:r w:rsidR="00DD62EB" w:rsidRPr="00BB2B14">
        <w:t>.5</w:t>
      </w:r>
      <w:r w:rsidR="00CE779C" w:rsidRPr="00BB2B14">
        <w:tab/>
      </w:r>
      <w:r w:rsidR="00E43F6B" w:rsidRPr="00BB2B14">
        <w:t xml:space="preserve">Treating patients with a history of substance </w:t>
      </w:r>
      <w:r w:rsidR="001B3516" w:rsidRPr="00BB2B14">
        <w:t>abuse</w:t>
      </w:r>
      <w:r w:rsidR="00E43F6B" w:rsidRPr="00BB2B14">
        <w:t xml:space="preserve">, </w:t>
      </w:r>
      <w:r w:rsidR="006E439E" w:rsidRPr="00BB2B14">
        <w:t>Oversupplied or Drug</w:t>
      </w:r>
      <w:r w:rsidR="006E439E">
        <w:t xml:space="preserve"> Dependent </w:t>
      </w:r>
      <w:r w:rsidR="00E43F6B">
        <w:t>Persons</w:t>
      </w:r>
      <w:bookmarkEnd w:id="256"/>
    </w:p>
    <w:p w14:paraId="23E14C4E" w14:textId="77777777" w:rsidR="00E43F6B" w:rsidRDefault="001B3516" w:rsidP="00BB2B14">
      <w:pPr>
        <w:spacing w:before="120" w:after="120"/>
      </w:pPr>
      <w:r>
        <w:t xml:space="preserve">Persons with a history of substance abuse within the previous </w:t>
      </w:r>
      <w:r w:rsidR="004231BC">
        <w:t>five</w:t>
      </w:r>
      <w:r>
        <w:t xml:space="preserve"> years</w:t>
      </w:r>
      <w:r w:rsidR="00E43F6B">
        <w:t xml:space="preserve">, or recorded as Oversupplied or Drug Dependent can be authorised to receive stimulant medicines. </w:t>
      </w:r>
      <w:r w:rsidR="00BB2B14">
        <w:t xml:space="preserve"> </w:t>
      </w:r>
      <w:r w:rsidR="00E43F6B">
        <w:t>The treatment must be medically indicated and not connected to the treatment of addiction.</w:t>
      </w:r>
    </w:p>
    <w:p w14:paraId="1539043C" w14:textId="77777777" w:rsidR="00BB2B14" w:rsidRDefault="00BB2B14">
      <w:pPr>
        <w:spacing w:after="0"/>
      </w:pPr>
      <w:r>
        <w:br w:type="page"/>
      </w:r>
    </w:p>
    <w:p w14:paraId="4764389B" w14:textId="77777777" w:rsidR="00E43F6B" w:rsidRDefault="00E43F6B" w:rsidP="00E43F6B">
      <w:r>
        <w:lastRenderedPageBreak/>
        <w:t>Evidence must be provided of treatments in place to address misuse and measures to reduce risk of abuse.</w:t>
      </w:r>
      <w:r w:rsidR="00BB2B14">
        <w:t xml:space="preserve"> </w:t>
      </w:r>
      <w:r>
        <w:t xml:space="preserve"> Authorisation will ordinarily require standard measures to limit potential misuse, including, but not limited to:</w:t>
      </w:r>
    </w:p>
    <w:p w14:paraId="6ADC5EBC" w14:textId="77777777" w:rsidR="00E43F6B" w:rsidRDefault="0039420C" w:rsidP="008C75CE">
      <w:pPr>
        <w:pStyle w:val="ListParagraph"/>
        <w:numPr>
          <w:ilvl w:val="0"/>
          <w:numId w:val="10"/>
        </w:numPr>
        <w:ind w:left="714" w:hanging="357"/>
      </w:pPr>
      <w:r>
        <w:t>s</w:t>
      </w:r>
      <w:r w:rsidR="00E43F6B">
        <w:t>igned Treatment Contracts;</w:t>
      </w:r>
    </w:p>
    <w:p w14:paraId="232B36A1" w14:textId="77777777" w:rsidR="00E43F6B" w:rsidRDefault="0039420C" w:rsidP="008C75CE">
      <w:pPr>
        <w:pStyle w:val="ListParagraph"/>
        <w:numPr>
          <w:ilvl w:val="0"/>
          <w:numId w:val="10"/>
        </w:numPr>
        <w:ind w:left="714" w:hanging="357"/>
      </w:pPr>
      <w:r>
        <w:t>a</w:t>
      </w:r>
      <w:r w:rsidR="00E43F6B">
        <w:t>dequate trial of non-stimulant agents;</w:t>
      </w:r>
    </w:p>
    <w:p w14:paraId="4BDB7A5B" w14:textId="77777777" w:rsidR="00E43F6B" w:rsidRDefault="0039420C" w:rsidP="008C75CE">
      <w:pPr>
        <w:pStyle w:val="ListParagraph"/>
        <w:numPr>
          <w:ilvl w:val="0"/>
          <w:numId w:val="10"/>
        </w:numPr>
        <w:ind w:left="714" w:hanging="357"/>
      </w:pPr>
      <w:r>
        <w:t>u</w:t>
      </w:r>
      <w:r w:rsidR="00E43F6B">
        <w:t>se of long acting stimulants only;</w:t>
      </w:r>
    </w:p>
    <w:p w14:paraId="3DF1D3EB" w14:textId="77777777" w:rsidR="00E43F6B" w:rsidRDefault="0039420C" w:rsidP="008C75CE">
      <w:pPr>
        <w:pStyle w:val="ListParagraph"/>
        <w:numPr>
          <w:ilvl w:val="0"/>
          <w:numId w:val="10"/>
        </w:numPr>
        <w:ind w:left="714" w:hanging="357"/>
      </w:pPr>
      <w:r>
        <w:t>d</w:t>
      </w:r>
      <w:r w:rsidR="00E43F6B">
        <w:t>osing restrictions, or adequate trials of lowest effective dose;</w:t>
      </w:r>
    </w:p>
    <w:p w14:paraId="015BB691" w14:textId="77777777" w:rsidR="00E43F6B" w:rsidRDefault="0039420C" w:rsidP="008C75CE">
      <w:pPr>
        <w:pStyle w:val="ListParagraph"/>
        <w:numPr>
          <w:ilvl w:val="0"/>
          <w:numId w:val="10"/>
        </w:numPr>
        <w:ind w:left="714" w:hanging="357"/>
      </w:pPr>
      <w:r>
        <w:t>s</w:t>
      </w:r>
      <w:r w:rsidR="00E43F6B">
        <w:t>upply limits (daily or weekly dispensing);</w:t>
      </w:r>
    </w:p>
    <w:p w14:paraId="36778423" w14:textId="77777777" w:rsidR="00E43F6B" w:rsidRDefault="0039420C" w:rsidP="008C75CE">
      <w:pPr>
        <w:pStyle w:val="ListParagraph"/>
        <w:numPr>
          <w:ilvl w:val="0"/>
          <w:numId w:val="10"/>
        </w:numPr>
        <w:ind w:left="714" w:hanging="357"/>
      </w:pPr>
      <w:r>
        <w:t>s</w:t>
      </w:r>
      <w:r w:rsidR="00E43F6B">
        <w:t>upply at one nominated pharmacy only;</w:t>
      </w:r>
    </w:p>
    <w:p w14:paraId="2214F3AE" w14:textId="77777777" w:rsidR="00E43F6B" w:rsidRDefault="0039420C" w:rsidP="008C75CE">
      <w:pPr>
        <w:pStyle w:val="ListParagraph"/>
        <w:numPr>
          <w:ilvl w:val="0"/>
          <w:numId w:val="10"/>
        </w:numPr>
        <w:ind w:left="714" w:hanging="357"/>
      </w:pPr>
      <w:r>
        <w:t>s</w:t>
      </w:r>
      <w:r w:rsidR="00E43F6B">
        <w:t>trict repeat intervals;</w:t>
      </w:r>
    </w:p>
    <w:p w14:paraId="18D52BA9" w14:textId="77777777" w:rsidR="00E43F6B" w:rsidRDefault="0039420C" w:rsidP="008C75CE">
      <w:pPr>
        <w:pStyle w:val="ListParagraph"/>
        <w:numPr>
          <w:ilvl w:val="0"/>
          <w:numId w:val="10"/>
        </w:numPr>
        <w:ind w:left="714" w:hanging="357"/>
      </w:pPr>
      <w:r>
        <w:t>n</w:t>
      </w:r>
      <w:r w:rsidR="00E43F6B">
        <w:t xml:space="preserve">o early or replacement </w:t>
      </w:r>
      <w:r w:rsidR="001373D3">
        <w:t>prescriptions</w:t>
      </w:r>
      <w:r w:rsidR="00E43F6B">
        <w:t>;</w:t>
      </w:r>
    </w:p>
    <w:p w14:paraId="44F8B6E1" w14:textId="77777777" w:rsidR="00E43F6B" w:rsidRDefault="0039420C" w:rsidP="008C75CE">
      <w:pPr>
        <w:pStyle w:val="ListParagraph"/>
        <w:numPr>
          <w:ilvl w:val="0"/>
          <w:numId w:val="10"/>
        </w:numPr>
      </w:pPr>
      <w:r>
        <w:t>u</w:t>
      </w:r>
      <w:r w:rsidR="004A7FC6">
        <w:t>rine drug screens</w:t>
      </w:r>
      <w:r w:rsidR="00E43F6B">
        <w:t>;</w:t>
      </w:r>
    </w:p>
    <w:p w14:paraId="148CB054" w14:textId="77777777" w:rsidR="00E43F6B" w:rsidRDefault="0039420C" w:rsidP="008C75CE">
      <w:pPr>
        <w:pStyle w:val="ListParagraph"/>
        <w:numPr>
          <w:ilvl w:val="0"/>
          <w:numId w:val="10"/>
        </w:numPr>
      </w:pPr>
      <w:r>
        <w:t>o</w:t>
      </w:r>
      <w:r w:rsidR="00E43F6B">
        <w:t>ther relevant conditions.</w:t>
      </w:r>
    </w:p>
    <w:p w14:paraId="74555124" w14:textId="77777777" w:rsidR="00E43F6B" w:rsidRPr="00BB2B14" w:rsidRDefault="0074207E" w:rsidP="00BB2B14">
      <w:pPr>
        <w:pStyle w:val="Heading3"/>
        <w:tabs>
          <w:tab w:val="left" w:pos="851"/>
        </w:tabs>
      </w:pPr>
      <w:bookmarkStart w:id="257" w:name="_Toc152682929"/>
      <w:bookmarkEnd w:id="253"/>
      <w:bookmarkEnd w:id="254"/>
      <w:bookmarkEnd w:id="255"/>
      <w:r w:rsidRPr="00BB2B14">
        <w:t>4</w:t>
      </w:r>
      <w:r w:rsidR="00E43F6B" w:rsidRPr="00BB2B14">
        <w:t>.</w:t>
      </w:r>
      <w:r w:rsidR="001C58C0" w:rsidRPr="00BB2B14">
        <w:t>8</w:t>
      </w:r>
      <w:r w:rsidR="00E43F6B" w:rsidRPr="00BB2B14">
        <w:t>.</w:t>
      </w:r>
      <w:r w:rsidR="00DD62EB" w:rsidRPr="00BB2B14">
        <w:t>6</w:t>
      </w:r>
      <w:r w:rsidR="00CE779C" w:rsidRPr="00BB2B14">
        <w:tab/>
      </w:r>
      <w:r w:rsidR="00E43F6B" w:rsidRPr="00BB2B14">
        <w:t xml:space="preserve">Termination or </w:t>
      </w:r>
      <w:r w:rsidR="004B199F" w:rsidRPr="00BB2B14">
        <w:t>v</w:t>
      </w:r>
      <w:r w:rsidR="00E43F6B" w:rsidRPr="00BB2B14">
        <w:t xml:space="preserve">ariation of </w:t>
      </w:r>
      <w:r w:rsidR="004B199F" w:rsidRPr="00BB2B14">
        <w:t>a</w:t>
      </w:r>
      <w:r w:rsidR="00E43F6B" w:rsidRPr="00BB2B14">
        <w:t>uthorisation</w:t>
      </w:r>
      <w:bookmarkEnd w:id="257"/>
    </w:p>
    <w:p w14:paraId="0816CEFD" w14:textId="4E3BE3B8" w:rsidR="00E43F6B" w:rsidRDefault="00E43F6B" w:rsidP="00E43F6B">
      <w:r w:rsidRPr="00B31DC6">
        <w:t xml:space="preserve">A </w:t>
      </w:r>
      <w:r>
        <w:t>Stimulant Prescriber</w:t>
      </w:r>
      <w:r w:rsidRPr="00B31DC6">
        <w:t xml:space="preserve"> may</w:t>
      </w:r>
      <w:r w:rsidR="00E5735E">
        <w:t>,</w:t>
      </w:r>
      <w:r w:rsidRPr="00B31DC6">
        <w:t xml:space="preserve"> at any time, by writing to the CEO, request cancellation of </w:t>
      </w:r>
      <w:r>
        <w:t xml:space="preserve">a patient </w:t>
      </w:r>
      <w:r w:rsidRPr="00B31DC6">
        <w:t>authorisation.</w:t>
      </w:r>
      <w:r>
        <w:t xml:space="preserve"> </w:t>
      </w:r>
      <w:r w:rsidR="00BB2B14">
        <w:t xml:space="preserve"> </w:t>
      </w:r>
      <w:r w:rsidRPr="00B31DC6">
        <w:t>The CEO may</w:t>
      </w:r>
      <w:r w:rsidR="00E5735E">
        <w:t>,</w:t>
      </w:r>
      <w:r w:rsidRPr="00B31DC6">
        <w:t xml:space="preserve"> at any time, in writing, amend, cancel or suspend a</w:t>
      </w:r>
      <w:r>
        <w:t xml:space="preserve"> patient </w:t>
      </w:r>
      <w:r w:rsidRPr="00B31DC6">
        <w:t xml:space="preserve">authorisation. </w:t>
      </w:r>
      <w:r w:rsidR="00BB2B14">
        <w:t xml:space="preserve"> </w:t>
      </w:r>
      <w:r w:rsidRPr="00B31DC6">
        <w:t>The CEO may apply conditions to any authorisation</w:t>
      </w:r>
      <w:r>
        <w:t>.</w:t>
      </w:r>
    </w:p>
    <w:p w14:paraId="6E0F6B97" w14:textId="77777777" w:rsidR="00221567" w:rsidRPr="00BB2B14" w:rsidRDefault="0074207E" w:rsidP="00BB2B14">
      <w:pPr>
        <w:pStyle w:val="Heading2"/>
        <w:tabs>
          <w:tab w:val="left" w:pos="851"/>
        </w:tabs>
      </w:pPr>
      <w:bookmarkStart w:id="258" w:name="_Toc152682930"/>
      <w:r w:rsidRPr="00BB2B14">
        <w:t>4</w:t>
      </w:r>
      <w:r w:rsidR="00221567" w:rsidRPr="00BB2B14">
        <w:t>.</w:t>
      </w:r>
      <w:r w:rsidR="001C58C0" w:rsidRPr="00BB2B14">
        <w:t>9</w:t>
      </w:r>
      <w:r w:rsidR="00CE779C" w:rsidRPr="00BB2B14">
        <w:tab/>
      </w:r>
      <w:r w:rsidR="00BB2567" w:rsidRPr="00BB2B14">
        <w:t xml:space="preserve">Patients </w:t>
      </w:r>
      <w:r w:rsidR="006E439E" w:rsidRPr="00BB2B14">
        <w:t>travelling interstate</w:t>
      </w:r>
      <w:bookmarkEnd w:id="258"/>
    </w:p>
    <w:p w14:paraId="609F7C16" w14:textId="77777777" w:rsidR="00221567" w:rsidRDefault="00221567" w:rsidP="00221567">
      <w:r>
        <w:t>Prescriptions written by Western Australian Stimulant Prescribers and dispensed outside this State must meet the regulatory requirements of whichever State or Territory they are dispensed in.</w:t>
      </w:r>
    </w:p>
    <w:p w14:paraId="61683820" w14:textId="1B0EE051" w:rsidR="00221567" w:rsidRDefault="00221567" w:rsidP="00221567">
      <w:r>
        <w:t>Where interstate travellers require emergency treatment with stimulants, a medical practitioner with a practice address in W</w:t>
      </w:r>
      <w:r w:rsidR="00563DED">
        <w:t>A</w:t>
      </w:r>
      <w:r>
        <w:t xml:space="preserve"> may apply to the CEO for temporary authorisation to prescribe. </w:t>
      </w:r>
      <w:r w:rsidR="00BB2B14">
        <w:t xml:space="preserve"> </w:t>
      </w:r>
      <w:r>
        <w:t>Authority is provided on a case</w:t>
      </w:r>
      <w:r w:rsidR="00E5735E">
        <w:t>-</w:t>
      </w:r>
      <w:r>
        <w:t>by</w:t>
      </w:r>
      <w:r w:rsidR="00E5735E">
        <w:t>-</w:t>
      </w:r>
      <w:r>
        <w:t>case basis, at the discretion of the CEO, and will be limited t</w:t>
      </w:r>
      <w:r w:rsidR="00BB2B14">
        <w:t>o short term arrangements only.</w:t>
      </w:r>
    </w:p>
    <w:p w14:paraId="763DFF2F" w14:textId="77777777" w:rsidR="00D92F59" w:rsidRDefault="00D92F59">
      <w:pPr>
        <w:spacing w:after="0"/>
        <w:rPr>
          <w:rFonts w:eastAsia="Times New Roman"/>
          <w:b/>
          <w:bCs/>
          <w:color w:val="095489"/>
          <w:sz w:val="40"/>
          <w:szCs w:val="28"/>
        </w:rPr>
      </w:pPr>
      <w:r>
        <w:br w:type="page"/>
      </w:r>
    </w:p>
    <w:p w14:paraId="4373ACEE" w14:textId="77777777" w:rsidR="00335F46" w:rsidRPr="00BB2B14" w:rsidRDefault="00335F46" w:rsidP="00BB2B14">
      <w:pPr>
        <w:pStyle w:val="Heading1"/>
        <w:tabs>
          <w:tab w:val="left" w:pos="1843"/>
        </w:tabs>
      </w:pPr>
      <w:bookmarkStart w:id="259" w:name="_Toc459985937"/>
      <w:bookmarkStart w:id="260" w:name="_Ref460417682"/>
      <w:bookmarkStart w:id="261" w:name="_Ref460417756"/>
      <w:bookmarkStart w:id="262" w:name="_Ref460844766"/>
      <w:bookmarkStart w:id="263" w:name="_Toc152682931"/>
      <w:r w:rsidRPr="00BB2B14">
        <w:lastRenderedPageBreak/>
        <w:t xml:space="preserve">Part </w:t>
      </w:r>
      <w:r w:rsidR="0074207E" w:rsidRPr="00BB2B14">
        <w:t>5</w:t>
      </w:r>
      <w:r w:rsidR="00BB2B14" w:rsidRPr="00BB2B14">
        <w:t>:</w:t>
      </w:r>
      <w:r w:rsidR="00CE779C" w:rsidRPr="00BB2B14">
        <w:tab/>
      </w:r>
      <w:r w:rsidRPr="00BB2B14">
        <w:t>Cannabis-Based Products</w:t>
      </w:r>
      <w:bookmarkEnd w:id="259"/>
      <w:bookmarkEnd w:id="260"/>
      <w:bookmarkEnd w:id="261"/>
      <w:bookmarkEnd w:id="262"/>
      <w:bookmarkEnd w:id="263"/>
    </w:p>
    <w:p w14:paraId="47BDEDDE" w14:textId="77777777" w:rsidR="00335F46" w:rsidRPr="00BB2B14" w:rsidRDefault="0074207E" w:rsidP="00BB2B14">
      <w:pPr>
        <w:pStyle w:val="Heading2"/>
        <w:tabs>
          <w:tab w:val="left" w:pos="851"/>
        </w:tabs>
      </w:pPr>
      <w:bookmarkStart w:id="264" w:name="_Toc152682932"/>
      <w:r w:rsidRPr="00BB2B14">
        <w:t>5</w:t>
      </w:r>
      <w:r w:rsidR="00BB2B14" w:rsidRPr="00BB2B14">
        <w:t>.1</w:t>
      </w:r>
      <w:r w:rsidR="00CE779C" w:rsidRPr="00BB2B14">
        <w:tab/>
      </w:r>
      <w:r w:rsidR="00335F46" w:rsidRPr="00BB2B14">
        <w:t>Overview</w:t>
      </w:r>
      <w:bookmarkEnd w:id="264"/>
    </w:p>
    <w:p w14:paraId="5C5B3B75" w14:textId="77777777" w:rsidR="00335F46" w:rsidRPr="00CD5D3D" w:rsidRDefault="00335F46" w:rsidP="00335F46">
      <w:pPr>
        <w:rPr>
          <w:color w:val="00B050"/>
        </w:rPr>
      </w:pPr>
      <w:r w:rsidRPr="00335F46">
        <w:t xml:space="preserve">This Part outlines when </w:t>
      </w:r>
      <w:r w:rsidR="00996AC8">
        <w:t>S8</w:t>
      </w:r>
      <w:r w:rsidRPr="00335F46">
        <w:t xml:space="preserve"> </w:t>
      </w:r>
      <w:r w:rsidR="004B306D">
        <w:t>Cannabis-Based Product</w:t>
      </w:r>
      <w:r w:rsidR="005C1DAD">
        <w:t>s</w:t>
      </w:r>
      <w:r w:rsidRPr="00335F46">
        <w:t xml:space="preserve"> may be prescribed. </w:t>
      </w:r>
      <w:r w:rsidR="00BB2B14">
        <w:t xml:space="preserve"> </w:t>
      </w:r>
      <w:r w:rsidRPr="00335F46">
        <w:t xml:space="preserve">It details the method of </w:t>
      </w:r>
      <w:r w:rsidRPr="007C369F">
        <w:rPr>
          <w:color w:val="000000" w:themeColor="text1"/>
        </w:rPr>
        <w:t xml:space="preserve">application for a prescriber to receive authorisation to prescribe </w:t>
      </w:r>
      <w:r w:rsidR="004B306D" w:rsidRPr="007C369F">
        <w:rPr>
          <w:color w:val="000000" w:themeColor="text1"/>
        </w:rPr>
        <w:t>Cannabis-Based Product</w:t>
      </w:r>
      <w:r w:rsidRPr="007C369F">
        <w:rPr>
          <w:color w:val="000000" w:themeColor="text1"/>
        </w:rPr>
        <w:t xml:space="preserve">s. </w:t>
      </w:r>
      <w:r w:rsidR="00BB2B14" w:rsidRPr="007C369F">
        <w:rPr>
          <w:color w:val="000000" w:themeColor="text1"/>
        </w:rPr>
        <w:t xml:space="preserve"> </w:t>
      </w:r>
      <w:r w:rsidRPr="007C369F">
        <w:rPr>
          <w:color w:val="000000" w:themeColor="text1"/>
        </w:rPr>
        <w:t xml:space="preserve">It outlines </w:t>
      </w:r>
      <w:r w:rsidR="00D840E4" w:rsidRPr="007C369F">
        <w:rPr>
          <w:color w:val="000000" w:themeColor="text1"/>
        </w:rPr>
        <w:t xml:space="preserve">when authorisation is required for a patient to receive a Cannabis-Based Product and </w:t>
      </w:r>
      <w:r w:rsidRPr="007C369F">
        <w:rPr>
          <w:color w:val="000000" w:themeColor="text1"/>
        </w:rPr>
        <w:t xml:space="preserve">the </w:t>
      </w:r>
      <w:r w:rsidR="00BE3A2F" w:rsidRPr="007C369F">
        <w:rPr>
          <w:color w:val="000000" w:themeColor="text1"/>
        </w:rPr>
        <w:t>method for notifying a patient</w:t>
      </w:r>
      <w:r w:rsidRPr="007C369F">
        <w:rPr>
          <w:color w:val="000000" w:themeColor="text1"/>
        </w:rPr>
        <w:t xml:space="preserve"> to be treated with a </w:t>
      </w:r>
      <w:r w:rsidR="004B306D" w:rsidRPr="007C369F">
        <w:rPr>
          <w:color w:val="000000" w:themeColor="text1"/>
        </w:rPr>
        <w:t>Cannabis-Based Product</w:t>
      </w:r>
      <w:r w:rsidR="0006212D" w:rsidRPr="007C369F">
        <w:rPr>
          <w:color w:val="000000" w:themeColor="text1"/>
        </w:rPr>
        <w:t>.</w:t>
      </w:r>
    </w:p>
    <w:p w14:paraId="3304E13B" w14:textId="77777777" w:rsidR="00335F46" w:rsidRPr="00BB2B14" w:rsidRDefault="0074207E" w:rsidP="00BB2B14">
      <w:pPr>
        <w:pStyle w:val="Heading2"/>
        <w:tabs>
          <w:tab w:val="left" w:pos="851"/>
        </w:tabs>
      </w:pPr>
      <w:bookmarkStart w:id="265" w:name="_Toc152682933"/>
      <w:r w:rsidRPr="00BB2B14">
        <w:t>5</w:t>
      </w:r>
      <w:r w:rsidR="00BB2B14">
        <w:t>.2</w:t>
      </w:r>
      <w:r w:rsidR="00CE779C" w:rsidRPr="00BB2B14">
        <w:tab/>
      </w:r>
      <w:r w:rsidR="00335F46" w:rsidRPr="00BB2B14">
        <w:t>Scope</w:t>
      </w:r>
      <w:bookmarkEnd w:id="265"/>
    </w:p>
    <w:p w14:paraId="5D415339" w14:textId="77777777" w:rsidR="00335F46" w:rsidRPr="00335F46" w:rsidRDefault="00335F46" w:rsidP="00335F46">
      <w:r w:rsidRPr="00335F46">
        <w:t xml:space="preserve">This Part applies to cannabis, nabilone, dronabinol, nabiximols, tetrahydrocannabinol, and any other synthetically or botanically derived cannabinoid included in </w:t>
      </w:r>
      <w:r w:rsidR="00996AC8">
        <w:t>S8</w:t>
      </w:r>
      <w:r w:rsidRPr="00335F46">
        <w:t>, regardless of presentation or formulation.</w:t>
      </w:r>
    </w:p>
    <w:p w14:paraId="2E2293CA" w14:textId="24C0376E" w:rsidR="00335F46" w:rsidRPr="00335F46" w:rsidRDefault="00335F46" w:rsidP="00335F46">
      <w:r w:rsidRPr="00335F46">
        <w:t>It does not extend to cannabidiol or any other cannabinoid specified in S4.</w:t>
      </w:r>
    </w:p>
    <w:p w14:paraId="7F8C7D4D" w14:textId="77777777" w:rsidR="00335F46" w:rsidRPr="00BB2B14" w:rsidRDefault="0074207E" w:rsidP="00BB2B14">
      <w:pPr>
        <w:pStyle w:val="Heading2"/>
        <w:tabs>
          <w:tab w:val="left" w:pos="851"/>
        </w:tabs>
      </w:pPr>
      <w:bookmarkStart w:id="266" w:name="_Toc152682934"/>
      <w:r w:rsidRPr="00BB2B14">
        <w:t>5</w:t>
      </w:r>
      <w:r w:rsidR="00BB2B14">
        <w:t>.3</w:t>
      </w:r>
      <w:r w:rsidR="00CE779C" w:rsidRPr="00BB2B14">
        <w:tab/>
      </w:r>
      <w:r w:rsidR="00335F46" w:rsidRPr="00BB2B14">
        <w:t>Authority</w:t>
      </w:r>
      <w:bookmarkEnd w:id="266"/>
    </w:p>
    <w:p w14:paraId="4BAFF9C5" w14:textId="77777777" w:rsidR="00335F46" w:rsidRPr="00335F46" w:rsidRDefault="00335F46" w:rsidP="00335F46">
      <w:r w:rsidRPr="00335F46">
        <w:t>This Part is issued under the provisions of Medicines and Poisons Regulations</w:t>
      </w:r>
      <w:r w:rsidR="00BE3A2F">
        <w:t xml:space="preserve"> </w:t>
      </w:r>
      <w:r w:rsidR="00AE6072">
        <w:t>2016</w:t>
      </w:r>
      <w:r w:rsidRPr="00335F46">
        <w:t xml:space="preserve">, Part </w:t>
      </w:r>
      <w:r w:rsidR="004F1691">
        <w:t>11</w:t>
      </w:r>
      <w:r w:rsidRPr="00335F46">
        <w:t xml:space="preserve">, Division </w:t>
      </w:r>
      <w:r w:rsidR="00F80708">
        <w:t>3.</w:t>
      </w:r>
    </w:p>
    <w:p w14:paraId="390DCBB7" w14:textId="77777777" w:rsidR="00335F46" w:rsidRPr="00BB2B14" w:rsidRDefault="0074207E" w:rsidP="00BB2B14">
      <w:pPr>
        <w:pStyle w:val="Heading2"/>
        <w:tabs>
          <w:tab w:val="left" w:pos="851"/>
        </w:tabs>
      </w:pPr>
      <w:bookmarkStart w:id="267" w:name="_Toc459985938"/>
      <w:bookmarkStart w:id="268" w:name="_Toc152682935"/>
      <w:r w:rsidRPr="00BB2B14">
        <w:t>5</w:t>
      </w:r>
      <w:r w:rsidR="00BB2B14">
        <w:t>.4</w:t>
      </w:r>
      <w:r w:rsidR="00CE779C" w:rsidRPr="00BB2B14">
        <w:tab/>
      </w:r>
      <w:r w:rsidR="00335F46" w:rsidRPr="00BB2B14">
        <w:t>Prescribing Cannabis-Based Products</w:t>
      </w:r>
      <w:bookmarkEnd w:id="267"/>
      <w:bookmarkEnd w:id="268"/>
    </w:p>
    <w:p w14:paraId="614CFA74" w14:textId="77777777" w:rsidR="00335F46" w:rsidRPr="00335F46" w:rsidRDefault="00996AC8" w:rsidP="00335F46">
      <w:r>
        <w:t>S8</w:t>
      </w:r>
      <w:r w:rsidR="00335F46" w:rsidRPr="00335F46">
        <w:t xml:space="preserve"> </w:t>
      </w:r>
      <w:r w:rsidR="004B306D">
        <w:t>Cannabis-Based Product</w:t>
      </w:r>
      <w:r w:rsidR="00335F46" w:rsidRPr="00335F46">
        <w:t xml:space="preserve">s may not be prescribed by a medical practitioner unless authorised by the CEO. </w:t>
      </w:r>
      <w:r w:rsidR="00BB2B14">
        <w:t xml:space="preserve"> </w:t>
      </w:r>
      <w:r w:rsidR="004B306D">
        <w:t>Cannabis-Based Product</w:t>
      </w:r>
      <w:r w:rsidR="00335F46" w:rsidRPr="00335F46">
        <w:t>s include all formulations of:</w:t>
      </w:r>
    </w:p>
    <w:p w14:paraId="61311F36" w14:textId="77777777" w:rsidR="00335F46" w:rsidRPr="00335F46" w:rsidRDefault="0039420C" w:rsidP="008C75CE">
      <w:pPr>
        <w:numPr>
          <w:ilvl w:val="0"/>
          <w:numId w:val="14"/>
        </w:numPr>
        <w:contextualSpacing/>
        <w:rPr>
          <w:lang w:val="en-US"/>
        </w:rPr>
      </w:pPr>
      <w:r>
        <w:rPr>
          <w:lang w:val="en-US"/>
        </w:rPr>
        <w:t>d</w:t>
      </w:r>
      <w:r w:rsidR="00335F46" w:rsidRPr="00335F46">
        <w:rPr>
          <w:lang w:val="en-US"/>
        </w:rPr>
        <w:t>ronabinol;</w:t>
      </w:r>
    </w:p>
    <w:p w14:paraId="34874A1D" w14:textId="77777777" w:rsidR="00335F46" w:rsidRPr="00335F46" w:rsidRDefault="0039420C" w:rsidP="008C75CE">
      <w:pPr>
        <w:numPr>
          <w:ilvl w:val="0"/>
          <w:numId w:val="14"/>
        </w:numPr>
        <w:contextualSpacing/>
        <w:rPr>
          <w:lang w:val="en-US"/>
        </w:rPr>
      </w:pPr>
      <w:r>
        <w:rPr>
          <w:lang w:val="en-US"/>
        </w:rPr>
        <w:t>n</w:t>
      </w:r>
      <w:r w:rsidR="00335F46" w:rsidRPr="00335F46">
        <w:rPr>
          <w:lang w:val="en-US"/>
        </w:rPr>
        <w:t>abilone;</w:t>
      </w:r>
    </w:p>
    <w:p w14:paraId="4532F8CD" w14:textId="77777777" w:rsidR="00335F46" w:rsidRPr="00335F46" w:rsidRDefault="0039420C" w:rsidP="008C75CE">
      <w:pPr>
        <w:numPr>
          <w:ilvl w:val="0"/>
          <w:numId w:val="14"/>
        </w:numPr>
        <w:contextualSpacing/>
        <w:rPr>
          <w:lang w:val="en-US"/>
        </w:rPr>
      </w:pPr>
      <w:r>
        <w:rPr>
          <w:lang w:val="en-US"/>
        </w:rPr>
        <w:t>n</w:t>
      </w:r>
      <w:r w:rsidR="00335F46" w:rsidRPr="00335F46">
        <w:rPr>
          <w:lang w:val="en-US"/>
        </w:rPr>
        <w:t>abiximols;</w:t>
      </w:r>
    </w:p>
    <w:p w14:paraId="4F7FA823" w14:textId="77777777" w:rsidR="00335F46" w:rsidRPr="00335F46" w:rsidRDefault="0039420C" w:rsidP="008C75CE">
      <w:pPr>
        <w:numPr>
          <w:ilvl w:val="0"/>
          <w:numId w:val="14"/>
        </w:numPr>
        <w:contextualSpacing/>
        <w:rPr>
          <w:lang w:val="en-US"/>
        </w:rPr>
      </w:pPr>
      <w:r>
        <w:rPr>
          <w:lang w:val="en-US"/>
        </w:rPr>
        <w:t>t</w:t>
      </w:r>
      <w:r w:rsidR="00335F46" w:rsidRPr="00335F46">
        <w:rPr>
          <w:lang w:val="en-US"/>
        </w:rPr>
        <w:t>etrahydrocannabinols;</w:t>
      </w:r>
    </w:p>
    <w:p w14:paraId="6F62347B" w14:textId="77777777" w:rsidR="00335F46" w:rsidRPr="00335F46" w:rsidRDefault="0039420C" w:rsidP="008C75CE">
      <w:pPr>
        <w:numPr>
          <w:ilvl w:val="0"/>
          <w:numId w:val="14"/>
        </w:numPr>
        <w:contextualSpacing/>
        <w:rPr>
          <w:lang w:val="en-US"/>
        </w:rPr>
      </w:pPr>
      <w:r>
        <w:rPr>
          <w:lang w:val="en-US"/>
        </w:rPr>
        <w:t>c</w:t>
      </w:r>
      <w:r w:rsidR="00335F46" w:rsidRPr="00335F46">
        <w:rPr>
          <w:lang w:val="en-US"/>
        </w:rPr>
        <w:t>annabis;</w:t>
      </w:r>
    </w:p>
    <w:p w14:paraId="258456DC" w14:textId="77777777" w:rsidR="00335F46" w:rsidRPr="00335F46" w:rsidRDefault="0039420C" w:rsidP="008C75CE">
      <w:pPr>
        <w:numPr>
          <w:ilvl w:val="0"/>
          <w:numId w:val="14"/>
        </w:numPr>
        <w:ind w:left="714" w:hanging="357"/>
        <w:rPr>
          <w:lang w:val="en-US"/>
        </w:rPr>
      </w:pPr>
      <w:r>
        <w:rPr>
          <w:lang w:val="en-US"/>
        </w:rPr>
        <w:t>o</w:t>
      </w:r>
      <w:r w:rsidR="00335F46" w:rsidRPr="00335F46">
        <w:rPr>
          <w:lang w:val="en-US"/>
        </w:rPr>
        <w:t xml:space="preserve">ther cannabinoids included in </w:t>
      </w:r>
      <w:r w:rsidR="00996AC8">
        <w:rPr>
          <w:lang w:val="en-US"/>
        </w:rPr>
        <w:t>S8</w:t>
      </w:r>
      <w:r w:rsidR="00335F46" w:rsidRPr="00335F46">
        <w:rPr>
          <w:lang w:val="en-US"/>
        </w:rPr>
        <w:t>.</w:t>
      </w:r>
    </w:p>
    <w:p w14:paraId="6104F948" w14:textId="7D1B2CAE" w:rsidR="00335F46" w:rsidRPr="00335F46" w:rsidRDefault="00335F46" w:rsidP="00335F46">
      <w:pPr>
        <w:rPr>
          <w:lang w:val="en-US"/>
        </w:rPr>
      </w:pPr>
      <w:r w:rsidRPr="00335F46">
        <w:rPr>
          <w:lang w:val="en-US"/>
        </w:rPr>
        <w:t>Cannabis</w:t>
      </w:r>
      <w:r w:rsidR="00E5735E">
        <w:rPr>
          <w:lang w:val="en-US"/>
        </w:rPr>
        <w:t>-</w:t>
      </w:r>
      <w:r w:rsidRPr="00335F46">
        <w:rPr>
          <w:lang w:val="en-US"/>
        </w:rPr>
        <w:t xml:space="preserve">based products must meet all criteria for inclusion in </w:t>
      </w:r>
      <w:r w:rsidR="00996AC8">
        <w:rPr>
          <w:lang w:val="en-US"/>
        </w:rPr>
        <w:t>S8</w:t>
      </w:r>
      <w:r w:rsidRPr="00335F46">
        <w:rPr>
          <w:lang w:val="en-US"/>
        </w:rPr>
        <w:t xml:space="preserve"> of the Standard for the Uniform Scheduling of Medicines and</w:t>
      </w:r>
      <w:r w:rsidR="00F77634">
        <w:rPr>
          <w:lang w:val="en-US"/>
        </w:rPr>
        <w:t xml:space="preserve"> Poisons (SUSM</w:t>
      </w:r>
      <w:r w:rsidR="004A7FC6">
        <w:rPr>
          <w:lang w:val="en-US"/>
        </w:rPr>
        <w:t>P), specifically:</w:t>
      </w:r>
    </w:p>
    <w:p w14:paraId="16DC2450" w14:textId="77777777" w:rsidR="00335F46" w:rsidRPr="00335F46" w:rsidRDefault="0039420C" w:rsidP="008C75CE">
      <w:pPr>
        <w:numPr>
          <w:ilvl w:val="0"/>
          <w:numId w:val="35"/>
        </w:numPr>
        <w:adjustRightInd w:val="0"/>
        <w:snapToGrid w:val="0"/>
        <w:spacing w:after="0" w:line="276" w:lineRule="auto"/>
        <w:contextualSpacing/>
        <w:rPr>
          <w:lang w:val="en-GB"/>
        </w:rPr>
      </w:pPr>
      <w:r>
        <w:rPr>
          <w:lang w:val="en-GB"/>
        </w:rPr>
        <w:t>p</w:t>
      </w:r>
      <w:r w:rsidR="00335F46" w:rsidRPr="00335F46">
        <w:rPr>
          <w:lang w:val="en-GB"/>
        </w:rPr>
        <w:t xml:space="preserve">roducts manufactured in accordance with the </w:t>
      </w:r>
      <w:r w:rsidR="00335F46" w:rsidRPr="00335F46">
        <w:rPr>
          <w:i/>
          <w:lang w:val="en-GB"/>
        </w:rPr>
        <w:t>Narcotic Drugs Act 1967</w:t>
      </w:r>
      <w:r w:rsidR="00335F46" w:rsidRPr="00335F46">
        <w:rPr>
          <w:lang w:val="en-GB"/>
        </w:rPr>
        <w:t>; or</w:t>
      </w:r>
    </w:p>
    <w:p w14:paraId="1669CCC9" w14:textId="77777777" w:rsidR="00335F46" w:rsidRPr="00335F46" w:rsidRDefault="0039420C" w:rsidP="00BB2B14">
      <w:pPr>
        <w:numPr>
          <w:ilvl w:val="0"/>
          <w:numId w:val="35"/>
        </w:numPr>
        <w:adjustRightInd w:val="0"/>
        <w:snapToGrid w:val="0"/>
        <w:spacing w:after="120" w:line="276" w:lineRule="auto"/>
        <w:ind w:hanging="573"/>
        <w:rPr>
          <w:lang w:val="en-GB"/>
        </w:rPr>
      </w:pPr>
      <w:r>
        <w:rPr>
          <w:lang w:val="en-GB"/>
        </w:rPr>
        <w:t>t</w:t>
      </w:r>
      <w:r w:rsidR="00335F46" w:rsidRPr="00335F46">
        <w:rPr>
          <w:lang w:val="en-GB"/>
        </w:rPr>
        <w:t xml:space="preserve">herapeutic goods imported and supplied in accordance with the </w:t>
      </w:r>
      <w:r w:rsidR="00335F46" w:rsidRPr="00335F46">
        <w:rPr>
          <w:i/>
          <w:lang w:val="en-GB"/>
        </w:rPr>
        <w:t>Therapeutic Goods Act 1989.</w:t>
      </w:r>
    </w:p>
    <w:p w14:paraId="73E1E593" w14:textId="77777777" w:rsidR="00473B67" w:rsidRDefault="00335F46" w:rsidP="00473B67">
      <w:pPr>
        <w:rPr>
          <w:lang w:val="en-GB"/>
        </w:rPr>
      </w:pPr>
      <w:r w:rsidRPr="00335F46">
        <w:rPr>
          <w:lang w:val="en-GB"/>
        </w:rPr>
        <w:t xml:space="preserve">A prescription for a </w:t>
      </w:r>
      <w:r w:rsidR="004B306D">
        <w:rPr>
          <w:lang w:val="en-GB"/>
        </w:rPr>
        <w:t>Cannabis-Based Product</w:t>
      </w:r>
      <w:r w:rsidRPr="00335F46">
        <w:rPr>
          <w:lang w:val="en-GB"/>
        </w:rPr>
        <w:t xml:space="preserve"> only authorises the supply of that product as a</w:t>
      </w:r>
      <w:r w:rsidR="00953FDC">
        <w:rPr>
          <w:lang w:val="en-GB"/>
        </w:rPr>
        <w:t>n</w:t>
      </w:r>
      <w:r w:rsidRPr="00335F46">
        <w:rPr>
          <w:lang w:val="en-GB"/>
        </w:rPr>
        <w:t xml:space="preserve"> </w:t>
      </w:r>
      <w:r w:rsidR="00996AC8">
        <w:rPr>
          <w:lang w:val="en-GB"/>
        </w:rPr>
        <w:t>S8</w:t>
      </w:r>
      <w:r w:rsidRPr="00335F46">
        <w:rPr>
          <w:lang w:val="en-GB"/>
        </w:rPr>
        <w:t xml:space="preserve"> product by a pharmacist in accordance with the Medicines and Poisons Regulations</w:t>
      </w:r>
      <w:r w:rsidR="00BE3A2F">
        <w:rPr>
          <w:lang w:val="en-GB"/>
        </w:rPr>
        <w:t xml:space="preserve"> </w:t>
      </w:r>
      <w:r w:rsidR="00AE6072">
        <w:rPr>
          <w:lang w:val="en-GB"/>
        </w:rPr>
        <w:t>2016</w:t>
      </w:r>
      <w:r w:rsidRPr="00335F46">
        <w:rPr>
          <w:lang w:val="en-GB"/>
        </w:rPr>
        <w:t xml:space="preserve"> and does not</w:t>
      </w:r>
      <w:r w:rsidR="00BB2B14">
        <w:rPr>
          <w:lang w:val="en-GB"/>
        </w:rPr>
        <w:t xml:space="preserve"> authorise any other activity.</w:t>
      </w:r>
    </w:p>
    <w:p w14:paraId="3C313F33" w14:textId="644DF788" w:rsidR="00473B67" w:rsidRPr="00473B67" w:rsidRDefault="00473B67" w:rsidP="00473B67">
      <w:pPr>
        <w:rPr>
          <w:lang w:val="en-GB"/>
        </w:rPr>
      </w:pPr>
      <w:r w:rsidRPr="005E51C5">
        <w:rPr>
          <w:color w:val="000000" w:themeColor="text1"/>
        </w:rPr>
        <w:t>This Code cannot be applied to any product that is not lawfully sourced, or is included in S9 of the SUSMP. This Code does not apply to research conducted using cannabis or any cannabis related substance in S9 of the Poisons Standard.</w:t>
      </w:r>
    </w:p>
    <w:p w14:paraId="485258AD" w14:textId="77777777" w:rsidR="00BB2A7C" w:rsidRPr="009D5A9B" w:rsidRDefault="00BB2A7C" w:rsidP="00BB2A7C">
      <w:pPr>
        <w:pStyle w:val="Heading2"/>
        <w:tabs>
          <w:tab w:val="left" w:pos="851"/>
        </w:tabs>
      </w:pPr>
      <w:bookmarkStart w:id="269" w:name="_Toc459985942"/>
      <w:bookmarkStart w:id="270" w:name="_Toc152682936"/>
      <w:r w:rsidRPr="00CD1E32">
        <w:t>5.</w:t>
      </w:r>
      <w:r w:rsidR="00CD1E32" w:rsidRPr="00CD1E32">
        <w:t>5</w:t>
      </w:r>
      <w:r w:rsidR="00CD1E32">
        <w:tab/>
      </w:r>
      <w:r w:rsidRPr="009D5A9B">
        <w:t>Patient authorisation</w:t>
      </w:r>
      <w:bookmarkEnd w:id="269"/>
      <w:bookmarkEnd w:id="270"/>
    </w:p>
    <w:p w14:paraId="1A20B3D3" w14:textId="77777777" w:rsidR="00BB2A7C" w:rsidRPr="00473282" w:rsidRDefault="00D840E4" w:rsidP="00BB2A7C">
      <w:pPr>
        <w:rPr>
          <w:color w:val="000000" w:themeColor="text1"/>
        </w:rPr>
      </w:pPr>
      <w:r w:rsidRPr="00473282">
        <w:rPr>
          <w:color w:val="000000" w:themeColor="text1"/>
        </w:rPr>
        <w:t>To prescribe a Cannabis</w:t>
      </w:r>
      <w:r w:rsidR="00D85A51" w:rsidRPr="00473282">
        <w:rPr>
          <w:color w:val="000000" w:themeColor="text1"/>
        </w:rPr>
        <w:t>-</w:t>
      </w:r>
      <w:r w:rsidRPr="00473282">
        <w:rPr>
          <w:color w:val="000000" w:themeColor="text1"/>
        </w:rPr>
        <w:t>Based Product, a medical practitioner must be authorised for an individual patient</w:t>
      </w:r>
      <w:r w:rsidR="00473282" w:rsidRPr="00473282">
        <w:rPr>
          <w:color w:val="000000" w:themeColor="text1"/>
        </w:rPr>
        <w:t xml:space="preserve">. Individual patient authorisation is required </w:t>
      </w:r>
      <w:r w:rsidR="00473282">
        <w:rPr>
          <w:color w:val="000000" w:themeColor="text1"/>
        </w:rPr>
        <w:t xml:space="preserve">for any </w:t>
      </w:r>
      <w:r w:rsidR="00BB2A7C" w:rsidRPr="00473282">
        <w:rPr>
          <w:color w:val="000000" w:themeColor="text1"/>
        </w:rPr>
        <w:t xml:space="preserve">case </w:t>
      </w:r>
      <w:r w:rsidR="00473282">
        <w:rPr>
          <w:color w:val="000000" w:themeColor="text1"/>
        </w:rPr>
        <w:t xml:space="preserve">that is </w:t>
      </w:r>
      <w:r w:rsidR="00BB2A7C" w:rsidRPr="00473282">
        <w:rPr>
          <w:color w:val="000000" w:themeColor="text1"/>
        </w:rPr>
        <w:t xml:space="preserve">outside the conditions </w:t>
      </w:r>
      <w:r w:rsidR="00473282" w:rsidRPr="00473282">
        <w:rPr>
          <w:color w:val="000000" w:themeColor="text1"/>
        </w:rPr>
        <w:t xml:space="preserve">and circumstances </w:t>
      </w:r>
      <w:r w:rsidR="00BB2A7C" w:rsidRPr="00473282">
        <w:rPr>
          <w:color w:val="000000" w:themeColor="text1"/>
        </w:rPr>
        <w:t>a</w:t>
      </w:r>
      <w:r w:rsidR="00473282">
        <w:rPr>
          <w:color w:val="000000" w:themeColor="text1"/>
        </w:rPr>
        <w:t xml:space="preserve">cceptable </w:t>
      </w:r>
      <w:r w:rsidR="00BB2A7C" w:rsidRPr="00473282">
        <w:rPr>
          <w:color w:val="000000" w:themeColor="text1"/>
        </w:rPr>
        <w:t xml:space="preserve">for notification, </w:t>
      </w:r>
      <w:r w:rsidR="00473282">
        <w:rPr>
          <w:color w:val="000000" w:themeColor="text1"/>
        </w:rPr>
        <w:t xml:space="preserve">as </w:t>
      </w:r>
      <w:r w:rsidR="00473282" w:rsidRPr="00473282">
        <w:rPr>
          <w:color w:val="000000" w:themeColor="text1"/>
        </w:rPr>
        <w:t>d</w:t>
      </w:r>
      <w:r w:rsidR="00BB2A7C" w:rsidRPr="00473282">
        <w:rPr>
          <w:color w:val="000000" w:themeColor="text1"/>
        </w:rPr>
        <w:t xml:space="preserve">etailed </w:t>
      </w:r>
      <w:r w:rsidR="00473282" w:rsidRPr="00473282">
        <w:rPr>
          <w:color w:val="000000" w:themeColor="text1"/>
        </w:rPr>
        <w:t>in S</w:t>
      </w:r>
      <w:r w:rsidR="00BB2A7C" w:rsidRPr="00473282">
        <w:rPr>
          <w:color w:val="000000" w:themeColor="text1"/>
        </w:rPr>
        <w:t>ections 5.6, 5.7 and 5.8</w:t>
      </w:r>
      <w:r w:rsidR="00CD1E32" w:rsidRPr="00473282">
        <w:rPr>
          <w:color w:val="000000" w:themeColor="text1"/>
        </w:rPr>
        <w:t>.</w:t>
      </w:r>
      <w:r w:rsidR="00CD6104" w:rsidRPr="00473282">
        <w:rPr>
          <w:color w:val="000000" w:themeColor="text1"/>
        </w:rPr>
        <w:t xml:space="preserve"> The</w:t>
      </w:r>
      <w:r w:rsidR="00BB2A7C" w:rsidRPr="00473282">
        <w:rPr>
          <w:color w:val="000000" w:themeColor="text1"/>
        </w:rPr>
        <w:t xml:space="preserve"> written authorisation of the CEO is required prior to prescribing a Cannabis-Based Product.</w:t>
      </w:r>
    </w:p>
    <w:p w14:paraId="739F6A5C" w14:textId="77777777" w:rsidR="00BB2A7C" w:rsidRPr="009D5A9B" w:rsidRDefault="00BB2A7C" w:rsidP="00BB2A7C">
      <w:pPr>
        <w:pStyle w:val="Heading3"/>
        <w:tabs>
          <w:tab w:val="left" w:pos="851"/>
        </w:tabs>
      </w:pPr>
      <w:bookmarkStart w:id="271" w:name="_Toc152682937"/>
      <w:r w:rsidRPr="00CD1E32">
        <w:lastRenderedPageBreak/>
        <w:t>5.</w:t>
      </w:r>
      <w:r w:rsidR="00CD1E32" w:rsidRPr="00CD1E32">
        <w:t>5</w:t>
      </w:r>
      <w:r w:rsidRPr="00CD1E32">
        <w:t>.1</w:t>
      </w:r>
      <w:r w:rsidRPr="009D5A9B">
        <w:tab/>
        <w:t>Authorisation</w:t>
      </w:r>
      <w:bookmarkEnd w:id="271"/>
    </w:p>
    <w:p w14:paraId="45C03AEA" w14:textId="77777777" w:rsidR="00BB2A7C" w:rsidRPr="00473282" w:rsidRDefault="00BB2A7C" w:rsidP="00BB2A7C">
      <w:pPr>
        <w:rPr>
          <w:color w:val="000000" w:themeColor="text1"/>
        </w:rPr>
      </w:pPr>
      <w:r w:rsidRPr="00473282">
        <w:rPr>
          <w:color w:val="000000" w:themeColor="text1"/>
        </w:rPr>
        <w:t>The written authorisation of the CEO is required for any:</w:t>
      </w:r>
    </w:p>
    <w:p w14:paraId="7AA107A2" w14:textId="77777777" w:rsidR="00473282" w:rsidRPr="00473282" w:rsidRDefault="00473282" w:rsidP="00473282">
      <w:pPr>
        <w:numPr>
          <w:ilvl w:val="0"/>
          <w:numId w:val="33"/>
        </w:numPr>
        <w:contextualSpacing/>
        <w:rPr>
          <w:color w:val="000000" w:themeColor="text1"/>
        </w:rPr>
      </w:pPr>
      <w:r w:rsidRPr="00473282">
        <w:rPr>
          <w:color w:val="000000" w:themeColor="text1"/>
        </w:rPr>
        <w:t>medical practitioner who is not an approved Cannabis-Based Product Prescriber (see Section 5.6);</w:t>
      </w:r>
    </w:p>
    <w:p w14:paraId="0EAECFE2" w14:textId="77777777" w:rsidR="00D96413" w:rsidRPr="00473282" w:rsidRDefault="00D96413" w:rsidP="00D96413">
      <w:pPr>
        <w:numPr>
          <w:ilvl w:val="0"/>
          <w:numId w:val="33"/>
        </w:numPr>
        <w:contextualSpacing/>
        <w:rPr>
          <w:color w:val="000000" w:themeColor="text1"/>
        </w:rPr>
      </w:pPr>
      <w:r w:rsidRPr="00473282">
        <w:rPr>
          <w:color w:val="000000" w:themeColor="text1"/>
        </w:rPr>
        <w:t>patient outside the approved age range;</w:t>
      </w:r>
    </w:p>
    <w:p w14:paraId="6369D8A8" w14:textId="77777777" w:rsidR="00D96413" w:rsidRPr="00473282" w:rsidRDefault="00D96413" w:rsidP="00D96413">
      <w:pPr>
        <w:numPr>
          <w:ilvl w:val="0"/>
          <w:numId w:val="33"/>
        </w:numPr>
        <w:contextualSpacing/>
        <w:rPr>
          <w:color w:val="000000" w:themeColor="text1"/>
        </w:rPr>
      </w:pPr>
      <w:r w:rsidRPr="00473282">
        <w:rPr>
          <w:color w:val="000000" w:themeColor="text1"/>
        </w:rPr>
        <w:t xml:space="preserve">patient, </w:t>
      </w:r>
      <w:r w:rsidR="00CD6104" w:rsidRPr="00473282">
        <w:rPr>
          <w:color w:val="000000" w:themeColor="text1"/>
        </w:rPr>
        <w:t>p</w:t>
      </w:r>
      <w:r w:rsidRPr="00473282">
        <w:rPr>
          <w:color w:val="000000" w:themeColor="text1"/>
        </w:rPr>
        <w:t xml:space="preserve">roduct or indication </w:t>
      </w:r>
      <w:r w:rsidR="00473282" w:rsidRPr="00473282">
        <w:rPr>
          <w:color w:val="000000" w:themeColor="text1"/>
        </w:rPr>
        <w:t xml:space="preserve">that does </w:t>
      </w:r>
      <w:r w:rsidRPr="00473282">
        <w:rPr>
          <w:color w:val="000000" w:themeColor="text1"/>
        </w:rPr>
        <w:t>not meet</w:t>
      </w:r>
      <w:r w:rsidR="00473282" w:rsidRPr="00473282">
        <w:rPr>
          <w:color w:val="000000" w:themeColor="text1"/>
        </w:rPr>
        <w:t xml:space="preserve"> the</w:t>
      </w:r>
      <w:r w:rsidRPr="00473282">
        <w:rPr>
          <w:color w:val="000000" w:themeColor="text1"/>
        </w:rPr>
        <w:t xml:space="preserve"> general conditions for notification </w:t>
      </w:r>
      <w:r w:rsidR="00473282" w:rsidRPr="00473282">
        <w:rPr>
          <w:color w:val="000000" w:themeColor="text1"/>
        </w:rPr>
        <w:t>(</w:t>
      </w:r>
      <w:r w:rsidRPr="00473282">
        <w:rPr>
          <w:color w:val="000000" w:themeColor="text1"/>
        </w:rPr>
        <w:t xml:space="preserve">see </w:t>
      </w:r>
      <w:r w:rsidR="00473282" w:rsidRPr="00473282">
        <w:rPr>
          <w:color w:val="000000" w:themeColor="text1"/>
        </w:rPr>
        <w:t>S</w:t>
      </w:r>
      <w:r w:rsidRPr="00473282">
        <w:rPr>
          <w:color w:val="000000" w:themeColor="text1"/>
        </w:rPr>
        <w:t>ection 5.8);</w:t>
      </w:r>
    </w:p>
    <w:p w14:paraId="6EA990C7" w14:textId="77777777" w:rsidR="00BB2A7C" w:rsidRPr="00473282" w:rsidRDefault="00BB2A7C" w:rsidP="00BB2A7C">
      <w:pPr>
        <w:numPr>
          <w:ilvl w:val="0"/>
          <w:numId w:val="33"/>
        </w:numPr>
        <w:contextualSpacing/>
        <w:rPr>
          <w:color w:val="000000" w:themeColor="text1"/>
        </w:rPr>
      </w:pPr>
      <w:r w:rsidRPr="00473282">
        <w:rPr>
          <w:color w:val="000000" w:themeColor="text1"/>
        </w:rPr>
        <w:t>patient with a substance abuse condition, or recorded as Oversupplied or Drug Dependent;</w:t>
      </w:r>
    </w:p>
    <w:p w14:paraId="7A2403C5" w14:textId="66C855E2" w:rsidR="00BB2A7C" w:rsidRPr="00473282" w:rsidRDefault="00BB2A7C" w:rsidP="00BB2A7C">
      <w:pPr>
        <w:numPr>
          <w:ilvl w:val="0"/>
          <w:numId w:val="33"/>
        </w:numPr>
        <w:contextualSpacing/>
        <w:rPr>
          <w:color w:val="000000" w:themeColor="text1"/>
        </w:rPr>
      </w:pPr>
      <w:r w:rsidRPr="00473282">
        <w:rPr>
          <w:color w:val="000000" w:themeColor="text1"/>
        </w:rPr>
        <w:t>product in S8 of the Poisons Standard</w:t>
      </w:r>
      <w:r w:rsidR="00473282" w:rsidRPr="00473282">
        <w:rPr>
          <w:color w:val="000000" w:themeColor="text1"/>
        </w:rPr>
        <w:t>, outside a clinical trial</w:t>
      </w:r>
      <w:r w:rsidRPr="00473282">
        <w:rPr>
          <w:color w:val="000000" w:themeColor="text1"/>
        </w:rPr>
        <w:t xml:space="preserve"> </w:t>
      </w:r>
      <w:r w:rsidR="00473282" w:rsidRPr="00473282">
        <w:rPr>
          <w:color w:val="000000" w:themeColor="text1"/>
        </w:rPr>
        <w:t xml:space="preserve">setting, </w:t>
      </w:r>
      <w:r w:rsidRPr="00473282">
        <w:rPr>
          <w:color w:val="000000" w:themeColor="text1"/>
        </w:rPr>
        <w:t>that does not comply with TGO 93</w:t>
      </w:r>
      <w:r w:rsidR="00543DC8">
        <w:rPr>
          <w:color w:val="000000" w:themeColor="text1"/>
        </w:rPr>
        <w:t xml:space="preserve">, </w:t>
      </w:r>
      <w:r w:rsidRPr="00473282">
        <w:rPr>
          <w:color w:val="000000" w:themeColor="text1"/>
        </w:rPr>
        <w:t>such as a pharmacy compounded product.</w:t>
      </w:r>
    </w:p>
    <w:p w14:paraId="52B1A8E8" w14:textId="77777777" w:rsidR="00BB2A7C" w:rsidRPr="009D5A9B" w:rsidRDefault="00BB2A7C" w:rsidP="00BB2A7C">
      <w:pPr>
        <w:pStyle w:val="Heading3"/>
        <w:tabs>
          <w:tab w:val="left" w:pos="851"/>
        </w:tabs>
      </w:pPr>
      <w:bookmarkStart w:id="272" w:name="_Toc152682938"/>
      <w:r w:rsidRPr="00CD1E32">
        <w:t>5.</w:t>
      </w:r>
      <w:r w:rsidR="00CD1E32" w:rsidRPr="00CD1E32">
        <w:t>5</w:t>
      </w:r>
      <w:r w:rsidRPr="00CD1E32">
        <w:t>.2</w:t>
      </w:r>
      <w:r w:rsidRPr="009D5A9B">
        <w:tab/>
        <w:t>Applying for authorisation</w:t>
      </w:r>
      <w:bookmarkEnd w:id="272"/>
    </w:p>
    <w:p w14:paraId="04A9AE5E" w14:textId="77777777" w:rsidR="00BB2A7C" w:rsidRPr="00473282" w:rsidRDefault="00BB2A7C" w:rsidP="00BB2A7C">
      <w:pPr>
        <w:rPr>
          <w:color w:val="000000" w:themeColor="text1"/>
        </w:rPr>
      </w:pPr>
      <w:r w:rsidRPr="00473282">
        <w:rPr>
          <w:color w:val="000000" w:themeColor="text1"/>
        </w:rPr>
        <w:t xml:space="preserve">For any treatment meeting the authorisation criteria, a medical practitioner must apply to the CEO to prescribe Cannabis-Based Products.  </w:t>
      </w:r>
    </w:p>
    <w:p w14:paraId="7C92F6B4" w14:textId="33C1E2CC" w:rsidR="00BB2A7C" w:rsidRDefault="00BB2A7C" w:rsidP="00BB2A7C">
      <w:pPr>
        <w:rPr>
          <w:color w:val="000000" w:themeColor="text1"/>
        </w:rPr>
      </w:pPr>
      <w:r w:rsidRPr="00473282">
        <w:rPr>
          <w:color w:val="000000" w:themeColor="text1"/>
        </w:rPr>
        <w:t>Where a Category B SAS approval to prescribe is required from the TGA</w:t>
      </w:r>
      <w:r w:rsidR="00AC1C60" w:rsidRPr="00473282">
        <w:rPr>
          <w:color w:val="000000" w:themeColor="text1"/>
        </w:rPr>
        <w:t xml:space="preserve">, </w:t>
      </w:r>
      <w:r w:rsidR="00473282">
        <w:rPr>
          <w:color w:val="000000" w:themeColor="text1"/>
        </w:rPr>
        <w:t>an</w:t>
      </w:r>
      <w:r w:rsidRPr="00473282">
        <w:rPr>
          <w:color w:val="000000" w:themeColor="text1"/>
        </w:rPr>
        <w:t xml:space="preserve"> application to the CEO</w:t>
      </w:r>
      <w:r w:rsidR="00473282">
        <w:rPr>
          <w:color w:val="000000" w:themeColor="text1"/>
        </w:rPr>
        <w:t xml:space="preserve"> for authorisation under this Code, </w:t>
      </w:r>
      <w:r w:rsidRPr="00473282">
        <w:rPr>
          <w:color w:val="000000" w:themeColor="text1"/>
        </w:rPr>
        <w:t>will be made through the TGA</w:t>
      </w:r>
      <w:r w:rsidR="00473282">
        <w:rPr>
          <w:color w:val="000000" w:themeColor="text1"/>
        </w:rPr>
        <w:t xml:space="preserve"> (</w:t>
      </w:r>
      <w:r w:rsidRPr="00473282">
        <w:rPr>
          <w:color w:val="000000" w:themeColor="text1"/>
        </w:rPr>
        <w:t>in writing</w:t>
      </w:r>
      <w:r w:rsidR="00543DC8">
        <w:rPr>
          <w:color w:val="000000" w:themeColor="text1"/>
        </w:rPr>
        <w:t>,</w:t>
      </w:r>
      <w:r w:rsidRPr="00473282">
        <w:rPr>
          <w:color w:val="000000" w:themeColor="text1"/>
        </w:rPr>
        <w:t xml:space="preserve"> or electronically</w:t>
      </w:r>
      <w:r w:rsidR="00473282">
        <w:rPr>
          <w:color w:val="000000" w:themeColor="text1"/>
        </w:rPr>
        <w:t>)</w:t>
      </w:r>
      <w:r w:rsidRPr="00473282">
        <w:rPr>
          <w:color w:val="000000" w:themeColor="text1"/>
        </w:rPr>
        <w:t>, using the approved process.</w:t>
      </w:r>
      <w:r w:rsidR="00473282" w:rsidRPr="00473282">
        <w:rPr>
          <w:color w:val="000000" w:themeColor="text1"/>
        </w:rPr>
        <w:t xml:space="preserve"> SAS approval is necessary for any Cannabis-Based Product that is not listed on the ARTG.</w:t>
      </w:r>
    </w:p>
    <w:p w14:paraId="2D0F5E30" w14:textId="1F3B9959" w:rsidR="00480977" w:rsidRPr="00473341" w:rsidRDefault="00480977" w:rsidP="00BB2A7C">
      <w:r w:rsidRPr="00473341">
        <w:t>The patient or carer must provide their consent to the applicant to allow the provision of information contained in the application to the TGA and/or the CEO, for the purposes of administering their respective legislative obligations, and for the CEO to share information with the TGA relating to the prescribing of a Cannabis-Based Product to that patient, for the purposes</w:t>
      </w:r>
      <w:r w:rsidR="00543DC8">
        <w:t xml:space="preserve"> of</w:t>
      </w:r>
      <w:r w:rsidRPr="00473341">
        <w:t xml:space="preserve"> communicating a decision to the applicant. </w:t>
      </w:r>
    </w:p>
    <w:p w14:paraId="419D2896" w14:textId="77777777" w:rsidR="00BB2A7C" w:rsidRPr="00473282" w:rsidRDefault="00BB2A7C" w:rsidP="00BB2A7C">
      <w:pPr>
        <w:rPr>
          <w:color w:val="000000" w:themeColor="text1"/>
        </w:rPr>
      </w:pPr>
      <w:r w:rsidRPr="00473282">
        <w:rPr>
          <w:color w:val="000000" w:themeColor="text1"/>
        </w:rPr>
        <w:t>The application must be in the approved written or electronic format and include:</w:t>
      </w:r>
    </w:p>
    <w:p w14:paraId="452AD177" w14:textId="77777777" w:rsidR="00BB2A7C" w:rsidRPr="00473282" w:rsidRDefault="00BB2A7C" w:rsidP="00BB2A7C">
      <w:pPr>
        <w:numPr>
          <w:ilvl w:val="0"/>
          <w:numId w:val="34"/>
        </w:numPr>
        <w:contextualSpacing/>
        <w:rPr>
          <w:color w:val="000000" w:themeColor="text1"/>
        </w:rPr>
      </w:pPr>
      <w:r w:rsidRPr="00473282">
        <w:rPr>
          <w:color w:val="000000" w:themeColor="text1"/>
        </w:rPr>
        <w:t>prescriber details;</w:t>
      </w:r>
    </w:p>
    <w:p w14:paraId="16B2AD4E" w14:textId="77777777" w:rsidR="00BB2A7C" w:rsidRPr="00473282" w:rsidRDefault="00BB2A7C" w:rsidP="00BB2A7C">
      <w:pPr>
        <w:numPr>
          <w:ilvl w:val="0"/>
          <w:numId w:val="34"/>
        </w:numPr>
        <w:contextualSpacing/>
        <w:rPr>
          <w:color w:val="000000" w:themeColor="text1"/>
        </w:rPr>
      </w:pPr>
      <w:r w:rsidRPr="00473282">
        <w:rPr>
          <w:color w:val="000000" w:themeColor="text1"/>
        </w:rPr>
        <w:t>patient details;</w:t>
      </w:r>
    </w:p>
    <w:p w14:paraId="5FAF5277" w14:textId="77777777" w:rsidR="00BB2A7C" w:rsidRPr="00473282" w:rsidRDefault="00BB2A7C" w:rsidP="00BB2A7C">
      <w:pPr>
        <w:numPr>
          <w:ilvl w:val="0"/>
          <w:numId w:val="34"/>
        </w:numPr>
        <w:contextualSpacing/>
        <w:rPr>
          <w:color w:val="000000" w:themeColor="text1"/>
        </w:rPr>
      </w:pPr>
      <w:r w:rsidRPr="00473282">
        <w:rPr>
          <w:color w:val="000000" w:themeColor="text1"/>
        </w:rPr>
        <w:t>diagnosis;</w:t>
      </w:r>
    </w:p>
    <w:p w14:paraId="63FB83DB" w14:textId="77777777" w:rsidR="00BB2A7C" w:rsidRPr="00473282" w:rsidRDefault="00BB2A7C" w:rsidP="00BB2A7C">
      <w:pPr>
        <w:numPr>
          <w:ilvl w:val="0"/>
          <w:numId w:val="34"/>
        </w:numPr>
        <w:contextualSpacing/>
        <w:rPr>
          <w:color w:val="000000" w:themeColor="text1"/>
        </w:rPr>
      </w:pPr>
      <w:r w:rsidRPr="00473282">
        <w:rPr>
          <w:color w:val="000000" w:themeColor="text1"/>
        </w:rPr>
        <w:t>intended Cannabis-Based Product regimen, including medicine(s), formulation(s), dose(s), and treatment plan; and</w:t>
      </w:r>
    </w:p>
    <w:p w14:paraId="42FE6697" w14:textId="302683B4" w:rsidR="00480977" w:rsidRPr="00480977" w:rsidRDefault="00BB2A7C" w:rsidP="00480977">
      <w:pPr>
        <w:numPr>
          <w:ilvl w:val="0"/>
          <w:numId w:val="34"/>
        </w:numPr>
        <w:spacing w:after="120"/>
        <w:ind w:left="714" w:hanging="357"/>
        <w:rPr>
          <w:color w:val="000000" w:themeColor="text1"/>
        </w:rPr>
      </w:pPr>
      <w:r w:rsidRPr="00473282">
        <w:rPr>
          <w:color w:val="000000" w:themeColor="text1"/>
        </w:rPr>
        <w:t xml:space="preserve">any clinical information relevant to the safe use of a S8 (Drug of Addiction), </w:t>
      </w:r>
      <w:r w:rsidR="00473282" w:rsidRPr="00473282">
        <w:rPr>
          <w:color w:val="000000" w:themeColor="text1"/>
        </w:rPr>
        <w:t>such as a</w:t>
      </w:r>
      <w:r w:rsidRPr="00473282">
        <w:rPr>
          <w:color w:val="000000" w:themeColor="text1"/>
        </w:rPr>
        <w:t xml:space="preserve"> management </w:t>
      </w:r>
      <w:r w:rsidR="00473282" w:rsidRPr="00473282">
        <w:rPr>
          <w:color w:val="000000" w:themeColor="text1"/>
        </w:rPr>
        <w:t xml:space="preserve">or </w:t>
      </w:r>
      <w:r w:rsidRPr="00473282">
        <w:rPr>
          <w:color w:val="000000" w:themeColor="text1"/>
        </w:rPr>
        <w:t xml:space="preserve">monitoring plan. </w:t>
      </w:r>
    </w:p>
    <w:p w14:paraId="34B27643" w14:textId="77777777" w:rsidR="00BB2A7C" w:rsidRPr="00473282" w:rsidRDefault="00BB2A7C" w:rsidP="00BB2A7C">
      <w:pPr>
        <w:rPr>
          <w:color w:val="000000" w:themeColor="text1"/>
        </w:rPr>
      </w:pPr>
      <w:r w:rsidRPr="00473282">
        <w:rPr>
          <w:color w:val="000000" w:themeColor="text1"/>
        </w:rPr>
        <w:t xml:space="preserve">Where a Category B SAS approval to prescribe is </w:t>
      </w:r>
      <w:r w:rsidRPr="00473282">
        <w:rPr>
          <w:color w:val="000000" w:themeColor="text1"/>
          <w:u w:val="single"/>
        </w:rPr>
        <w:t>not</w:t>
      </w:r>
      <w:r w:rsidRPr="00473282">
        <w:rPr>
          <w:color w:val="000000" w:themeColor="text1"/>
        </w:rPr>
        <w:t xml:space="preserve"> required from the TGA, the application to the CEO will be made, in writing, using the approved forms on the Department of Health website, with all required information</w:t>
      </w:r>
      <w:r w:rsidR="00473282" w:rsidRPr="00473282">
        <w:rPr>
          <w:color w:val="000000" w:themeColor="text1"/>
        </w:rPr>
        <w:t>, as above</w:t>
      </w:r>
      <w:r w:rsidRPr="00473282">
        <w:rPr>
          <w:color w:val="000000" w:themeColor="text1"/>
        </w:rPr>
        <w:t xml:space="preserve">. </w:t>
      </w:r>
    </w:p>
    <w:p w14:paraId="3D6FC627" w14:textId="77777777" w:rsidR="00BB2A7C" w:rsidRPr="006256BC" w:rsidRDefault="00BB2A7C" w:rsidP="00BB2A7C">
      <w:pPr>
        <w:pStyle w:val="Heading3"/>
        <w:tabs>
          <w:tab w:val="left" w:pos="851"/>
        </w:tabs>
      </w:pPr>
      <w:bookmarkStart w:id="273" w:name="_Toc152682939"/>
      <w:r w:rsidRPr="00CD1E32">
        <w:t>5.</w:t>
      </w:r>
      <w:r w:rsidR="00CD1E32" w:rsidRPr="00CD1E32">
        <w:t>5.3</w:t>
      </w:r>
      <w:r w:rsidRPr="006256BC">
        <w:tab/>
        <w:t>Duration of approval</w:t>
      </w:r>
      <w:bookmarkEnd w:id="273"/>
    </w:p>
    <w:p w14:paraId="04118988" w14:textId="47B3B08A" w:rsidR="00BB2A7C" w:rsidRPr="00480977" w:rsidRDefault="00BB2A7C" w:rsidP="00BB2A7C">
      <w:pPr>
        <w:rPr>
          <w:color w:val="000000" w:themeColor="text1"/>
        </w:rPr>
      </w:pPr>
      <w:r w:rsidRPr="00480977">
        <w:rPr>
          <w:color w:val="000000" w:themeColor="text1"/>
        </w:rPr>
        <w:t xml:space="preserve">An authorisation will generally be issued for up to </w:t>
      </w:r>
      <w:r w:rsidR="00036336">
        <w:rPr>
          <w:color w:val="000000" w:themeColor="text1"/>
        </w:rPr>
        <w:t>24</w:t>
      </w:r>
      <w:r w:rsidR="00036336" w:rsidRPr="00480977">
        <w:rPr>
          <w:color w:val="000000" w:themeColor="text1"/>
        </w:rPr>
        <w:t xml:space="preserve"> </w:t>
      </w:r>
      <w:r w:rsidRPr="00480977">
        <w:rPr>
          <w:color w:val="000000" w:themeColor="text1"/>
        </w:rPr>
        <w:t xml:space="preserve">months. </w:t>
      </w:r>
    </w:p>
    <w:p w14:paraId="2FD5E533" w14:textId="77777777" w:rsidR="00BB2A7C" w:rsidRPr="00480977" w:rsidRDefault="00BB2A7C" w:rsidP="00BB2A7C">
      <w:pPr>
        <w:rPr>
          <w:color w:val="000000" w:themeColor="text1"/>
        </w:rPr>
      </w:pPr>
      <w:r w:rsidRPr="00480977">
        <w:rPr>
          <w:color w:val="000000" w:themeColor="text1"/>
        </w:rPr>
        <w:t>The duration of approval may be varied at the discretion of the CEO, at the request of the applicant, or to align with any TGA approvals</w:t>
      </w:r>
      <w:r w:rsidR="00480977">
        <w:rPr>
          <w:color w:val="000000" w:themeColor="text1"/>
        </w:rPr>
        <w:t xml:space="preserve"> issued under the SAS program</w:t>
      </w:r>
      <w:r w:rsidRPr="00480977">
        <w:rPr>
          <w:color w:val="000000" w:themeColor="text1"/>
        </w:rPr>
        <w:t>.</w:t>
      </w:r>
    </w:p>
    <w:p w14:paraId="3BC6913F" w14:textId="77777777" w:rsidR="00BB2A7C" w:rsidRPr="006256BC" w:rsidRDefault="00BB2A7C" w:rsidP="00BB2A7C">
      <w:pPr>
        <w:pStyle w:val="Heading3"/>
        <w:tabs>
          <w:tab w:val="left" w:pos="851"/>
        </w:tabs>
      </w:pPr>
      <w:bookmarkStart w:id="274" w:name="_Toc152682940"/>
      <w:r w:rsidRPr="00CD1E32">
        <w:t>5.</w:t>
      </w:r>
      <w:r w:rsidR="00CD1E32" w:rsidRPr="00CD1E32">
        <w:t>5</w:t>
      </w:r>
      <w:r w:rsidRPr="00CD1E32">
        <w:t>.</w:t>
      </w:r>
      <w:r w:rsidR="00CD1E32" w:rsidRPr="00CD1E32">
        <w:t>4</w:t>
      </w:r>
      <w:r w:rsidRPr="006256BC">
        <w:tab/>
        <w:t>General conditions</w:t>
      </w:r>
      <w:bookmarkEnd w:id="274"/>
    </w:p>
    <w:p w14:paraId="4BBEEECF" w14:textId="77777777" w:rsidR="00BB2A7C" w:rsidRPr="00480977" w:rsidRDefault="00BB2A7C" w:rsidP="00BB2A7C">
      <w:pPr>
        <w:spacing w:before="60"/>
        <w:rPr>
          <w:color w:val="000000" w:themeColor="text1"/>
        </w:rPr>
      </w:pPr>
      <w:r w:rsidRPr="00480977">
        <w:rPr>
          <w:color w:val="000000" w:themeColor="text1"/>
        </w:rPr>
        <w:t xml:space="preserve">The CEO will only consider applications </w:t>
      </w:r>
      <w:r w:rsidR="00480977" w:rsidRPr="00480977">
        <w:rPr>
          <w:color w:val="000000" w:themeColor="text1"/>
        </w:rPr>
        <w:t xml:space="preserve">that are complete and </w:t>
      </w:r>
      <w:r w:rsidRPr="00480977">
        <w:rPr>
          <w:color w:val="000000" w:themeColor="text1"/>
        </w:rPr>
        <w:t xml:space="preserve">contain all information required by the approved forms. </w:t>
      </w:r>
    </w:p>
    <w:p w14:paraId="76DC5BA1" w14:textId="77777777" w:rsidR="00BB2A7C" w:rsidRPr="00480977" w:rsidRDefault="00BB2A7C" w:rsidP="00BB2A7C">
      <w:pPr>
        <w:spacing w:before="60"/>
        <w:rPr>
          <w:color w:val="000000" w:themeColor="text1"/>
        </w:rPr>
      </w:pPr>
      <w:r w:rsidRPr="00480977">
        <w:rPr>
          <w:color w:val="000000" w:themeColor="text1"/>
        </w:rPr>
        <w:t xml:space="preserve">Ordinarily, where all required information is provided, and no additional information is necessary for a decision, applications will be considered within 2 working days. </w:t>
      </w:r>
    </w:p>
    <w:p w14:paraId="7EB426EC" w14:textId="509750D4" w:rsidR="00BB2A7C" w:rsidRPr="00480977" w:rsidRDefault="00BB2A7C" w:rsidP="00BB2A7C">
      <w:pPr>
        <w:spacing w:before="60"/>
        <w:rPr>
          <w:color w:val="000000" w:themeColor="text1"/>
        </w:rPr>
      </w:pPr>
      <w:r w:rsidRPr="00480977">
        <w:rPr>
          <w:color w:val="000000" w:themeColor="text1"/>
        </w:rPr>
        <w:lastRenderedPageBreak/>
        <w:t>The CEO may request the applicant provide addition</w:t>
      </w:r>
      <w:r w:rsidR="00AC1C60" w:rsidRPr="00480977">
        <w:rPr>
          <w:color w:val="000000" w:themeColor="text1"/>
        </w:rPr>
        <w:t>al</w:t>
      </w:r>
      <w:r w:rsidRPr="00480977">
        <w:rPr>
          <w:color w:val="000000" w:themeColor="text1"/>
        </w:rPr>
        <w:t xml:space="preserve"> information, relevant to the treatment with a S8 substance, as needed, where necessary to make a decision.  Where the information requested by the CEO is not provided within a reasonable time frame, the CEO may consider an application as withdrawn.  </w:t>
      </w:r>
    </w:p>
    <w:p w14:paraId="60461A41" w14:textId="77777777" w:rsidR="00BB2A7C" w:rsidRPr="00480977" w:rsidRDefault="00BB2A7C" w:rsidP="00BB2A7C">
      <w:pPr>
        <w:spacing w:before="60"/>
        <w:rPr>
          <w:color w:val="000000" w:themeColor="text1"/>
        </w:rPr>
      </w:pPr>
      <w:r w:rsidRPr="00480977">
        <w:rPr>
          <w:color w:val="000000" w:themeColor="text1"/>
        </w:rPr>
        <w:t xml:space="preserve">The CEO may approve or decline an application, at their discretion.  </w:t>
      </w:r>
    </w:p>
    <w:p w14:paraId="7C6A0674" w14:textId="78830DFA" w:rsidR="00BB2A7C" w:rsidRPr="00480977" w:rsidRDefault="00BB2A7C" w:rsidP="00BB2A7C">
      <w:pPr>
        <w:spacing w:before="60"/>
        <w:rPr>
          <w:color w:val="000000" w:themeColor="text1"/>
        </w:rPr>
      </w:pPr>
      <w:r w:rsidRPr="00480977">
        <w:rPr>
          <w:color w:val="000000" w:themeColor="text1"/>
        </w:rPr>
        <w:t>Applicants will be notified</w:t>
      </w:r>
      <w:r w:rsidR="00543DC8">
        <w:rPr>
          <w:color w:val="000000" w:themeColor="text1"/>
        </w:rPr>
        <w:t>,</w:t>
      </w:r>
      <w:r w:rsidRPr="00480977">
        <w:rPr>
          <w:color w:val="000000" w:themeColor="text1"/>
        </w:rPr>
        <w:t xml:space="preserve"> in writing, or electronically, of approval or declining of an application. Applicants will be notified</w:t>
      </w:r>
      <w:r w:rsidR="00543DC8">
        <w:rPr>
          <w:color w:val="000000" w:themeColor="text1"/>
        </w:rPr>
        <w:t>,</w:t>
      </w:r>
      <w:r w:rsidRPr="00480977">
        <w:rPr>
          <w:color w:val="000000" w:themeColor="text1"/>
        </w:rPr>
        <w:t xml:space="preserve"> in writing, or electronically, if additional information is required.</w:t>
      </w:r>
    </w:p>
    <w:p w14:paraId="0A867DFD" w14:textId="5804B6F2" w:rsidR="00BB2A7C" w:rsidRPr="00480977" w:rsidRDefault="00BB2A7C" w:rsidP="00BB2A7C">
      <w:pPr>
        <w:spacing w:before="60"/>
        <w:rPr>
          <w:color w:val="000000" w:themeColor="text1"/>
        </w:rPr>
      </w:pPr>
      <w:r w:rsidRPr="00480977">
        <w:rPr>
          <w:color w:val="000000" w:themeColor="text1"/>
        </w:rPr>
        <w:t xml:space="preserve">The CEO may add any conditions to an approval, in relation to the prescribing or dispensing of a Cannabis-Based Product, believed </w:t>
      </w:r>
      <w:r w:rsidR="00480977" w:rsidRPr="00480977">
        <w:rPr>
          <w:color w:val="000000" w:themeColor="text1"/>
        </w:rPr>
        <w:t xml:space="preserve">to be </w:t>
      </w:r>
      <w:r w:rsidRPr="00480977">
        <w:rPr>
          <w:color w:val="000000" w:themeColor="text1"/>
        </w:rPr>
        <w:t xml:space="preserve">necessary to protect the safety of the patient, in respect of a S8 substance. </w:t>
      </w:r>
    </w:p>
    <w:p w14:paraId="649C1179" w14:textId="47EB4B43" w:rsidR="00BB2A7C" w:rsidRPr="00480977" w:rsidRDefault="00BB2A7C" w:rsidP="00BB2A7C">
      <w:pPr>
        <w:spacing w:before="60"/>
        <w:rPr>
          <w:color w:val="000000" w:themeColor="text1"/>
        </w:rPr>
      </w:pPr>
      <w:r w:rsidRPr="00480977">
        <w:rPr>
          <w:color w:val="000000" w:themeColor="text1"/>
        </w:rPr>
        <w:t xml:space="preserve">The CEO may request a second opinion, expert review, or other advice on an application, as necessary, to make a decision, relevant to the treatment with a S8 substance.  </w:t>
      </w:r>
    </w:p>
    <w:p w14:paraId="5257427F" w14:textId="7B3C0857" w:rsidR="00BB2A7C" w:rsidRPr="00473341" w:rsidRDefault="00BB2A7C" w:rsidP="00BB2A7C">
      <w:pPr>
        <w:spacing w:before="60"/>
      </w:pPr>
      <w:r w:rsidRPr="00480977">
        <w:rPr>
          <w:color w:val="000000" w:themeColor="text1"/>
        </w:rPr>
        <w:t xml:space="preserve">It is a general condition of any authorisation granted, that the patient will provide the prescriber with informed consent to treatment with a S8 substance and, where relevant, the use of an unregistered therapeutic good. This consent must address issues related to legality and safety of driving a vehicle while taking a Cannabis-Based Product. </w:t>
      </w:r>
      <w:r w:rsidRPr="00473341">
        <w:t xml:space="preserve">As with any treatment that involves S8 medicines, a </w:t>
      </w:r>
      <w:r w:rsidR="00473B67" w:rsidRPr="00473341">
        <w:t>T</w:t>
      </w:r>
      <w:r w:rsidRPr="00473341">
        <w:t xml:space="preserve">reatment </w:t>
      </w:r>
      <w:r w:rsidR="00473B67" w:rsidRPr="00473341">
        <w:t>C</w:t>
      </w:r>
      <w:r w:rsidRPr="00473341">
        <w:t xml:space="preserve">ontract </w:t>
      </w:r>
      <w:r w:rsidR="00480977" w:rsidRPr="00473341">
        <w:t>is recommended (see Part 1, Section 1.2)</w:t>
      </w:r>
      <w:r w:rsidRPr="00473341">
        <w:t>.</w:t>
      </w:r>
    </w:p>
    <w:p w14:paraId="789EDF6B" w14:textId="4918E3B9" w:rsidR="00BB2A7C" w:rsidRDefault="00BB2A7C" w:rsidP="00BB2A7C">
      <w:pPr>
        <w:rPr>
          <w:color w:val="000000" w:themeColor="text1"/>
        </w:rPr>
      </w:pPr>
      <w:r w:rsidRPr="00A931C8">
        <w:rPr>
          <w:color w:val="000000" w:themeColor="text1"/>
        </w:rPr>
        <w:t>Authorisations are specific for the medicine(s), form(s) and dose(s) requested.  Treatment may not be varied without authority and all prescribing must match the approved therapy. Where it is necessary to vary the product or nature of treatment, or a new SAS Category B approval is required, a new application for authorisation is required.</w:t>
      </w:r>
    </w:p>
    <w:p w14:paraId="01EE118C" w14:textId="77777777" w:rsidR="00BB2A7C" w:rsidRDefault="00BB2A7C" w:rsidP="00BB2A7C">
      <w:pPr>
        <w:rPr>
          <w:color w:val="000000" w:themeColor="text1"/>
        </w:rPr>
      </w:pPr>
      <w:r w:rsidRPr="00A931C8">
        <w:rPr>
          <w:color w:val="000000" w:themeColor="text1"/>
        </w:rPr>
        <w:t>Authorisation will only be granted to one prescriber at a time.  Where a new authorisation is requested and granted, all prior authorisations or notifications are cancelled.  The Department will notify any previously authorised prescriber.</w:t>
      </w:r>
    </w:p>
    <w:p w14:paraId="2523DD23" w14:textId="446C306A" w:rsidR="00A931C8" w:rsidRPr="00473341" w:rsidRDefault="00A931C8" w:rsidP="00BB2A7C">
      <w:r w:rsidRPr="00473341">
        <w:t xml:space="preserve">An authorisation granted </w:t>
      </w:r>
      <w:r w:rsidR="00416F49" w:rsidRPr="00473341">
        <w:t xml:space="preserve">for an individual patient </w:t>
      </w:r>
      <w:r w:rsidRPr="00473341">
        <w:t>will ordinarily extend to other practitioners</w:t>
      </w:r>
      <w:r w:rsidR="00416F49" w:rsidRPr="00473341">
        <w:t xml:space="preserve"> at that same place of practice, unless otherwise indicated. Other practitioners at the same place of practice may prescribe, in cases of emergency or absence of the authorised practitioner, in accordance with the conditions of the authorisation. </w:t>
      </w:r>
    </w:p>
    <w:p w14:paraId="6BE740CF" w14:textId="77777777" w:rsidR="00BB2A7C" w:rsidRPr="00335F46" w:rsidRDefault="00BB2A7C" w:rsidP="00BB2A7C">
      <w:r w:rsidRPr="00335F46">
        <w:t xml:space="preserve">Where an authorisation is in place, </w:t>
      </w:r>
      <w:r w:rsidR="00416F49">
        <w:t>except as outlined above,</w:t>
      </w:r>
      <w:r w:rsidR="00416F49" w:rsidRPr="00335F46">
        <w:t xml:space="preserve"> </w:t>
      </w:r>
      <w:r w:rsidRPr="00335F46">
        <w:t xml:space="preserve">other </w:t>
      </w:r>
      <w:r>
        <w:t>prescribers</w:t>
      </w:r>
      <w:r w:rsidRPr="00335F46">
        <w:t xml:space="preserve"> may not prescribe </w:t>
      </w:r>
      <w:r>
        <w:t>Cannabis-Based Products</w:t>
      </w:r>
      <w:r w:rsidRPr="00335F46">
        <w:t xml:space="preserve">, irrespective of the type of practitioner, patient or </w:t>
      </w:r>
      <w:r>
        <w:t>Cannabis-Based Product.</w:t>
      </w:r>
    </w:p>
    <w:p w14:paraId="21AE45C7" w14:textId="77777777" w:rsidR="00BB2A7C" w:rsidRPr="006256BC" w:rsidRDefault="00BB2A7C" w:rsidP="00BB2A7C">
      <w:pPr>
        <w:pStyle w:val="Heading3"/>
        <w:tabs>
          <w:tab w:val="left" w:pos="851"/>
        </w:tabs>
        <w:ind w:left="851" w:hanging="851"/>
      </w:pPr>
      <w:bookmarkStart w:id="275" w:name="_Toc152682941"/>
      <w:r w:rsidRPr="00CD1E32">
        <w:t>5.</w:t>
      </w:r>
      <w:r w:rsidR="00CD1E32" w:rsidRPr="00CD1E32">
        <w:t>5</w:t>
      </w:r>
      <w:r w:rsidRPr="00CD1E32">
        <w:t>.</w:t>
      </w:r>
      <w:r w:rsidR="00CD1E32" w:rsidRPr="00CD1E32">
        <w:t>5</w:t>
      </w:r>
      <w:r w:rsidRPr="006256BC">
        <w:tab/>
        <w:t>Treating patients with a history of substance abuse, Oversupplied or Drug Dependent Persons</w:t>
      </w:r>
      <w:bookmarkEnd w:id="275"/>
    </w:p>
    <w:p w14:paraId="35B7B172" w14:textId="77777777" w:rsidR="00BB2A7C" w:rsidRPr="00DC4F59" w:rsidRDefault="00BB2A7C" w:rsidP="00BB2A7C">
      <w:pPr>
        <w:rPr>
          <w:color w:val="00B050"/>
        </w:rPr>
      </w:pPr>
      <w:r>
        <w:t xml:space="preserve">Persons with a history of substance </w:t>
      </w:r>
      <w:r w:rsidRPr="00473341">
        <w:t xml:space="preserve">abuse </w:t>
      </w:r>
      <w:r w:rsidR="00A931C8" w:rsidRPr="00473341">
        <w:t xml:space="preserve">(cannabis or other drugs) </w:t>
      </w:r>
      <w:r>
        <w:t xml:space="preserve">within the previous five years, or recorded as </w:t>
      </w:r>
      <w:r w:rsidRPr="00A931C8">
        <w:rPr>
          <w:color w:val="000000" w:themeColor="text1"/>
        </w:rPr>
        <w:t xml:space="preserve">Oversupplied or Drug Dependent can be authorised to receive Cannabis-Based Products.  Treatment </w:t>
      </w:r>
      <w:r w:rsidR="00A931C8" w:rsidRPr="00A931C8">
        <w:rPr>
          <w:color w:val="000000" w:themeColor="text1"/>
        </w:rPr>
        <w:t xml:space="preserve">with a Cannabis-Based Product </w:t>
      </w:r>
      <w:r w:rsidRPr="00A931C8">
        <w:rPr>
          <w:color w:val="000000" w:themeColor="text1"/>
        </w:rPr>
        <w:t>must not be connected to the treatment of addiction</w:t>
      </w:r>
      <w:r w:rsidR="00A931C8" w:rsidRPr="00A931C8">
        <w:rPr>
          <w:color w:val="000000" w:themeColor="text1"/>
        </w:rPr>
        <w:t xml:space="preserve">. </w:t>
      </w:r>
      <w:r w:rsidRPr="00A931C8">
        <w:rPr>
          <w:color w:val="000000" w:themeColor="text1"/>
        </w:rPr>
        <w:t xml:space="preserve"> </w:t>
      </w:r>
      <w:r w:rsidR="00A931C8" w:rsidRPr="00A931C8">
        <w:rPr>
          <w:color w:val="000000" w:themeColor="text1"/>
        </w:rPr>
        <w:t xml:space="preserve">Treatment </w:t>
      </w:r>
      <w:r w:rsidRPr="00A931C8">
        <w:rPr>
          <w:color w:val="000000" w:themeColor="text1"/>
        </w:rPr>
        <w:t xml:space="preserve">must </w:t>
      </w:r>
      <w:r w:rsidR="00A931C8" w:rsidRPr="00A931C8">
        <w:rPr>
          <w:color w:val="000000" w:themeColor="text1"/>
        </w:rPr>
        <w:t>be supported by a relevant specialist</w:t>
      </w:r>
      <w:r w:rsidRPr="00A931C8">
        <w:rPr>
          <w:color w:val="000000" w:themeColor="text1"/>
        </w:rPr>
        <w:t xml:space="preserve">. Specialist support must be in writing, be current and </w:t>
      </w:r>
      <w:r w:rsidR="00A931C8" w:rsidRPr="00A931C8">
        <w:rPr>
          <w:color w:val="000000" w:themeColor="text1"/>
        </w:rPr>
        <w:t xml:space="preserve">consistent </w:t>
      </w:r>
      <w:r w:rsidRPr="00A931C8">
        <w:rPr>
          <w:color w:val="000000" w:themeColor="text1"/>
        </w:rPr>
        <w:t>with the proposed treatment regimen requested on the application.</w:t>
      </w:r>
    </w:p>
    <w:p w14:paraId="631F2732" w14:textId="77777777" w:rsidR="00BB2A7C" w:rsidRDefault="00BB2A7C" w:rsidP="00BB2A7C">
      <w:r>
        <w:t>Evidence must be provided of treatments in place to address misuse and measures to reduce risk of abuse.  Authorisation will ordinarily require standard measures to limit potential misuse, including, but not limited to:</w:t>
      </w:r>
    </w:p>
    <w:p w14:paraId="3D2F9FA0" w14:textId="77777777" w:rsidR="00BB2A7C" w:rsidRDefault="00BB2A7C" w:rsidP="00BB2A7C">
      <w:pPr>
        <w:pStyle w:val="ListParagraph"/>
        <w:numPr>
          <w:ilvl w:val="0"/>
          <w:numId w:val="10"/>
        </w:numPr>
        <w:ind w:left="714" w:hanging="357"/>
      </w:pPr>
      <w:r>
        <w:t>signed Treatment Contracts;</w:t>
      </w:r>
    </w:p>
    <w:p w14:paraId="670B9DA1" w14:textId="77777777" w:rsidR="00BB2A7C" w:rsidRDefault="00BB2A7C" w:rsidP="00BB2A7C">
      <w:pPr>
        <w:pStyle w:val="ListParagraph"/>
        <w:numPr>
          <w:ilvl w:val="0"/>
          <w:numId w:val="10"/>
        </w:numPr>
        <w:ind w:left="714" w:hanging="357"/>
      </w:pPr>
      <w:r>
        <w:t>dosing restrictions, or adequate trials of lowest effective dose;</w:t>
      </w:r>
    </w:p>
    <w:p w14:paraId="43AB27E4" w14:textId="77777777" w:rsidR="00BB2A7C" w:rsidRDefault="00BB2A7C" w:rsidP="00BB2A7C">
      <w:pPr>
        <w:pStyle w:val="ListParagraph"/>
        <w:numPr>
          <w:ilvl w:val="0"/>
          <w:numId w:val="10"/>
        </w:numPr>
        <w:ind w:left="714" w:hanging="357"/>
      </w:pPr>
      <w:r>
        <w:t>supply limits (daily or weekly dispensing);</w:t>
      </w:r>
    </w:p>
    <w:p w14:paraId="18264014" w14:textId="77777777" w:rsidR="00BB2A7C" w:rsidRDefault="00BB2A7C" w:rsidP="00BB2A7C">
      <w:pPr>
        <w:pStyle w:val="ListParagraph"/>
        <w:numPr>
          <w:ilvl w:val="0"/>
          <w:numId w:val="10"/>
        </w:numPr>
        <w:ind w:left="714" w:hanging="357"/>
      </w:pPr>
      <w:r>
        <w:lastRenderedPageBreak/>
        <w:t>supply at one nominated pharmacy only;</w:t>
      </w:r>
    </w:p>
    <w:p w14:paraId="0E750879" w14:textId="77777777" w:rsidR="00BB2A7C" w:rsidRDefault="00BB2A7C" w:rsidP="00BB2A7C">
      <w:pPr>
        <w:pStyle w:val="ListParagraph"/>
        <w:numPr>
          <w:ilvl w:val="0"/>
          <w:numId w:val="10"/>
        </w:numPr>
        <w:ind w:left="714" w:hanging="357"/>
      </w:pPr>
      <w:r>
        <w:t>strict repeat intervals;</w:t>
      </w:r>
    </w:p>
    <w:p w14:paraId="3AD2CF31" w14:textId="77777777" w:rsidR="00BB2A7C" w:rsidRDefault="00BB2A7C" w:rsidP="00BB2A7C">
      <w:pPr>
        <w:pStyle w:val="ListParagraph"/>
        <w:numPr>
          <w:ilvl w:val="0"/>
          <w:numId w:val="10"/>
        </w:numPr>
        <w:ind w:left="714" w:hanging="357"/>
      </w:pPr>
      <w:r>
        <w:t>no early or replacement prescriptions;</w:t>
      </w:r>
    </w:p>
    <w:p w14:paraId="44635E59" w14:textId="77777777" w:rsidR="00BB2A7C" w:rsidRDefault="00BB2A7C" w:rsidP="00BB2A7C">
      <w:pPr>
        <w:pStyle w:val="ListParagraph"/>
        <w:numPr>
          <w:ilvl w:val="0"/>
          <w:numId w:val="10"/>
        </w:numPr>
      </w:pPr>
      <w:r>
        <w:t xml:space="preserve">regular urine drug screens; or </w:t>
      </w:r>
    </w:p>
    <w:p w14:paraId="3327441D" w14:textId="77777777" w:rsidR="00BB2A7C" w:rsidRDefault="00BB2A7C" w:rsidP="00BB2A7C">
      <w:pPr>
        <w:pStyle w:val="ListParagraph"/>
        <w:numPr>
          <w:ilvl w:val="0"/>
          <w:numId w:val="10"/>
        </w:numPr>
      </w:pPr>
      <w:r>
        <w:t>other relevant conditions.</w:t>
      </w:r>
    </w:p>
    <w:p w14:paraId="046CE6D4" w14:textId="77777777" w:rsidR="00BB2A7C" w:rsidRPr="006256BC" w:rsidRDefault="00BB2A7C" w:rsidP="00BB2A7C">
      <w:pPr>
        <w:pStyle w:val="Heading3"/>
        <w:tabs>
          <w:tab w:val="left" w:pos="851"/>
        </w:tabs>
      </w:pPr>
      <w:bookmarkStart w:id="276" w:name="_Toc152682942"/>
      <w:r w:rsidRPr="00CD1E32">
        <w:t>5.</w:t>
      </w:r>
      <w:r w:rsidR="00CD1E32" w:rsidRPr="00CD1E32">
        <w:t>5</w:t>
      </w:r>
      <w:r w:rsidRPr="00CD1E32">
        <w:t>.</w:t>
      </w:r>
      <w:r w:rsidR="00CD1E32" w:rsidRPr="00CD1E32">
        <w:t>6</w:t>
      </w:r>
      <w:r w:rsidRPr="006256BC">
        <w:tab/>
        <w:t>Termination or variation of authorisation</w:t>
      </w:r>
      <w:bookmarkEnd w:id="276"/>
    </w:p>
    <w:p w14:paraId="60E001C5" w14:textId="63906CBF" w:rsidR="00BB2A7C" w:rsidRPr="00A931C8" w:rsidRDefault="00BB2A7C" w:rsidP="00BB2A7C">
      <w:pPr>
        <w:rPr>
          <w:color w:val="000000" w:themeColor="text1"/>
        </w:rPr>
      </w:pPr>
      <w:r w:rsidRPr="00A931C8">
        <w:rPr>
          <w:color w:val="000000" w:themeColor="text1"/>
        </w:rPr>
        <w:t>A prescriber may</w:t>
      </w:r>
      <w:r w:rsidR="008061C6">
        <w:rPr>
          <w:color w:val="000000" w:themeColor="text1"/>
        </w:rPr>
        <w:t>,</w:t>
      </w:r>
      <w:r w:rsidRPr="00A931C8">
        <w:rPr>
          <w:color w:val="000000" w:themeColor="text1"/>
        </w:rPr>
        <w:t xml:space="preserve"> at any time, by writing to the CEO, request cancellation of a patient authorisation.  The CEO may</w:t>
      </w:r>
      <w:r w:rsidR="008061C6">
        <w:rPr>
          <w:color w:val="000000" w:themeColor="text1"/>
        </w:rPr>
        <w:t>,</w:t>
      </w:r>
      <w:r w:rsidRPr="00A931C8">
        <w:rPr>
          <w:color w:val="000000" w:themeColor="text1"/>
        </w:rPr>
        <w:t xml:space="preserve"> at any time, in writing, amend, cancel or suspend a patient authorisation.  The CEO may apply conditions to any authorisation.</w:t>
      </w:r>
    </w:p>
    <w:p w14:paraId="0CB0C999" w14:textId="77777777" w:rsidR="00335F46" w:rsidRPr="00EE609D" w:rsidRDefault="0074207E" w:rsidP="005E6412">
      <w:pPr>
        <w:pStyle w:val="Heading2"/>
        <w:tabs>
          <w:tab w:val="left" w:pos="851"/>
        </w:tabs>
        <w:ind w:left="851" w:hanging="851"/>
        <w:rPr>
          <w:color w:val="00B050"/>
        </w:rPr>
      </w:pPr>
      <w:bookmarkStart w:id="277" w:name="_Toc459985940"/>
      <w:bookmarkStart w:id="278" w:name="_Toc152682943"/>
      <w:r w:rsidRPr="00CD1E32">
        <w:t>5</w:t>
      </w:r>
      <w:r w:rsidR="00B33224" w:rsidRPr="00CD1E32">
        <w:t>.</w:t>
      </w:r>
      <w:r w:rsidR="00CD1E32" w:rsidRPr="00CD1E32">
        <w:t>6</w:t>
      </w:r>
      <w:r w:rsidR="00CE779C" w:rsidRPr="00BB2B14">
        <w:tab/>
      </w:r>
      <w:bookmarkEnd w:id="277"/>
      <w:r w:rsidR="00D85A51" w:rsidRPr="00A931C8">
        <w:t>Approved Cannabis-</w:t>
      </w:r>
      <w:r w:rsidR="00EE609D" w:rsidRPr="00A931C8">
        <w:t xml:space="preserve">Based Products </w:t>
      </w:r>
      <w:r w:rsidR="00B21E2F" w:rsidRPr="00A931C8">
        <w:t>P</w:t>
      </w:r>
      <w:r w:rsidR="00EE609D" w:rsidRPr="00A931C8">
        <w:t>rescriber</w:t>
      </w:r>
      <w:r w:rsidR="00F51A2C" w:rsidRPr="00A931C8">
        <w:t>,</w:t>
      </w:r>
      <w:r w:rsidR="00EE609D" w:rsidRPr="00A931C8">
        <w:t xml:space="preserve"> for eligible practitioners</w:t>
      </w:r>
      <w:bookmarkEnd w:id="278"/>
    </w:p>
    <w:p w14:paraId="75329CB0" w14:textId="77777777" w:rsidR="00462884" w:rsidRPr="00A931C8" w:rsidRDefault="00462884" w:rsidP="00335F46">
      <w:pPr>
        <w:rPr>
          <w:color w:val="000000" w:themeColor="text1"/>
        </w:rPr>
      </w:pPr>
      <w:r w:rsidRPr="00A931C8">
        <w:rPr>
          <w:color w:val="000000" w:themeColor="text1"/>
        </w:rPr>
        <w:t xml:space="preserve">If a prescriber is </w:t>
      </w:r>
      <w:r w:rsidR="00EE609D" w:rsidRPr="00A931C8">
        <w:rPr>
          <w:color w:val="000000" w:themeColor="text1"/>
        </w:rPr>
        <w:t>approved</w:t>
      </w:r>
      <w:r w:rsidRPr="00A931C8">
        <w:rPr>
          <w:color w:val="000000" w:themeColor="text1"/>
        </w:rPr>
        <w:t xml:space="preserve"> </w:t>
      </w:r>
      <w:r w:rsidR="00591803" w:rsidRPr="00A931C8">
        <w:rPr>
          <w:color w:val="000000" w:themeColor="text1"/>
        </w:rPr>
        <w:t>as</w:t>
      </w:r>
      <w:r w:rsidR="00EE609D" w:rsidRPr="00A931C8">
        <w:rPr>
          <w:color w:val="000000" w:themeColor="text1"/>
        </w:rPr>
        <w:t xml:space="preserve"> a</w:t>
      </w:r>
      <w:r w:rsidR="00591803" w:rsidRPr="00A931C8">
        <w:rPr>
          <w:color w:val="000000" w:themeColor="text1"/>
        </w:rPr>
        <w:t xml:space="preserve"> Cannabis-Based Products Prescriber</w:t>
      </w:r>
      <w:r w:rsidRPr="00A931C8">
        <w:rPr>
          <w:color w:val="000000" w:themeColor="text1"/>
        </w:rPr>
        <w:t xml:space="preserve">, prescribing may occur in accordance with </w:t>
      </w:r>
      <w:r w:rsidR="00591803" w:rsidRPr="00A931C8">
        <w:rPr>
          <w:color w:val="000000" w:themeColor="text1"/>
        </w:rPr>
        <w:t xml:space="preserve">that </w:t>
      </w:r>
      <w:r w:rsidR="00E53028" w:rsidRPr="00A931C8">
        <w:rPr>
          <w:color w:val="000000" w:themeColor="text1"/>
        </w:rPr>
        <w:t>approval</w:t>
      </w:r>
      <w:r w:rsidR="00591803" w:rsidRPr="00A931C8">
        <w:rPr>
          <w:color w:val="000000" w:themeColor="text1"/>
        </w:rPr>
        <w:t xml:space="preserve">, as per </w:t>
      </w:r>
      <w:r w:rsidRPr="00A931C8">
        <w:rPr>
          <w:color w:val="000000" w:themeColor="text1"/>
        </w:rPr>
        <w:t xml:space="preserve">section </w:t>
      </w:r>
      <w:r w:rsidR="00553750" w:rsidRPr="00A931C8">
        <w:rPr>
          <w:color w:val="000000" w:themeColor="text1"/>
        </w:rPr>
        <w:t>5.8</w:t>
      </w:r>
      <w:r w:rsidR="00A931C8" w:rsidRPr="00A931C8">
        <w:rPr>
          <w:color w:val="000000" w:themeColor="text1"/>
        </w:rPr>
        <w:t>. N</w:t>
      </w:r>
      <w:r w:rsidR="00BB2B14" w:rsidRPr="00A931C8">
        <w:rPr>
          <w:color w:val="000000" w:themeColor="text1"/>
        </w:rPr>
        <w:t>otification to the Department</w:t>
      </w:r>
      <w:r w:rsidR="00A931C8" w:rsidRPr="00A931C8">
        <w:rPr>
          <w:color w:val="000000" w:themeColor="text1"/>
        </w:rPr>
        <w:t xml:space="preserve"> is required at the commencement of treatment of an individual patient</w:t>
      </w:r>
      <w:r w:rsidR="00BB2B14" w:rsidRPr="00A931C8">
        <w:rPr>
          <w:color w:val="000000" w:themeColor="text1"/>
        </w:rPr>
        <w:t>.</w:t>
      </w:r>
    </w:p>
    <w:p w14:paraId="31B20F4A" w14:textId="77777777" w:rsidR="00335F46" w:rsidRPr="00A931C8" w:rsidRDefault="00462884" w:rsidP="00335F46">
      <w:pPr>
        <w:rPr>
          <w:color w:val="000000" w:themeColor="text1"/>
        </w:rPr>
      </w:pPr>
      <w:r w:rsidRPr="00A931C8">
        <w:rPr>
          <w:color w:val="000000" w:themeColor="text1"/>
        </w:rPr>
        <w:t xml:space="preserve">If a prescriber is not </w:t>
      </w:r>
      <w:r w:rsidR="00E53028" w:rsidRPr="00A931C8">
        <w:rPr>
          <w:color w:val="000000" w:themeColor="text1"/>
        </w:rPr>
        <w:t xml:space="preserve">approved </w:t>
      </w:r>
      <w:r w:rsidR="00C67D12" w:rsidRPr="00A931C8">
        <w:rPr>
          <w:color w:val="000000" w:themeColor="text1"/>
        </w:rPr>
        <w:t xml:space="preserve">as a </w:t>
      </w:r>
      <w:r w:rsidRPr="00A931C8">
        <w:rPr>
          <w:color w:val="000000" w:themeColor="text1"/>
        </w:rPr>
        <w:t xml:space="preserve">Cannabis-Based Products </w:t>
      </w:r>
      <w:r w:rsidR="00C67D12" w:rsidRPr="00A931C8">
        <w:rPr>
          <w:color w:val="000000" w:themeColor="text1"/>
        </w:rPr>
        <w:t>Prescriber, o</w:t>
      </w:r>
      <w:r w:rsidRPr="00A931C8">
        <w:rPr>
          <w:color w:val="000000" w:themeColor="text1"/>
        </w:rPr>
        <w:t xml:space="preserve">r the prescribing is not in accordance with </w:t>
      </w:r>
      <w:r w:rsidR="00591803" w:rsidRPr="00A931C8">
        <w:rPr>
          <w:color w:val="000000" w:themeColor="text1"/>
        </w:rPr>
        <w:t xml:space="preserve">that </w:t>
      </w:r>
      <w:r w:rsidR="00E53028" w:rsidRPr="00A931C8">
        <w:rPr>
          <w:color w:val="000000" w:themeColor="text1"/>
        </w:rPr>
        <w:t xml:space="preserve">approval </w:t>
      </w:r>
      <w:r w:rsidR="00591803" w:rsidRPr="00A931C8">
        <w:rPr>
          <w:color w:val="000000" w:themeColor="text1"/>
        </w:rPr>
        <w:t xml:space="preserve">or </w:t>
      </w:r>
      <w:r w:rsidRPr="00A931C8">
        <w:rPr>
          <w:color w:val="000000" w:themeColor="text1"/>
        </w:rPr>
        <w:t xml:space="preserve">section </w:t>
      </w:r>
      <w:r w:rsidR="00553750" w:rsidRPr="00A931C8">
        <w:rPr>
          <w:color w:val="000000" w:themeColor="text1"/>
        </w:rPr>
        <w:t>5.8</w:t>
      </w:r>
      <w:r w:rsidRPr="00A931C8">
        <w:rPr>
          <w:color w:val="000000" w:themeColor="text1"/>
        </w:rPr>
        <w:t xml:space="preserve">, then individual </w:t>
      </w:r>
      <w:r w:rsidR="00D57AA8" w:rsidRPr="00A931C8">
        <w:rPr>
          <w:color w:val="000000" w:themeColor="text1"/>
        </w:rPr>
        <w:t xml:space="preserve">patient </w:t>
      </w:r>
      <w:r w:rsidRPr="00A931C8">
        <w:rPr>
          <w:color w:val="000000" w:themeColor="text1"/>
        </w:rPr>
        <w:t xml:space="preserve">authorisation is required as per section </w:t>
      </w:r>
      <w:r w:rsidR="00E53028" w:rsidRPr="00A931C8">
        <w:rPr>
          <w:color w:val="000000" w:themeColor="text1"/>
        </w:rPr>
        <w:t>5.5.</w:t>
      </w:r>
    </w:p>
    <w:p w14:paraId="17014D65" w14:textId="77777777" w:rsidR="00E53028" w:rsidRPr="00A931C8" w:rsidRDefault="005009D2" w:rsidP="00A931C8">
      <w:pPr>
        <w:pStyle w:val="Heading3"/>
      </w:pPr>
      <w:bookmarkStart w:id="279" w:name="_Toc152682944"/>
      <w:r w:rsidRPr="00A931C8">
        <w:t>5.</w:t>
      </w:r>
      <w:r w:rsidR="00B21E2F" w:rsidRPr="00A931C8">
        <w:t>6</w:t>
      </w:r>
      <w:r w:rsidRPr="00A931C8">
        <w:t>.1</w:t>
      </w:r>
      <w:r w:rsidR="00D36DF6">
        <w:tab/>
      </w:r>
      <w:r w:rsidR="00E53028" w:rsidRPr="00A931C8">
        <w:t>Eligible practitioners</w:t>
      </w:r>
      <w:bookmarkEnd w:id="279"/>
    </w:p>
    <w:p w14:paraId="2802E86B" w14:textId="20418A9A" w:rsidR="00E53028" w:rsidRPr="00A931C8" w:rsidRDefault="00E53028" w:rsidP="00E53028">
      <w:pPr>
        <w:rPr>
          <w:color w:val="000000" w:themeColor="text1"/>
        </w:rPr>
      </w:pPr>
      <w:r w:rsidRPr="00A931C8">
        <w:rPr>
          <w:color w:val="000000" w:themeColor="text1"/>
        </w:rPr>
        <w:t xml:space="preserve">Medical practitioners </w:t>
      </w:r>
      <w:r w:rsidR="005009D2" w:rsidRPr="00A931C8">
        <w:rPr>
          <w:color w:val="000000" w:themeColor="text1"/>
        </w:rPr>
        <w:t>practicing in W</w:t>
      </w:r>
      <w:r w:rsidR="00563DED">
        <w:rPr>
          <w:color w:val="000000" w:themeColor="text1"/>
        </w:rPr>
        <w:t>A</w:t>
      </w:r>
      <w:r w:rsidR="00553750" w:rsidRPr="00A931C8">
        <w:rPr>
          <w:color w:val="000000" w:themeColor="text1"/>
        </w:rPr>
        <w:t>,</w:t>
      </w:r>
      <w:r w:rsidR="005009D2" w:rsidRPr="00A931C8">
        <w:rPr>
          <w:color w:val="000000" w:themeColor="text1"/>
        </w:rPr>
        <w:t xml:space="preserve"> who do not have conditions or undertakings relevant to the prescribing of S8 medicines</w:t>
      </w:r>
      <w:r w:rsidR="00553750" w:rsidRPr="00A931C8">
        <w:rPr>
          <w:color w:val="000000" w:themeColor="text1"/>
        </w:rPr>
        <w:t>,</w:t>
      </w:r>
      <w:r w:rsidR="005009D2" w:rsidRPr="00A931C8">
        <w:rPr>
          <w:color w:val="000000" w:themeColor="text1"/>
        </w:rPr>
        <w:t xml:space="preserve"> </w:t>
      </w:r>
      <w:r w:rsidRPr="00A931C8">
        <w:rPr>
          <w:color w:val="000000" w:themeColor="text1"/>
        </w:rPr>
        <w:t>that may be approved as Cannabis-Based Product Prescribers include:</w:t>
      </w:r>
    </w:p>
    <w:p w14:paraId="129B2AB7" w14:textId="77777777" w:rsidR="00E53028" w:rsidRPr="00634493" w:rsidRDefault="00473B67" w:rsidP="00E53028">
      <w:pPr>
        <w:numPr>
          <w:ilvl w:val="0"/>
          <w:numId w:val="27"/>
        </w:numPr>
        <w:contextualSpacing/>
        <w:rPr>
          <w:rFonts w:cs="Arial"/>
          <w:color w:val="000000" w:themeColor="text1"/>
          <w:szCs w:val="24"/>
        </w:rPr>
      </w:pPr>
      <w:r w:rsidRPr="00634493">
        <w:rPr>
          <w:rFonts w:cs="Arial"/>
          <w:color w:val="000000" w:themeColor="text1"/>
          <w:szCs w:val="24"/>
        </w:rPr>
        <w:t>a</w:t>
      </w:r>
      <w:r w:rsidR="00E53028" w:rsidRPr="00634493">
        <w:rPr>
          <w:rFonts w:cs="Arial"/>
          <w:color w:val="000000" w:themeColor="text1"/>
          <w:szCs w:val="24"/>
        </w:rPr>
        <w:t xml:space="preserve"> medical practitioner with a current authority as an 'Authorised Prescriber', under Commonwealth legislation, granted by the Therapeutic Goods Administration (TGA), for a Cannabis-Based Product, in relation to the specific patients (or classes of recipients) with a particular medical condition, as specified in that authority</w:t>
      </w:r>
      <w:r w:rsidR="00A931C8" w:rsidRPr="00634493">
        <w:rPr>
          <w:rFonts w:cs="Arial"/>
          <w:color w:val="000000" w:themeColor="text1"/>
          <w:szCs w:val="24"/>
        </w:rPr>
        <w:t>;</w:t>
      </w:r>
    </w:p>
    <w:p w14:paraId="65C259C9" w14:textId="0D6EFB55" w:rsidR="00E53028" w:rsidRPr="00634493" w:rsidRDefault="00473B67" w:rsidP="00E53028">
      <w:pPr>
        <w:numPr>
          <w:ilvl w:val="0"/>
          <w:numId w:val="27"/>
        </w:numPr>
        <w:contextualSpacing/>
        <w:rPr>
          <w:rFonts w:cs="Arial"/>
          <w:strike/>
          <w:color w:val="000000" w:themeColor="text1"/>
          <w:szCs w:val="24"/>
        </w:rPr>
      </w:pPr>
      <w:r w:rsidRPr="00634493">
        <w:rPr>
          <w:rFonts w:cs="Arial"/>
          <w:color w:val="000000" w:themeColor="text1"/>
          <w:szCs w:val="24"/>
        </w:rPr>
        <w:t>a</w:t>
      </w:r>
      <w:r w:rsidR="00E53028" w:rsidRPr="00634493">
        <w:rPr>
          <w:rFonts w:cs="Arial"/>
          <w:color w:val="000000" w:themeColor="text1"/>
          <w:szCs w:val="24"/>
        </w:rPr>
        <w:t xml:space="preserve"> medical practitioner prescribing a Cannabis-Based Product for a patient enrolled to participate in a clinical trial that is approved by a recognised Human Research Ethics Committee, and in the case that the product is an unapproved therapeutic good, where the clinical trial is notified or registered with the TGA under the respective CTN or CTX schemes</w:t>
      </w:r>
      <w:r w:rsidR="00A931C8" w:rsidRPr="00634493">
        <w:rPr>
          <w:rFonts w:cs="Arial"/>
          <w:color w:val="000000" w:themeColor="text1"/>
          <w:szCs w:val="24"/>
        </w:rPr>
        <w:t xml:space="preserve">; or </w:t>
      </w:r>
      <w:r w:rsidR="00E53028" w:rsidRPr="00634493">
        <w:rPr>
          <w:rFonts w:cs="Arial"/>
          <w:color w:val="000000" w:themeColor="text1"/>
          <w:szCs w:val="24"/>
        </w:rPr>
        <w:t xml:space="preserve"> </w:t>
      </w:r>
    </w:p>
    <w:p w14:paraId="6BFB73C5" w14:textId="7B8F6A89" w:rsidR="00E53028" w:rsidRPr="00A931C8" w:rsidRDefault="00473B67" w:rsidP="00E53028">
      <w:pPr>
        <w:numPr>
          <w:ilvl w:val="0"/>
          <w:numId w:val="27"/>
        </w:numPr>
        <w:contextualSpacing/>
        <w:rPr>
          <w:strike/>
          <w:color w:val="000000" w:themeColor="text1"/>
        </w:rPr>
      </w:pPr>
      <w:r w:rsidRPr="00634493">
        <w:rPr>
          <w:rFonts w:cs="Arial"/>
          <w:color w:val="000000" w:themeColor="text1"/>
          <w:szCs w:val="24"/>
        </w:rPr>
        <w:t>a</w:t>
      </w:r>
      <w:r w:rsidR="00E53028" w:rsidRPr="00634493">
        <w:rPr>
          <w:rFonts w:cs="Arial"/>
          <w:color w:val="000000" w:themeColor="text1"/>
          <w:szCs w:val="24"/>
        </w:rPr>
        <w:t xml:space="preserve"> relevant specialist, or other medical practitioner, as determined by the CEO, for the prescribing of a Cannabis-Based Product, which is on the </w:t>
      </w:r>
      <w:r w:rsidR="004666CD">
        <w:rPr>
          <w:rFonts w:cs="Arial"/>
          <w:color w:val="000000" w:themeColor="text1"/>
          <w:szCs w:val="24"/>
        </w:rPr>
        <w:t>A</w:t>
      </w:r>
      <w:r w:rsidR="00E53028" w:rsidRPr="00634493">
        <w:rPr>
          <w:rFonts w:cs="Arial"/>
          <w:color w:val="000000" w:themeColor="text1"/>
          <w:szCs w:val="24"/>
        </w:rPr>
        <w:t>RTG, for the purposes of treating the</w:t>
      </w:r>
      <w:r w:rsidR="00E53028" w:rsidRPr="00A931C8">
        <w:rPr>
          <w:color w:val="000000" w:themeColor="text1"/>
        </w:rPr>
        <w:t xml:space="preserve"> registered indication</w:t>
      </w:r>
      <w:r w:rsidR="00A931C8">
        <w:rPr>
          <w:color w:val="000000" w:themeColor="text1"/>
        </w:rPr>
        <w:t>.</w:t>
      </w:r>
    </w:p>
    <w:p w14:paraId="28954128" w14:textId="77777777" w:rsidR="00335F46" w:rsidRPr="00A931C8" w:rsidRDefault="0074207E" w:rsidP="00A931C8">
      <w:pPr>
        <w:pStyle w:val="Heading3"/>
      </w:pPr>
      <w:bookmarkStart w:id="280" w:name="_Toc152682945"/>
      <w:r w:rsidRPr="00A931C8">
        <w:t>5</w:t>
      </w:r>
      <w:r w:rsidR="00B33224" w:rsidRPr="00A931C8">
        <w:t>.</w:t>
      </w:r>
      <w:r w:rsidR="00CD1E32" w:rsidRPr="00A931C8">
        <w:t>6</w:t>
      </w:r>
      <w:r w:rsidR="00BB2B14" w:rsidRPr="00A931C8">
        <w:t>.2</w:t>
      </w:r>
      <w:r w:rsidR="00CE779C" w:rsidRPr="00A931C8">
        <w:tab/>
      </w:r>
      <w:r w:rsidR="00335F46" w:rsidRPr="00A931C8">
        <w:t xml:space="preserve">Applying to </w:t>
      </w:r>
      <w:r w:rsidR="004B199F" w:rsidRPr="00A931C8">
        <w:t>b</w:t>
      </w:r>
      <w:r w:rsidR="00335F46" w:rsidRPr="00A931C8">
        <w:t xml:space="preserve">ecome </w:t>
      </w:r>
      <w:r w:rsidR="00E53028" w:rsidRPr="00A931C8">
        <w:t xml:space="preserve">approved </w:t>
      </w:r>
      <w:r w:rsidR="005C1DAD" w:rsidRPr="00A931C8">
        <w:t xml:space="preserve">as a </w:t>
      </w:r>
      <w:r w:rsidR="009D7633" w:rsidRPr="00A931C8">
        <w:t>Cannabis</w:t>
      </w:r>
      <w:r w:rsidR="004F1691" w:rsidRPr="00A931C8">
        <w:t>-Based Products P</w:t>
      </w:r>
      <w:r w:rsidR="005C1DAD" w:rsidRPr="00A931C8">
        <w:t>rescriber</w:t>
      </w:r>
      <w:bookmarkEnd w:id="280"/>
    </w:p>
    <w:p w14:paraId="00F1674A" w14:textId="77777777" w:rsidR="00335F46" w:rsidRPr="00A931C8" w:rsidRDefault="00335F46" w:rsidP="00335F46">
      <w:pPr>
        <w:rPr>
          <w:color w:val="000000" w:themeColor="text1"/>
        </w:rPr>
      </w:pPr>
      <w:r w:rsidRPr="00335F46">
        <w:t xml:space="preserve">Prescribers must apply for </w:t>
      </w:r>
      <w:r w:rsidR="005009D2" w:rsidRPr="00A931C8">
        <w:rPr>
          <w:color w:val="000000" w:themeColor="text1"/>
        </w:rPr>
        <w:t>approval</w:t>
      </w:r>
      <w:r w:rsidRPr="00A931C8">
        <w:rPr>
          <w:color w:val="000000" w:themeColor="text1"/>
        </w:rPr>
        <w:t xml:space="preserve">, in writing, using the approved form. </w:t>
      </w:r>
      <w:r w:rsidR="00BB2B14" w:rsidRPr="00A931C8">
        <w:rPr>
          <w:color w:val="000000" w:themeColor="text1"/>
        </w:rPr>
        <w:t xml:space="preserve"> </w:t>
      </w:r>
      <w:r w:rsidR="005009D2" w:rsidRPr="00A931C8">
        <w:rPr>
          <w:color w:val="000000" w:themeColor="text1"/>
        </w:rPr>
        <w:t xml:space="preserve">Approval </w:t>
      </w:r>
      <w:r w:rsidRPr="00A931C8">
        <w:rPr>
          <w:color w:val="000000" w:themeColor="text1"/>
        </w:rPr>
        <w:t xml:space="preserve">is for </w:t>
      </w:r>
      <w:r w:rsidR="008C75CE" w:rsidRPr="00A931C8">
        <w:rPr>
          <w:color w:val="000000" w:themeColor="text1"/>
        </w:rPr>
        <w:t>an</w:t>
      </w:r>
      <w:r w:rsidRPr="00A931C8">
        <w:rPr>
          <w:color w:val="000000" w:themeColor="text1"/>
        </w:rPr>
        <w:t xml:space="preserve"> indefinite period</w:t>
      </w:r>
      <w:r w:rsidR="003B301A" w:rsidRPr="00A931C8">
        <w:rPr>
          <w:color w:val="000000" w:themeColor="text1"/>
        </w:rPr>
        <w:t>, unless suspended or cancelled</w:t>
      </w:r>
      <w:r w:rsidR="00BB2B14" w:rsidRPr="00A931C8">
        <w:rPr>
          <w:color w:val="000000" w:themeColor="text1"/>
        </w:rPr>
        <w:t>.</w:t>
      </w:r>
    </w:p>
    <w:p w14:paraId="4814277F" w14:textId="2E5FF0E6" w:rsidR="00335F46" w:rsidRPr="00A931C8" w:rsidRDefault="00335F46" w:rsidP="00335F46">
      <w:pPr>
        <w:rPr>
          <w:color w:val="000000" w:themeColor="text1"/>
        </w:rPr>
      </w:pPr>
      <w:r w:rsidRPr="00A931C8">
        <w:rPr>
          <w:color w:val="000000" w:themeColor="text1"/>
        </w:rPr>
        <w:t xml:space="preserve">A </w:t>
      </w:r>
      <w:r w:rsidR="000958DF" w:rsidRPr="00A931C8">
        <w:rPr>
          <w:color w:val="000000" w:themeColor="text1"/>
        </w:rPr>
        <w:t xml:space="preserve">Cannabis-Based Products Prescriber </w:t>
      </w:r>
      <w:r w:rsidRPr="00A931C8">
        <w:rPr>
          <w:color w:val="000000" w:themeColor="text1"/>
        </w:rPr>
        <w:t>may</w:t>
      </w:r>
      <w:r w:rsidR="008061C6">
        <w:rPr>
          <w:color w:val="000000" w:themeColor="text1"/>
        </w:rPr>
        <w:t>,</w:t>
      </w:r>
      <w:r w:rsidRPr="00A931C8">
        <w:rPr>
          <w:color w:val="000000" w:themeColor="text1"/>
        </w:rPr>
        <w:t xml:space="preserve"> at any time, by writing to the CEO, request cancellation of their </w:t>
      </w:r>
      <w:r w:rsidR="005009D2" w:rsidRPr="00A931C8">
        <w:rPr>
          <w:color w:val="000000" w:themeColor="text1"/>
        </w:rPr>
        <w:t>approval</w:t>
      </w:r>
      <w:r w:rsidRPr="00A931C8">
        <w:rPr>
          <w:color w:val="000000" w:themeColor="text1"/>
        </w:rPr>
        <w:t xml:space="preserve">. </w:t>
      </w:r>
      <w:r w:rsidR="00BB2B14" w:rsidRPr="00A931C8">
        <w:rPr>
          <w:color w:val="000000" w:themeColor="text1"/>
        </w:rPr>
        <w:t xml:space="preserve"> </w:t>
      </w:r>
      <w:r w:rsidRPr="00A931C8">
        <w:rPr>
          <w:color w:val="000000" w:themeColor="text1"/>
        </w:rPr>
        <w:t>The CEO may</w:t>
      </w:r>
      <w:r w:rsidR="008061C6">
        <w:rPr>
          <w:color w:val="000000" w:themeColor="text1"/>
        </w:rPr>
        <w:t>,</w:t>
      </w:r>
      <w:r w:rsidRPr="00A931C8">
        <w:rPr>
          <w:color w:val="000000" w:themeColor="text1"/>
        </w:rPr>
        <w:t xml:space="preserve"> at any time, in writing, amend, cancel or suspend an </w:t>
      </w:r>
      <w:r w:rsidR="005009D2" w:rsidRPr="00A931C8">
        <w:rPr>
          <w:color w:val="000000" w:themeColor="text1"/>
        </w:rPr>
        <w:t>approval</w:t>
      </w:r>
      <w:r w:rsidRPr="00A931C8">
        <w:rPr>
          <w:color w:val="000000" w:themeColor="text1"/>
        </w:rPr>
        <w:t xml:space="preserve">. </w:t>
      </w:r>
      <w:r w:rsidR="00BB2B14" w:rsidRPr="00A931C8">
        <w:rPr>
          <w:color w:val="000000" w:themeColor="text1"/>
        </w:rPr>
        <w:t xml:space="preserve"> </w:t>
      </w:r>
      <w:r w:rsidRPr="00A931C8">
        <w:rPr>
          <w:color w:val="000000" w:themeColor="text1"/>
        </w:rPr>
        <w:t xml:space="preserve">The CEO may apply conditions to any </w:t>
      </w:r>
      <w:r w:rsidR="005009D2" w:rsidRPr="00A931C8">
        <w:rPr>
          <w:color w:val="000000" w:themeColor="text1"/>
        </w:rPr>
        <w:t>approval</w:t>
      </w:r>
      <w:r w:rsidRPr="00A931C8">
        <w:rPr>
          <w:color w:val="000000" w:themeColor="text1"/>
        </w:rPr>
        <w:t>.</w:t>
      </w:r>
    </w:p>
    <w:p w14:paraId="483C1405" w14:textId="77777777" w:rsidR="00335F46" w:rsidRPr="00335F46" w:rsidRDefault="0074207E" w:rsidP="00BB2B14">
      <w:pPr>
        <w:pStyle w:val="Heading3"/>
        <w:tabs>
          <w:tab w:val="left" w:pos="851"/>
        </w:tabs>
      </w:pPr>
      <w:bookmarkStart w:id="281" w:name="_Toc152682946"/>
      <w:r w:rsidRPr="00CD1E32">
        <w:t>5</w:t>
      </w:r>
      <w:r w:rsidR="00B33224" w:rsidRPr="00CD1E32">
        <w:t>.</w:t>
      </w:r>
      <w:r w:rsidR="00CD1E32" w:rsidRPr="00CD1E32">
        <w:t>6</w:t>
      </w:r>
      <w:r w:rsidR="00BB2B14" w:rsidRPr="00CD1E32">
        <w:t>.</w:t>
      </w:r>
      <w:r w:rsidR="00CD1E32" w:rsidRPr="00CD1E32">
        <w:t>3</w:t>
      </w:r>
      <w:r w:rsidR="00CE779C">
        <w:tab/>
      </w:r>
      <w:r w:rsidR="00335F46" w:rsidRPr="00335F46">
        <w:t xml:space="preserve">General </w:t>
      </w:r>
      <w:r w:rsidR="004B199F">
        <w:t>c</w:t>
      </w:r>
      <w:r w:rsidR="00335F46" w:rsidRPr="00335F46">
        <w:t>onditions</w:t>
      </w:r>
      <w:bookmarkEnd w:id="281"/>
    </w:p>
    <w:p w14:paraId="43D8E3CD" w14:textId="77777777" w:rsidR="00335F46" w:rsidRPr="00BB2B14" w:rsidRDefault="00335F46" w:rsidP="00335F46">
      <w:r w:rsidRPr="00335F46">
        <w:t>All prescribing must conform to the criteria and conditions outline</w:t>
      </w:r>
      <w:r w:rsidR="00F80708">
        <w:t>d</w:t>
      </w:r>
      <w:r w:rsidRPr="00335F46">
        <w:t xml:space="preserve"> within Part </w:t>
      </w:r>
      <w:r w:rsidR="00571A5A">
        <w:t>5</w:t>
      </w:r>
      <w:r w:rsidRPr="00335F46">
        <w:t xml:space="preserve"> of this Code.</w:t>
      </w:r>
    </w:p>
    <w:p w14:paraId="72A7FD18" w14:textId="77777777" w:rsidR="00220DFE" w:rsidRPr="000D0FFE" w:rsidRDefault="00220DFE" w:rsidP="00220DFE">
      <w:pPr>
        <w:rPr>
          <w:szCs w:val="24"/>
        </w:rPr>
      </w:pPr>
      <w:r w:rsidRPr="00F30F42">
        <w:rPr>
          <w:szCs w:val="24"/>
          <w:lang w:eastAsia="en-AU"/>
        </w:rPr>
        <w:t>The CEO may, in writing, instruct a person not to prescribe or supply to an individual patient.</w:t>
      </w:r>
    </w:p>
    <w:p w14:paraId="31A588D1" w14:textId="77777777" w:rsidR="00335F46" w:rsidRPr="00BB2B14" w:rsidRDefault="0074207E" w:rsidP="00BB2B14">
      <w:pPr>
        <w:pStyle w:val="Heading3"/>
        <w:tabs>
          <w:tab w:val="left" w:pos="851"/>
        </w:tabs>
      </w:pPr>
      <w:bookmarkStart w:id="282" w:name="_Toc152682947"/>
      <w:r w:rsidRPr="00CD1E32">
        <w:lastRenderedPageBreak/>
        <w:t>5</w:t>
      </w:r>
      <w:r w:rsidR="00B33224" w:rsidRPr="00CD1E32">
        <w:t>.</w:t>
      </w:r>
      <w:r w:rsidR="00CD1E32" w:rsidRPr="00CD1E32">
        <w:t>6.4</w:t>
      </w:r>
      <w:r w:rsidR="00CE779C" w:rsidRPr="00BB2B14">
        <w:tab/>
      </w:r>
      <w:r w:rsidR="00C0269E" w:rsidRPr="00BB2B14">
        <w:t>Co-prescriber</w:t>
      </w:r>
      <w:r w:rsidR="00335F46" w:rsidRPr="00BB2B14">
        <w:t>s</w:t>
      </w:r>
      <w:bookmarkEnd w:id="282"/>
    </w:p>
    <w:p w14:paraId="367E8096" w14:textId="47F70B2C" w:rsidR="00335F46" w:rsidRPr="00A931C8" w:rsidRDefault="00335F46" w:rsidP="00335F46">
      <w:pPr>
        <w:rPr>
          <w:color w:val="000000" w:themeColor="text1"/>
        </w:rPr>
      </w:pPr>
      <w:r w:rsidRPr="00A931C8">
        <w:rPr>
          <w:color w:val="000000" w:themeColor="text1"/>
        </w:rPr>
        <w:t xml:space="preserve">An </w:t>
      </w:r>
      <w:r w:rsidR="00553750" w:rsidRPr="00A931C8">
        <w:rPr>
          <w:color w:val="000000" w:themeColor="text1"/>
        </w:rPr>
        <w:t xml:space="preserve">approved </w:t>
      </w:r>
      <w:r w:rsidRPr="00A931C8">
        <w:rPr>
          <w:color w:val="000000" w:themeColor="text1"/>
        </w:rPr>
        <w:t xml:space="preserve">Cannabis-Based Product Prescriber may nominate a </w:t>
      </w:r>
      <w:r w:rsidR="00C0269E" w:rsidRPr="00A931C8">
        <w:rPr>
          <w:color w:val="000000" w:themeColor="text1"/>
        </w:rPr>
        <w:t>Co-prescriber</w:t>
      </w:r>
      <w:r w:rsidRPr="00A931C8">
        <w:rPr>
          <w:color w:val="000000" w:themeColor="text1"/>
        </w:rPr>
        <w:t xml:space="preserve"> at a particular practice</w:t>
      </w:r>
      <w:r w:rsidR="00A931C8">
        <w:rPr>
          <w:color w:val="000000" w:themeColor="text1"/>
        </w:rPr>
        <w:t>,</w:t>
      </w:r>
      <w:r w:rsidRPr="00A931C8">
        <w:rPr>
          <w:color w:val="000000" w:themeColor="text1"/>
        </w:rPr>
        <w:t xml:space="preserve"> to assist in prescribing </w:t>
      </w:r>
      <w:r w:rsidR="004B306D" w:rsidRPr="00A931C8">
        <w:rPr>
          <w:color w:val="000000" w:themeColor="text1"/>
        </w:rPr>
        <w:t>Cannabis-Based Product</w:t>
      </w:r>
      <w:r w:rsidRPr="00A931C8">
        <w:rPr>
          <w:color w:val="000000" w:themeColor="text1"/>
        </w:rPr>
        <w:t>s</w:t>
      </w:r>
      <w:r w:rsidR="00A931C8">
        <w:rPr>
          <w:color w:val="000000" w:themeColor="text1"/>
        </w:rPr>
        <w:t>,</w:t>
      </w:r>
      <w:r w:rsidRPr="00A931C8">
        <w:rPr>
          <w:color w:val="000000" w:themeColor="text1"/>
        </w:rPr>
        <w:t xml:space="preserve"> for a</w:t>
      </w:r>
      <w:r w:rsidR="00A931C8">
        <w:rPr>
          <w:color w:val="000000" w:themeColor="text1"/>
        </w:rPr>
        <w:t xml:space="preserve">n individual </w:t>
      </w:r>
      <w:r w:rsidRPr="00A931C8">
        <w:rPr>
          <w:color w:val="000000" w:themeColor="text1"/>
        </w:rPr>
        <w:t>patient.</w:t>
      </w:r>
      <w:r w:rsidR="00BB2B14" w:rsidRPr="00A931C8">
        <w:rPr>
          <w:color w:val="000000" w:themeColor="text1"/>
        </w:rPr>
        <w:t xml:space="preserve"> </w:t>
      </w:r>
      <w:r w:rsidRPr="00A931C8">
        <w:rPr>
          <w:color w:val="000000" w:themeColor="text1"/>
        </w:rPr>
        <w:t xml:space="preserve"> Nomination must be through notification to the CEO, in wr</w:t>
      </w:r>
      <w:r w:rsidR="00BB2B14" w:rsidRPr="00A931C8">
        <w:rPr>
          <w:color w:val="000000" w:themeColor="text1"/>
        </w:rPr>
        <w:t>iting, using the approved form.</w:t>
      </w:r>
    </w:p>
    <w:p w14:paraId="2E17B8FC" w14:textId="6B746522" w:rsidR="00335F46" w:rsidRPr="00335F46" w:rsidRDefault="00C0269E" w:rsidP="00335F46">
      <w:r>
        <w:t>Co-prescriber</w:t>
      </w:r>
      <w:r w:rsidR="00335F46" w:rsidRPr="00335F46">
        <w:t>s must ordinarily be practi</w:t>
      </w:r>
      <w:r w:rsidR="005C1DAD">
        <w:t>s</w:t>
      </w:r>
      <w:r w:rsidR="00335F46" w:rsidRPr="00335F46">
        <w:t>ing in W</w:t>
      </w:r>
      <w:r w:rsidR="00BD32EC">
        <w:t>A</w:t>
      </w:r>
      <w:r w:rsidR="00335F46" w:rsidRPr="00335F46">
        <w:t xml:space="preserve">. </w:t>
      </w:r>
      <w:r w:rsidR="00BB2B14">
        <w:t xml:space="preserve"> </w:t>
      </w:r>
      <w:r w:rsidR="00335F46" w:rsidRPr="00335F46">
        <w:t xml:space="preserve">Professional registration must not have conditions or undertakings relevant to the prescribing of </w:t>
      </w:r>
      <w:r w:rsidR="00996AC8">
        <w:t>S8</w:t>
      </w:r>
      <w:r w:rsidR="00335F46" w:rsidRPr="00335F46">
        <w:t xml:space="preserve"> medicines.</w:t>
      </w:r>
    </w:p>
    <w:p w14:paraId="5F2061C1" w14:textId="77777777" w:rsidR="00335F46" w:rsidRPr="00335F46" w:rsidRDefault="00335F46" w:rsidP="00335F46">
      <w:r w:rsidRPr="00335F46">
        <w:t xml:space="preserve">The nominated </w:t>
      </w:r>
      <w:r w:rsidR="00C0269E">
        <w:t>Co-prescriber</w:t>
      </w:r>
      <w:r w:rsidRPr="00335F46">
        <w:t xml:space="preserve"> is permitted to prescribe for the patient, in accordance with the Cannabis-Based Product Prescriber’s directions. </w:t>
      </w:r>
      <w:r w:rsidR="00BB2B14">
        <w:t xml:space="preserve"> </w:t>
      </w:r>
      <w:r w:rsidRPr="00335F46">
        <w:t xml:space="preserve">A </w:t>
      </w:r>
      <w:r w:rsidR="00C0269E">
        <w:t>Co-prescriber</w:t>
      </w:r>
      <w:r w:rsidRPr="00335F46">
        <w:t xml:space="preserve"> is not permitted to change a patient’s treatment and may not alter type, formulation or dose without authority of the Can</w:t>
      </w:r>
      <w:r w:rsidR="00BB2B14">
        <w:t>nabis-Based Product Prescriber.</w:t>
      </w:r>
    </w:p>
    <w:p w14:paraId="78530A84" w14:textId="77777777" w:rsidR="00335F46" w:rsidRPr="00416F49" w:rsidRDefault="00335F46" w:rsidP="00335F46">
      <w:pPr>
        <w:rPr>
          <w:color w:val="000000" w:themeColor="text1"/>
        </w:rPr>
      </w:pPr>
      <w:r w:rsidRPr="00416F49">
        <w:rPr>
          <w:color w:val="000000" w:themeColor="text1"/>
        </w:rPr>
        <w:t xml:space="preserve">The </w:t>
      </w:r>
      <w:r w:rsidR="00D00294" w:rsidRPr="00416F49">
        <w:rPr>
          <w:color w:val="000000" w:themeColor="text1"/>
        </w:rPr>
        <w:t xml:space="preserve">approved </w:t>
      </w:r>
      <w:r w:rsidRPr="00416F49">
        <w:rPr>
          <w:color w:val="000000" w:themeColor="text1"/>
        </w:rPr>
        <w:t xml:space="preserve">Cannabis-Based Product Prescriber may choose to cease or alter the nominated </w:t>
      </w:r>
      <w:r w:rsidR="00C0269E" w:rsidRPr="00416F49">
        <w:rPr>
          <w:color w:val="000000" w:themeColor="text1"/>
        </w:rPr>
        <w:t>Co-prescriber</w:t>
      </w:r>
      <w:r w:rsidRPr="00416F49">
        <w:rPr>
          <w:color w:val="000000" w:themeColor="text1"/>
        </w:rPr>
        <w:t xml:space="preserve"> for a patient. </w:t>
      </w:r>
      <w:r w:rsidR="00BB2B14" w:rsidRPr="00416F49">
        <w:rPr>
          <w:color w:val="000000" w:themeColor="text1"/>
        </w:rPr>
        <w:t xml:space="preserve"> </w:t>
      </w:r>
      <w:r w:rsidRPr="00416F49">
        <w:rPr>
          <w:color w:val="000000" w:themeColor="text1"/>
        </w:rPr>
        <w:t xml:space="preserve">This can be done by notifying the CEO, in writing. </w:t>
      </w:r>
      <w:r w:rsidR="00BB2B14" w:rsidRPr="00416F49">
        <w:rPr>
          <w:color w:val="000000" w:themeColor="text1"/>
        </w:rPr>
        <w:t xml:space="preserve"> </w:t>
      </w:r>
      <w:r w:rsidRPr="00416F49">
        <w:rPr>
          <w:color w:val="000000" w:themeColor="text1"/>
        </w:rPr>
        <w:t xml:space="preserve">In these cases, the </w:t>
      </w:r>
      <w:r w:rsidR="00D00294" w:rsidRPr="00416F49">
        <w:rPr>
          <w:color w:val="000000" w:themeColor="text1"/>
        </w:rPr>
        <w:t xml:space="preserve">approved </w:t>
      </w:r>
      <w:r w:rsidRPr="00416F49">
        <w:rPr>
          <w:color w:val="000000" w:themeColor="text1"/>
        </w:rPr>
        <w:t xml:space="preserve">Cannabis-Based Product Prescriber must inform any existing </w:t>
      </w:r>
      <w:r w:rsidR="00C0269E" w:rsidRPr="00416F49">
        <w:rPr>
          <w:color w:val="000000" w:themeColor="text1"/>
        </w:rPr>
        <w:t>Co-prescriber</w:t>
      </w:r>
      <w:r w:rsidRPr="00416F49">
        <w:rPr>
          <w:color w:val="000000" w:themeColor="text1"/>
        </w:rPr>
        <w:t xml:space="preserve"> of the changes. </w:t>
      </w:r>
      <w:r w:rsidR="00BB2B14" w:rsidRPr="00416F49">
        <w:rPr>
          <w:color w:val="000000" w:themeColor="text1"/>
        </w:rPr>
        <w:t xml:space="preserve"> </w:t>
      </w:r>
      <w:r w:rsidRPr="00416F49">
        <w:rPr>
          <w:color w:val="000000" w:themeColor="text1"/>
        </w:rPr>
        <w:t xml:space="preserve">Where the nomination of a </w:t>
      </w:r>
      <w:r w:rsidR="00C0269E" w:rsidRPr="00416F49">
        <w:rPr>
          <w:color w:val="000000" w:themeColor="text1"/>
        </w:rPr>
        <w:t>Co-prescriber</w:t>
      </w:r>
      <w:r w:rsidRPr="00416F49">
        <w:rPr>
          <w:color w:val="000000" w:themeColor="text1"/>
        </w:rPr>
        <w:t xml:space="preserve"> is ceased, that practitioner may no longer prescribe</w:t>
      </w:r>
      <w:r w:rsidR="003B1CA4" w:rsidRPr="00416F49">
        <w:rPr>
          <w:color w:val="000000" w:themeColor="text1"/>
        </w:rPr>
        <w:t xml:space="preserve"> </w:t>
      </w:r>
      <w:r w:rsidR="004B306D" w:rsidRPr="00416F49">
        <w:rPr>
          <w:color w:val="000000" w:themeColor="text1"/>
        </w:rPr>
        <w:t>Cannabis-Based Product</w:t>
      </w:r>
      <w:r w:rsidR="003B1CA4" w:rsidRPr="00416F49">
        <w:rPr>
          <w:color w:val="000000" w:themeColor="text1"/>
        </w:rPr>
        <w:t>s</w:t>
      </w:r>
      <w:r w:rsidRPr="00416F49">
        <w:rPr>
          <w:color w:val="000000" w:themeColor="text1"/>
        </w:rPr>
        <w:t xml:space="preserve"> for that patie</w:t>
      </w:r>
      <w:r w:rsidR="00BB2B14" w:rsidRPr="00416F49">
        <w:rPr>
          <w:color w:val="000000" w:themeColor="text1"/>
        </w:rPr>
        <w:t>nt.</w:t>
      </w:r>
    </w:p>
    <w:p w14:paraId="24C76F41" w14:textId="77777777" w:rsidR="00335F46" w:rsidRPr="00416F49" w:rsidRDefault="00C0269E" w:rsidP="00335F46">
      <w:pPr>
        <w:rPr>
          <w:color w:val="000000" w:themeColor="text1"/>
        </w:rPr>
      </w:pPr>
      <w:r w:rsidRPr="00416F49">
        <w:rPr>
          <w:color w:val="000000" w:themeColor="text1"/>
        </w:rPr>
        <w:t>Co-prescriber</w:t>
      </w:r>
      <w:r w:rsidR="00335F46" w:rsidRPr="00416F49">
        <w:rPr>
          <w:color w:val="000000" w:themeColor="text1"/>
        </w:rPr>
        <w:t>s are not permitted to submit notification of patient treatment.</w:t>
      </w:r>
    </w:p>
    <w:p w14:paraId="1203C97D" w14:textId="77777777" w:rsidR="004017BE" w:rsidRPr="00BB2B14" w:rsidRDefault="0074207E" w:rsidP="00BB2B14">
      <w:pPr>
        <w:pStyle w:val="Heading3"/>
        <w:tabs>
          <w:tab w:val="left" w:pos="851"/>
        </w:tabs>
      </w:pPr>
      <w:bookmarkStart w:id="283" w:name="_Toc152682948"/>
      <w:r w:rsidRPr="00CD1E32">
        <w:t>5</w:t>
      </w:r>
      <w:r w:rsidR="004017BE" w:rsidRPr="00CD1E32">
        <w:t>.</w:t>
      </w:r>
      <w:r w:rsidR="00CD1E32" w:rsidRPr="00CD1E32">
        <w:t>6</w:t>
      </w:r>
      <w:r w:rsidR="00BB2B14" w:rsidRPr="00CD1E32">
        <w:t>.</w:t>
      </w:r>
      <w:r w:rsidR="00CD1E32" w:rsidRPr="00CD1E32">
        <w:t>5</w:t>
      </w:r>
      <w:r w:rsidR="00CE779C" w:rsidRPr="00BB2B14">
        <w:tab/>
      </w:r>
      <w:r w:rsidR="004017BE" w:rsidRPr="00BB2B14">
        <w:t>Registrars</w:t>
      </w:r>
      <w:r w:rsidR="00416F49">
        <w:t>, hospital clinics and clinical trials</w:t>
      </w:r>
      <w:bookmarkEnd w:id="283"/>
    </w:p>
    <w:p w14:paraId="36556EB7" w14:textId="3F188215" w:rsidR="004017BE" w:rsidRPr="00416F49" w:rsidRDefault="004017BE" w:rsidP="004017BE">
      <w:pPr>
        <w:rPr>
          <w:color w:val="000000" w:themeColor="text1"/>
        </w:rPr>
      </w:pPr>
      <w:r w:rsidRPr="00416F49">
        <w:rPr>
          <w:color w:val="000000" w:themeColor="text1"/>
        </w:rPr>
        <w:t>Specialist registrars</w:t>
      </w:r>
      <w:r w:rsidR="00416F49">
        <w:rPr>
          <w:color w:val="000000" w:themeColor="text1"/>
        </w:rPr>
        <w:t>,</w:t>
      </w:r>
      <w:r w:rsidRPr="00416F49">
        <w:rPr>
          <w:color w:val="000000" w:themeColor="text1"/>
        </w:rPr>
        <w:t xml:space="preserve"> </w:t>
      </w:r>
      <w:r w:rsidR="00416F49">
        <w:rPr>
          <w:color w:val="000000" w:themeColor="text1"/>
        </w:rPr>
        <w:t>or</w:t>
      </w:r>
      <w:r w:rsidR="00036565" w:rsidRPr="00416F49">
        <w:rPr>
          <w:color w:val="000000" w:themeColor="text1"/>
        </w:rPr>
        <w:t xml:space="preserve"> </w:t>
      </w:r>
      <w:r w:rsidR="005009D2" w:rsidRPr="00416F49">
        <w:rPr>
          <w:color w:val="000000" w:themeColor="text1"/>
        </w:rPr>
        <w:t xml:space="preserve">medical </w:t>
      </w:r>
      <w:r w:rsidR="00036565" w:rsidRPr="00416F49">
        <w:rPr>
          <w:color w:val="000000" w:themeColor="text1"/>
        </w:rPr>
        <w:t>practitioners participating in clinical trials</w:t>
      </w:r>
      <w:r w:rsidR="00293D38">
        <w:rPr>
          <w:color w:val="000000" w:themeColor="text1"/>
        </w:rPr>
        <w:t>,</w:t>
      </w:r>
      <w:r w:rsidR="00036565" w:rsidRPr="00416F49">
        <w:rPr>
          <w:color w:val="000000" w:themeColor="text1"/>
        </w:rPr>
        <w:t xml:space="preserve"> </w:t>
      </w:r>
      <w:r w:rsidR="00A71B09" w:rsidRPr="00416F49">
        <w:rPr>
          <w:color w:val="000000" w:themeColor="text1"/>
        </w:rPr>
        <w:t xml:space="preserve">who </w:t>
      </w:r>
      <w:r w:rsidR="00036565" w:rsidRPr="00416F49">
        <w:rPr>
          <w:color w:val="000000" w:themeColor="text1"/>
        </w:rPr>
        <w:t xml:space="preserve">are not the primary researcher, </w:t>
      </w:r>
      <w:r w:rsidRPr="00416F49">
        <w:rPr>
          <w:color w:val="000000" w:themeColor="text1"/>
        </w:rPr>
        <w:t xml:space="preserve">may be nominated as </w:t>
      </w:r>
      <w:r w:rsidR="00C0269E" w:rsidRPr="00416F49">
        <w:rPr>
          <w:color w:val="000000" w:themeColor="text1"/>
        </w:rPr>
        <w:t>Co-prescriber</w:t>
      </w:r>
      <w:r w:rsidRPr="00416F49">
        <w:rPr>
          <w:color w:val="000000" w:themeColor="text1"/>
        </w:rPr>
        <w:t xml:space="preserve">s and prescribe Cannabis-Based Products in accordance with the </w:t>
      </w:r>
      <w:r w:rsidR="00D00294" w:rsidRPr="00416F49">
        <w:rPr>
          <w:color w:val="000000" w:themeColor="text1"/>
        </w:rPr>
        <w:t xml:space="preserve">approved </w:t>
      </w:r>
      <w:r w:rsidRPr="00416F49">
        <w:rPr>
          <w:color w:val="000000" w:themeColor="text1"/>
        </w:rPr>
        <w:t>Cannabis-Based Pr</w:t>
      </w:r>
      <w:r w:rsidR="00BB2B14" w:rsidRPr="00416F49">
        <w:rPr>
          <w:color w:val="000000" w:themeColor="text1"/>
        </w:rPr>
        <w:t>oduct Prescriber’s directions.</w:t>
      </w:r>
    </w:p>
    <w:p w14:paraId="06854610" w14:textId="77777777" w:rsidR="00BB2567" w:rsidRPr="00BB2B14" w:rsidRDefault="0074207E" w:rsidP="00036565">
      <w:pPr>
        <w:pStyle w:val="Heading3"/>
      </w:pPr>
      <w:bookmarkStart w:id="284" w:name="_Toc152682949"/>
      <w:r w:rsidRPr="00CD1E32">
        <w:t>5</w:t>
      </w:r>
      <w:r w:rsidR="001C58C0" w:rsidRPr="00CD1E32">
        <w:t>.</w:t>
      </w:r>
      <w:r w:rsidR="00CD1E32" w:rsidRPr="00CD1E32">
        <w:t>6</w:t>
      </w:r>
      <w:r w:rsidR="001C58C0" w:rsidRPr="00CD1E32">
        <w:t>.</w:t>
      </w:r>
      <w:r w:rsidR="00CD1E32" w:rsidRPr="00CD1E32">
        <w:t>6</w:t>
      </w:r>
      <w:r w:rsidR="00CE779C" w:rsidRPr="00BB2B14">
        <w:tab/>
      </w:r>
      <w:r w:rsidR="000958DF" w:rsidRPr="00BB2B14">
        <w:t xml:space="preserve">Prescriber </w:t>
      </w:r>
      <w:r w:rsidR="00BB2567" w:rsidRPr="00BB2B14">
        <w:t xml:space="preserve">on </w:t>
      </w:r>
      <w:r w:rsidR="004B199F" w:rsidRPr="00BB2B14">
        <w:t>l</w:t>
      </w:r>
      <w:r w:rsidR="00BB2567" w:rsidRPr="00BB2B14">
        <w:t>eave</w:t>
      </w:r>
      <w:bookmarkEnd w:id="284"/>
    </w:p>
    <w:p w14:paraId="41DD96A6" w14:textId="451162C0" w:rsidR="003B301A" w:rsidRPr="00416F49" w:rsidRDefault="00BB2567" w:rsidP="003B301A">
      <w:pPr>
        <w:rPr>
          <w:color w:val="000000" w:themeColor="text1"/>
          <w:szCs w:val="24"/>
        </w:rPr>
      </w:pPr>
      <w:r w:rsidRPr="00416F49">
        <w:rPr>
          <w:color w:val="000000" w:themeColor="text1"/>
        </w:rPr>
        <w:t>A</w:t>
      </w:r>
      <w:r w:rsidR="00D00294" w:rsidRPr="00416F49">
        <w:rPr>
          <w:color w:val="000000" w:themeColor="text1"/>
        </w:rPr>
        <w:t>n approved</w:t>
      </w:r>
      <w:r w:rsidR="004E671A" w:rsidRPr="00416F49">
        <w:rPr>
          <w:color w:val="000000" w:themeColor="text1"/>
        </w:rPr>
        <w:t xml:space="preserve"> Cannabis-Based Product </w:t>
      </w:r>
      <w:r w:rsidRPr="00416F49">
        <w:rPr>
          <w:color w:val="000000" w:themeColor="text1"/>
        </w:rPr>
        <w:t>Prescriber should advise the Department</w:t>
      </w:r>
      <w:r w:rsidR="00293D38">
        <w:rPr>
          <w:color w:val="000000" w:themeColor="text1"/>
        </w:rPr>
        <w:t>,</w:t>
      </w:r>
      <w:r w:rsidRPr="00416F49">
        <w:rPr>
          <w:color w:val="000000" w:themeColor="text1"/>
        </w:rPr>
        <w:t xml:space="preserve"> in writing</w:t>
      </w:r>
      <w:r w:rsidR="00293D38">
        <w:rPr>
          <w:color w:val="000000" w:themeColor="text1"/>
        </w:rPr>
        <w:t>,</w:t>
      </w:r>
      <w:r w:rsidRPr="00416F49">
        <w:rPr>
          <w:color w:val="000000" w:themeColor="text1"/>
        </w:rPr>
        <w:t xml:space="preserve"> if they wish</w:t>
      </w:r>
      <w:r w:rsidR="005C1DAD" w:rsidRPr="00416F49">
        <w:rPr>
          <w:color w:val="000000" w:themeColor="text1"/>
        </w:rPr>
        <w:t xml:space="preserve"> to use</w:t>
      </w:r>
      <w:r w:rsidRPr="00416F49">
        <w:rPr>
          <w:color w:val="000000" w:themeColor="text1"/>
        </w:rPr>
        <w:t xml:space="preserve"> alternative </w:t>
      </w:r>
      <w:r w:rsidR="003B301A" w:rsidRPr="00416F49">
        <w:rPr>
          <w:color w:val="000000" w:themeColor="text1"/>
        </w:rPr>
        <w:t xml:space="preserve">Cannabis-Based Product prescribing </w:t>
      </w:r>
      <w:r w:rsidRPr="00416F49">
        <w:rPr>
          <w:color w:val="000000" w:themeColor="text1"/>
        </w:rPr>
        <w:t xml:space="preserve">arrangements during periods of leave. </w:t>
      </w:r>
      <w:r w:rsidR="00BB2B14" w:rsidRPr="00416F49">
        <w:rPr>
          <w:color w:val="000000" w:themeColor="text1"/>
        </w:rPr>
        <w:t xml:space="preserve"> </w:t>
      </w:r>
      <w:r w:rsidR="003B301A" w:rsidRPr="00416F49">
        <w:rPr>
          <w:color w:val="000000" w:themeColor="text1"/>
          <w:szCs w:val="24"/>
        </w:rPr>
        <w:t xml:space="preserve">This should include the time period of leave and name of any medical practitioner required to write interim prescriptions.  </w:t>
      </w:r>
      <w:r w:rsidR="003B301A" w:rsidRPr="00416F49">
        <w:rPr>
          <w:rFonts w:cs="Arial"/>
          <w:color w:val="000000" w:themeColor="text1"/>
          <w:szCs w:val="24"/>
        </w:rPr>
        <w:t xml:space="preserve">An </w:t>
      </w:r>
      <w:r w:rsidR="00553750" w:rsidRPr="00416F49">
        <w:rPr>
          <w:rFonts w:cs="Arial"/>
          <w:color w:val="000000" w:themeColor="text1"/>
          <w:szCs w:val="24"/>
        </w:rPr>
        <w:t xml:space="preserve">approved </w:t>
      </w:r>
      <w:r w:rsidR="00E54D60" w:rsidRPr="00416F49">
        <w:rPr>
          <w:rFonts w:cs="Arial"/>
          <w:color w:val="000000" w:themeColor="text1"/>
          <w:szCs w:val="24"/>
        </w:rPr>
        <w:t xml:space="preserve">Cannabis-Based Product </w:t>
      </w:r>
      <w:r w:rsidR="003B301A" w:rsidRPr="00416F49">
        <w:rPr>
          <w:rFonts w:cs="Arial"/>
          <w:color w:val="000000" w:themeColor="text1"/>
          <w:szCs w:val="24"/>
        </w:rPr>
        <w:t xml:space="preserve">Prescriber or the nominated </w:t>
      </w:r>
      <w:r w:rsidR="00C0269E" w:rsidRPr="00416F49">
        <w:rPr>
          <w:rFonts w:cs="Arial"/>
          <w:color w:val="000000" w:themeColor="text1"/>
          <w:szCs w:val="24"/>
        </w:rPr>
        <w:t>Co-prescriber</w:t>
      </w:r>
      <w:r w:rsidR="003B301A" w:rsidRPr="00416F49">
        <w:rPr>
          <w:rFonts w:cs="Arial"/>
          <w:color w:val="000000" w:themeColor="text1"/>
          <w:szCs w:val="24"/>
        </w:rPr>
        <w:t xml:space="preserve"> may prescribe in accordance with the current Notification of Treatment.  Any other practitioner must obtain an interim authorisation from the CEO prior to prescribing.</w:t>
      </w:r>
      <w:r w:rsidR="009065D0" w:rsidRPr="00416F49">
        <w:rPr>
          <w:rFonts w:cs="Arial"/>
          <w:color w:val="000000" w:themeColor="text1"/>
          <w:szCs w:val="24"/>
        </w:rPr>
        <w:t xml:space="preserve">  </w:t>
      </w:r>
      <w:r w:rsidR="003B301A" w:rsidRPr="00416F49">
        <w:rPr>
          <w:rFonts w:cs="Arial"/>
          <w:color w:val="000000" w:themeColor="text1"/>
          <w:szCs w:val="24"/>
        </w:rPr>
        <w:t>An interim authorisation will be based on the treatment rationale previously notified</w:t>
      </w:r>
      <w:r w:rsidR="005E525F" w:rsidRPr="00416F49">
        <w:rPr>
          <w:rFonts w:cs="Arial"/>
          <w:color w:val="000000" w:themeColor="text1"/>
          <w:szCs w:val="24"/>
        </w:rPr>
        <w:t xml:space="preserve"> or prescribed</w:t>
      </w:r>
      <w:r w:rsidR="003B301A" w:rsidRPr="00416F49">
        <w:rPr>
          <w:rFonts w:cs="Arial"/>
          <w:color w:val="000000" w:themeColor="text1"/>
          <w:szCs w:val="24"/>
        </w:rPr>
        <w:t xml:space="preserve"> by the </w:t>
      </w:r>
      <w:r w:rsidR="00B36D68" w:rsidRPr="00416F49">
        <w:rPr>
          <w:rFonts w:cs="Arial"/>
          <w:color w:val="000000" w:themeColor="text1"/>
          <w:szCs w:val="24"/>
        </w:rPr>
        <w:t>Cannabis-Based Product P</w:t>
      </w:r>
      <w:r w:rsidR="003B301A" w:rsidRPr="00416F49">
        <w:rPr>
          <w:rFonts w:cs="Arial"/>
          <w:color w:val="000000" w:themeColor="text1"/>
          <w:szCs w:val="24"/>
        </w:rPr>
        <w:t>rescriber, provided on a case</w:t>
      </w:r>
      <w:r w:rsidR="00293D38">
        <w:rPr>
          <w:rFonts w:cs="Arial"/>
          <w:color w:val="000000" w:themeColor="text1"/>
          <w:szCs w:val="24"/>
        </w:rPr>
        <w:t>-</w:t>
      </w:r>
      <w:r w:rsidR="003B301A" w:rsidRPr="00416F49">
        <w:rPr>
          <w:rFonts w:cs="Arial"/>
          <w:color w:val="000000" w:themeColor="text1"/>
          <w:szCs w:val="24"/>
        </w:rPr>
        <w:t>by</w:t>
      </w:r>
      <w:r w:rsidR="00293D38">
        <w:rPr>
          <w:rFonts w:cs="Arial"/>
          <w:color w:val="000000" w:themeColor="text1"/>
          <w:szCs w:val="24"/>
        </w:rPr>
        <w:t>-</w:t>
      </w:r>
      <w:r w:rsidR="003B301A" w:rsidRPr="00416F49">
        <w:rPr>
          <w:rFonts w:cs="Arial"/>
          <w:color w:val="000000" w:themeColor="text1"/>
          <w:szCs w:val="24"/>
        </w:rPr>
        <w:t>case basis, at the discretion of the CEO and will be limited to short term arrangements only.</w:t>
      </w:r>
    </w:p>
    <w:p w14:paraId="6CE9390A" w14:textId="77777777" w:rsidR="00335F46" w:rsidRPr="005E51C5" w:rsidRDefault="0074207E" w:rsidP="005E6412">
      <w:pPr>
        <w:pStyle w:val="Heading2"/>
        <w:ind w:left="851" w:hanging="851"/>
      </w:pPr>
      <w:bookmarkStart w:id="285" w:name="_Toc459985941"/>
      <w:bookmarkStart w:id="286" w:name="_Toc152682950"/>
      <w:r w:rsidRPr="005E51C5">
        <w:t>5</w:t>
      </w:r>
      <w:r w:rsidR="00B33224" w:rsidRPr="005E51C5">
        <w:t>.</w:t>
      </w:r>
      <w:r w:rsidR="00CD1E32" w:rsidRPr="005E51C5">
        <w:t>7</w:t>
      </w:r>
      <w:r w:rsidR="00CE779C" w:rsidRPr="005E51C5">
        <w:tab/>
      </w:r>
      <w:r w:rsidR="00335F46" w:rsidRPr="005E51C5">
        <w:t xml:space="preserve">Notification of </w:t>
      </w:r>
      <w:r w:rsidR="004B199F" w:rsidRPr="005E51C5">
        <w:t>p</w:t>
      </w:r>
      <w:r w:rsidR="00335F46" w:rsidRPr="005E51C5">
        <w:t xml:space="preserve">atient </w:t>
      </w:r>
      <w:r w:rsidR="004B199F" w:rsidRPr="005E51C5">
        <w:t>t</w:t>
      </w:r>
      <w:r w:rsidR="00335F46" w:rsidRPr="005E51C5">
        <w:t>reatment</w:t>
      </w:r>
      <w:bookmarkEnd w:id="285"/>
      <w:r w:rsidR="002B5545" w:rsidRPr="005E51C5">
        <w:t xml:space="preserve"> by </w:t>
      </w:r>
      <w:r w:rsidR="00B21E2F" w:rsidRPr="005E51C5">
        <w:t>approved</w:t>
      </w:r>
      <w:r w:rsidR="002B5545" w:rsidRPr="005E51C5">
        <w:t xml:space="preserve"> </w:t>
      </w:r>
      <w:r w:rsidR="00B21E2F" w:rsidRPr="005E51C5">
        <w:t>Cannabis</w:t>
      </w:r>
      <w:r w:rsidR="00D85A51" w:rsidRPr="005E51C5">
        <w:t>-</w:t>
      </w:r>
      <w:r w:rsidR="00B21E2F" w:rsidRPr="005E51C5">
        <w:t xml:space="preserve">Based Product </w:t>
      </w:r>
      <w:r w:rsidR="002B5545" w:rsidRPr="005E51C5">
        <w:t>Prescribers</w:t>
      </w:r>
      <w:bookmarkEnd w:id="286"/>
    </w:p>
    <w:p w14:paraId="4A3E3390" w14:textId="77777777" w:rsidR="003B1CA4" w:rsidRDefault="003B1CA4" w:rsidP="003B1CA4">
      <w:r w:rsidRPr="005E51C5">
        <w:rPr>
          <w:color w:val="000000" w:themeColor="text1"/>
        </w:rPr>
        <w:t xml:space="preserve">Where the criteria set out in </w:t>
      </w:r>
      <w:r w:rsidR="004654D2" w:rsidRPr="005E51C5">
        <w:rPr>
          <w:color w:val="000000" w:themeColor="text1"/>
        </w:rPr>
        <w:t xml:space="preserve">Section </w:t>
      </w:r>
      <w:r w:rsidR="007C1259" w:rsidRPr="005E51C5">
        <w:rPr>
          <w:color w:val="000000" w:themeColor="text1"/>
        </w:rPr>
        <w:t xml:space="preserve">5.8 </w:t>
      </w:r>
      <w:r w:rsidR="004654D2" w:rsidRPr="005E51C5">
        <w:rPr>
          <w:color w:val="000000" w:themeColor="text1"/>
        </w:rPr>
        <w:t>of this Code</w:t>
      </w:r>
      <w:r w:rsidRPr="005E51C5">
        <w:rPr>
          <w:color w:val="000000" w:themeColor="text1"/>
        </w:rPr>
        <w:t xml:space="preserve"> are met</w:t>
      </w:r>
      <w:r w:rsidR="00220DFE" w:rsidRPr="005E51C5">
        <w:rPr>
          <w:color w:val="000000" w:themeColor="text1"/>
        </w:rPr>
        <w:t>,</w:t>
      </w:r>
      <w:r w:rsidRPr="005E51C5">
        <w:rPr>
          <w:color w:val="000000" w:themeColor="text1"/>
        </w:rPr>
        <w:t xml:space="preserve"> </w:t>
      </w:r>
      <w:r w:rsidR="002B5545" w:rsidRPr="005E51C5">
        <w:rPr>
          <w:color w:val="000000" w:themeColor="text1"/>
        </w:rPr>
        <w:t>a</w:t>
      </w:r>
      <w:r w:rsidR="00D00294" w:rsidRPr="005E51C5">
        <w:rPr>
          <w:color w:val="000000" w:themeColor="text1"/>
        </w:rPr>
        <w:t>n approved</w:t>
      </w:r>
      <w:r w:rsidR="002B5545" w:rsidRPr="005E51C5">
        <w:rPr>
          <w:color w:val="000000" w:themeColor="text1"/>
        </w:rPr>
        <w:t xml:space="preserve"> Cannabis-Based Product Prescriber, or a nominated Co-prescriber, </w:t>
      </w:r>
      <w:r w:rsidRPr="005E51C5">
        <w:rPr>
          <w:color w:val="000000" w:themeColor="text1"/>
        </w:rPr>
        <w:t xml:space="preserve">may </w:t>
      </w:r>
      <w:r w:rsidR="002B5545" w:rsidRPr="005E51C5">
        <w:rPr>
          <w:color w:val="000000" w:themeColor="text1"/>
        </w:rPr>
        <w:t>prescribe a Cannabis-Based Product</w:t>
      </w:r>
      <w:r w:rsidRPr="005E51C5">
        <w:rPr>
          <w:color w:val="000000" w:themeColor="text1"/>
        </w:rPr>
        <w:t xml:space="preserve"> to a patient</w:t>
      </w:r>
      <w:r w:rsidR="002B5545" w:rsidRPr="005E51C5">
        <w:rPr>
          <w:color w:val="000000" w:themeColor="text1"/>
        </w:rPr>
        <w:t>,</w:t>
      </w:r>
      <w:r w:rsidRPr="005E51C5">
        <w:rPr>
          <w:color w:val="000000" w:themeColor="text1"/>
        </w:rPr>
        <w:t xml:space="preserve"> so long as notification </w:t>
      </w:r>
      <w:r w:rsidR="002B5545" w:rsidRPr="005E51C5">
        <w:rPr>
          <w:color w:val="000000" w:themeColor="text1"/>
        </w:rPr>
        <w:t xml:space="preserve">of treatment </w:t>
      </w:r>
      <w:r w:rsidRPr="005E51C5">
        <w:rPr>
          <w:color w:val="000000" w:themeColor="text1"/>
        </w:rPr>
        <w:t>is provided to the CEO.</w:t>
      </w:r>
      <w:r w:rsidR="009065D0" w:rsidRPr="005E51C5">
        <w:rPr>
          <w:color w:val="000000" w:themeColor="text1"/>
        </w:rPr>
        <w:t xml:space="preserve"> </w:t>
      </w:r>
      <w:r w:rsidRPr="005E51C5">
        <w:rPr>
          <w:color w:val="000000" w:themeColor="text1"/>
        </w:rPr>
        <w:t xml:space="preserve"> In cases outside the conditions approved for notification, as detailed below, the written authorisation of the CEO is required to prescribe a </w:t>
      </w:r>
      <w:r w:rsidR="004B306D" w:rsidRPr="005E51C5">
        <w:rPr>
          <w:color w:val="000000" w:themeColor="text1"/>
        </w:rPr>
        <w:t>Cannabis-Based Product</w:t>
      </w:r>
      <w:r w:rsidR="009065D0">
        <w:t>.</w:t>
      </w:r>
    </w:p>
    <w:p w14:paraId="4F4CE9C3" w14:textId="77777777" w:rsidR="00335F46" w:rsidRPr="009065D0" w:rsidRDefault="0074207E" w:rsidP="009065D0">
      <w:pPr>
        <w:pStyle w:val="Heading3"/>
        <w:tabs>
          <w:tab w:val="left" w:pos="851"/>
        </w:tabs>
      </w:pPr>
      <w:bookmarkStart w:id="287" w:name="_Toc152682951"/>
      <w:r w:rsidRPr="00CD1E32">
        <w:t>5</w:t>
      </w:r>
      <w:r w:rsidR="00B33224" w:rsidRPr="00CD1E32">
        <w:t>.</w:t>
      </w:r>
      <w:r w:rsidR="00CD1E32" w:rsidRPr="00CD1E32">
        <w:t>7</w:t>
      </w:r>
      <w:r w:rsidR="009065D0" w:rsidRPr="00CD1E32">
        <w:t>.1</w:t>
      </w:r>
      <w:r w:rsidR="00CE779C" w:rsidRPr="009065D0">
        <w:tab/>
      </w:r>
      <w:r w:rsidR="00465A43" w:rsidRPr="009065D0">
        <w:t>When to notify</w:t>
      </w:r>
      <w:bookmarkEnd w:id="287"/>
    </w:p>
    <w:p w14:paraId="54B0BE7F" w14:textId="77777777" w:rsidR="00335F46" w:rsidRPr="00335F46" w:rsidRDefault="00335F46" w:rsidP="00335F46">
      <w:r w:rsidRPr="00335F46">
        <w:t xml:space="preserve">Notification is required at the commencement of treatment with </w:t>
      </w:r>
      <w:r w:rsidR="00465A43">
        <w:t xml:space="preserve">Cannabis-Based Products </w:t>
      </w:r>
      <w:r w:rsidRPr="00335F46">
        <w:t xml:space="preserve">for any patient. </w:t>
      </w:r>
      <w:r w:rsidR="009065D0">
        <w:t xml:space="preserve"> </w:t>
      </w:r>
      <w:r w:rsidRPr="00335F46">
        <w:t xml:space="preserve">This includes when a patient transfers to a </w:t>
      </w:r>
      <w:r w:rsidRPr="005E51C5">
        <w:rPr>
          <w:color w:val="000000" w:themeColor="text1"/>
        </w:rPr>
        <w:t xml:space="preserve">new </w:t>
      </w:r>
      <w:r w:rsidR="00D00294" w:rsidRPr="005E51C5">
        <w:rPr>
          <w:color w:val="000000" w:themeColor="text1"/>
        </w:rPr>
        <w:t xml:space="preserve">approved </w:t>
      </w:r>
      <w:r w:rsidRPr="005E51C5">
        <w:rPr>
          <w:color w:val="000000" w:themeColor="text1"/>
        </w:rPr>
        <w:t xml:space="preserve">Cannabis-Based Product Prescriber, even if they are already in treatment with </w:t>
      </w:r>
      <w:r w:rsidR="00465A43" w:rsidRPr="005E51C5">
        <w:rPr>
          <w:color w:val="000000" w:themeColor="text1"/>
        </w:rPr>
        <w:t>Cannabis-Based Products</w:t>
      </w:r>
      <w:r w:rsidR="00465A43">
        <w:t>.</w:t>
      </w:r>
    </w:p>
    <w:p w14:paraId="1B88F41E" w14:textId="77777777" w:rsidR="00B47FC8" w:rsidRPr="009065D0" w:rsidRDefault="0074207E" w:rsidP="009065D0">
      <w:pPr>
        <w:pStyle w:val="Heading3"/>
        <w:tabs>
          <w:tab w:val="left" w:pos="851"/>
        </w:tabs>
      </w:pPr>
      <w:bookmarkStart w:id="288" w:name="_Toc152682952"/>
      <w:r w:rsidRPr="00CD1E32">
        <w:lastRenderedPageBreak/>
        <w:t>5</w:t>
      </w:r>
      <w:r w:rsidR="00B47FC8" w:rsidRPr="00CD1E32">
        <w:t>.</w:t>
      </w:r>
      <w:r w:rsidR="00CD1E32">
        <w:t>7</w:t>
      </w:r>
      <w:r w:rsidR="009065D0" w:rsidRPr="00CD1E32">
        <w:t>.2</w:t>
      </w:r>
      <w:r w:rsidR="00CE779C" w:rsidRPr="009065D0">
        <w:tab/>
      </w:r>
      <w:r w:rsidR="00B47FC8" w:rsidRPr="009065D0">
        <w:t>How to notify</w:t>
      </w:r>
      <w:bookmarkEnd w:id="288"/>
    </w:p>
    <w:p w14:paraId="7009DE8A" w14:textId="77777777" w:rsidR="00335F46" w:rsidRPr="005E51C5" w:rsidRDefault="00335F46" w:rsidP="00335F46">
      <w:pPr>
        <w:rPr>
          <w:color w:val="000000" w:themeColor="text1"/>
        </w:rPr>
      </w:pPr>
      <w:r w:rsidRPr="005E51C5">
        <w:rPr>
          <w:color w:val="000000" w:themeColor="text1"/>
        </w:rPr>
        <w:t xml:space="preserve">Notification must be made by an </w:t>
      </w:r>
      <w:r w:rsidR="00D00294" w:rsidRPr="005E51C5">
        <w:rPr>
          <w:color w:val="000000" w:themeColor="text1"/>
        </w:rPr>
        <w:t xml:space="preserve">approved </w:t>
      </w:r>
      <w:r w:rsidRPr="005E51C5">
        <w:rPr>
          <w:color w:val="000000" w:themeColor="text1"/>
        </w:rPr>
        <w:t>Cannabis-Based Product Prescriber</w:t>
      </w:r>
      <w:r w:rsidR="002B5545" w:rsidRPr="005E51C5">
        <w:rPr>
          <w:color w:val="000000" w:themeColor="text1"/>
        </w:rPr>
        <w:t xml:space="preserve"> at commencement of treatment of </w:t>
      </w:r>
      <w:r w:rsidRPr="005E51C5">
        <w:rPr>
          <w:color w:val="000000" w:themeColor="text1"/>
        </w:rPr>
        <w:t>each patient</w:t>
      </w:r>
      <w:r w:rsidR="002B5545" w:rsidRPr="005E51C5">
        <w:rPr>
          <w:color w:val="000000" w:themeColor="text1"/>
        </w:rPr>
        <w:t>. N</w:t>
      </w:r>
      <w:r w:rsidRPr="005E51C5">
        <w:rPr>
          <w:color w:val="000000" w:themeColor="text1"/>
        </w:rPr>
        <w:t>otification must be made on the approved form and include the following information:</w:t>
      </w:r>
    </w:p>
    <w:p w14:paraId="45AB4473" w14:textId="77777777" w:rsidR="00335F46" w:rsidRPr="005E51C5" w:rsidRDefault="0039420C" w:rsidP="008C75CE">
      <w:pPr>
        <w:numPr>
          <w:ilvl w:val="0"/>
          <w:numId w:val="28"/>
        </w:numPr>
        <w:contextualSpacing/>
        <w:rPr>
          <w:color w:val="000000" w:themeColor="text1"/>
        </w:rPr>
      </w:pPr>
      <w:r w:rsidRPr="005E51C5">
        <w:rPr>
          <w:color w:val="000000" w:themeColor="text1"/>
        </w:rPr>
        <w:t>p</w:t>
      </w:r>
      <w:r w:rsidR="00335F46" w:rsidRPr="005E51C5">
        <w:rPr>
          <w:color w:val="000000" w:themeColor="text1"/>
        </w:rPr>
        <w:t>rescriber details;</w:t>
      </w:r>
    </w:p>
    <w:p w14:paraId="566DD468" w14:textId="77777777" w:rsidR="00335F46" w:rsidRPr="005E51C5" w:rsidRDefault="0039420C" w:rsidP="008C75CE">
      <w:pPr>
        <w:numPr>
          <w:ilvl w:val="0"/>
          <w:numId w:val="28"/>
        </w:numPr>
        <w:contextualSpacing/>
        <w:rPr>
          <w:color w:val="000000" w:themeColor="text1"/>
        </w:rPr>
      </w:pPr>
      <w:r w:rsidRPr="005E51C5">
        <w:rPr>
          <w:color w:val="000000" w:themeColor="text1"/>
        </w:rPr>
        <w:t>p</w:t>
      </w:r>
      <w:r w:rsidR="00335F46" w:rsidRPr="005E51C5">
        <w:rPr>
          <w:color w:val="000000" w:themeColor="text1"/>
        </w:rPr>
        <w:t>atient details;</w:t>
      </w:r>
    </w:p>
    <w:p w14:paraId="4E7A7172" w14:textId="77777777" w:rsidR="00335F46" w:rsidRPr="005E51C5" w:rsidRDefault="0039420C" w:rsidP="008C75CE">
      <w:pPr>
        <w:numPr>
          <w:ilvl w:val="0"/>
          <w:numId w:val="28"/>
        </w:numPr>
        <w:contextualSpacing/>
        <w:rPr>
          <w:color w:val="000000" w:themeColor="text1"/>
        </w:rPr>
      </w:pPr>
      <w:r w:rsidRPr="005E51C5">
        <w:rPr>
          <w:color w:val="000000" w:themeColor="text1"/>
        </w:rPr>
        <w:t>d</w:t>
      </w:r>
      <w:r w:rsidR="00335F46" w:rsidRPr="005E51C5">
        <w:rPr>
          <w:color w:val="000000" w:themeColor="text1"/>
        </w:rPr>
        <w:t>iagnosis;</w:t>
      </w:r>
    </w:p>
    <w:p w14:paraId="4A5F102F" w14:textId="77777777" w:rsidR="00335F46" w:rsidRPr="005E51C5" w:rsidRDefault="0039420C" w:rsidP="008C75CE">
      <w:pPr>
        <w:numPr>
          <w:ilvl w:val="0"/>
          <w:numId w:val="28"/>
        </w:numPr>
        <w:contextualSpacing/>
        <w:rPr>
          <w:color w:val="000000" w:themeColor="text1"/>
        </w:rPr>
      </w:pPr>
      <w:r w:rsidRPr="005E51C5">
        <w:rPr>
          <w:color w:val="000000" w:themeColor="text1"/>
        </w:rPr>
        <w:t>r</w:t>
      </w:r>
      <w:r w:rsidR="00335F46" w:rsidRPr="005E51C5">
        <w:rPr>
          <w:color w:val="000000" w:themeColor="text1"/>
        </w:rPr>
        <w:t>elevant comorbidities;</w:t>
      </w:r>
    </w:p>
    <w:p w14:paraId="3BFCB8E3" w14:textId="77777777" w:rsidR="004F643D" w:rsidRPr="005E51C5" w:rsidRDefault="004B306D" w:rsidP="008C75CE">
      <w:pPr>
        <w:numPr>
          <w:ilvl w:val="0"/>
          <w:numId w:val="28"/>
        </w:numPr>
        <w:contextualSpacing/>
        <w:rPr>
          <w:color w:val="000000" w:themeColor="text1"/>
        </w:rPr>
      </w:pPr>
      <w:r w:rsidRPr="005E51C5">
        <w:rPr>
          <w:color w:val="000000" w:themeColor="text1"/>
        </w:rPr>
        <w:t>Cannabis-Based Product</w:t>
      </w:r>
      <w:r w:rsidR="004F643D" w:rsidRPr="005E51C5">
        <w:rPr>
          <w:color w:val="000000" w:themeColor="text1"/>
        </w:rPr>
        <w:t xml:space="preserve"> formulation, strength and dose; and </w:t>
      </w:r>
    </w:p>
    <w:p w14:paraId="694D9FD3" w14:textId="77777777" w:rsidR="00335F46" w:rsidRPr="005E51C5" w:rsidRDefault="0039420C" w:rsidP="00473B67">
      <w:pPr>
        <w:numPr>
          <w:ilvl w:val="0"/>
          <w:numId w:val="28"/>
        </w:numPr>
        <w:ind w:left="714" w:hanging="357"/>
        <w:rPr>
          <w:color w:val="000000" w:themeColor="text1"/>
        </w:rPr>
      </w:pPr>
      <w:r w:rsidRPr="005E51C5">
        <w:rPr>
          <w:color w:val="000000" w:themeColor="text1"/>
        </w:rPr>
        <w:t>n</w:t>
      </w:r>
      <w:r w:rsidR="00335F46" w:rsidRPr="005E51C5">
        <w:rPr>
          <w:color w:val="000000" w:themeColor="text1"/>
        </w:rPr>
        <w:t xml:space="preserve">ominated </w:t>
      </w:r>
      <w:r w:rsidR="00C0269E" w:rsidRPr="005E51C5">
        <w:rPr>
          <w:color w:val="000000" w:themeColor="text1"/>
        </w:rPr>
        <w:t>Co-prescriber</w:t>
      </w:r>
      <w:r w:rsidR="00335F46" w:rsidRPr="005E51C5">
        <w:rPr>
          <w:color w:val="000000" w:themeColor="text1"/>
        </w:rPr>
        <w:t xml:space="preserve"> and place of practice (if any).</w:t>
      </w:r>
    </w:p>
    <w:p w14:paraId="61F946CE" w14:textId="77777777" w:rsidR="00B47FC8" w:rsidRPr="005E51C5" w:rsidRDefault="00B47FC8" w:rsidP="00473B67">
      <w:r w:rsidRPr="005E51C5">
        <w:t>A new notification is required if</w:t>
      </w:r>
      <w:r w:rsidR="009517C6" w:rsidRPr="005E51C5">
        <w:t xml:space="preserve">, in respect of an individual patient, </w:t>
      </w:r>
      <w:r w:rsidRPr="005E51C5">
        <w:t xml:space="preserve">any of the following </w:t>
      </w:r>
      <w:r w:rsidR="00465A43" w:rsidRPr="005E51C5">
        <w:t xml:space="preserve">Cannabis-Based Product </w:t>
      </w:r>
      <w:r w:rsidRPr="005E51C5">
        <w:t>treatment details change:</w:t>
      </w:r>
    </w:p>
    <w:p w14:paraId="331E2EEB" w14:textId="77777777" w:rsidR="00B47FC8" w:rsidRPr="005E51C5" w:rsidRDefault="00B47FC8" w:rsidP="008C75CE">
      <w:pPr>
        <w:numPr>
          <w:ilvl w:val="0"/>
          <w:numId w:val="31"/>
        </w:numPr>
        <w:contextualSpacing/>
        <w:rPr>
          <w:color w:val="000000" w:themeColor="text1"/>
        </w:rPr>
      </w:pPr>
      <w:r w:rsidRPr="005E51C5">
        <w:rPr>
          <w:color w:val="000000" w:themeColor="text1"/>
        </w:rPr>
        <w:t>Cannabis-Based Product Prescriber;</w:t>
      </w:r>
    </w:p>
    <w:p w14:paraId="27FABE4C" w14:textId="77777777" w:rsidR="00465A43" w:rsidRPr="005E51C5" w:rsidRDefault="0039420C" w:rsidP="008C75CE">
      <w:pPr>
        <w:numPr>
          <w:ilvl w:val="0"/>
          <w:numId w:val="31"/>
        </w:numPr>
        <w:contextualSpacing/>
        <w:rPr>
          <w:color w:val="000000" w:themeColor="text1"/>
        </w:rPr>
      </w:pPr>
      <w:r w:rsidRPr="005E51C5">
        <w:rPr>
          <w:color w:val="000000" w:themeColor="text1"/>
        </w:rPr>
        <w:t>p</w:t>
      </w:r>
      <w:r w:rsidR="00465A43" w:rsidRPr="005E51C5">
        <w:rPr>
          <w:color w:val="000000" w:themeColor="text1"/>
        </w:rPr>
        <w:t>atient name</w:t>
      </w:r>
      <w:r w:rsidR="00BD590D" w:rsidRPr="005E51C5">
        <w:rPr>
          <w:color w:val="000000" w:themeColor="text1"/>
        </w:rPr>
        <w:t>;</w:t>
      </w:r>
    </w:p>
    <w:p w14:paraId="596323AD" w14:textId="77777777" w:rsidR="009517C6" w:rsidRPr="005E51C5" w:rsidRDefault="00C0269E" w:rsidP="008C75CE">
      <w:pPr>
        <w:numPr>
          <w:ilvl w:val="0"/>
          <w:numId w:val="31"/>
        </w:numPr>
        <w:contextualSpacing/>
        <w:rPr>
          <w:color w:val="000000" w:themeColor="text1"/>
        </w:rPr>
      </w:pPr>
      <w:r w:rsidRPr="005E51C5">
        <w:rPr>
          <w:color w:val="000000" w:themeColor="text1"/>
        </w:rPr>
        <w:t>Co-prescriber</w:t>
      </w:r>
      <w:r w:rsidR="00B47FC8" w:rsidRPr="005E51C5">
        <w:rPr>
          <w:color w:val="000000" w:themeColor="text1"/>
        </w:rPr>
        <w:t xml:space="preserve"> (including change of </w:t>
      </w:r>
      <w:r w:rsidRPr="005E51C5">
        <w:rPr>
          <w:color w:val="000000" w:themeColor="text1"/>
        </w:rPr>
        <w:t>Co-prescriber</w:t>
      </w:r>
      <w:r w:rsidR="00B47FC8" w:rsidRPr="005E51C5">
        <w:rPr>
          <w:color w:val="000000" w:themeColor="text1"/>
        </w:rPr>
        <w:t xml:space="preserve"> place of practice)</w:t>
      </w:r>
      <w:r w:rsidR="009517C6" w:rsidRPr="005E51C5">
        <w:rPr>
          <w:color w:val="000000" w:themeColor="text1"/>
        </w:rPr>
        <w:t>;</w:t>
      </w:r>
    </w:p>
    <w:p w14:paraId="4B5C9B48" w14:textId="77777777" w:rsidR="009517C6" w:rsidRPr="005E51C5" w:rsidRDefault="00473B67" w:rsidP="008C75CE">
      <w:pPr>
        <w:numPr>
          <w:ilvl w:val="0"/>
          <w:numId w:val="31"/>
        </w:numPr>
        <w:contextualSpacing/>
        <w:rPr>
          <w:color w:val="000000" w:themeColor="text1"/>
        </w:rPr>
      </w:pPr>
      <w:r>
        <w:rPr>
          <w:color w:val="000000" w:themeColor="text1"/>
        </w:rPr>
        <w:t>c</w:t>
      </w:r>
      <w:r w:rsidR="009517C6" w:rsidRPr="005E51C5">
        <w:rPr>
          <w:color w:val="000000" w:themeColor="text1"/>
        </w:rPr>
        <w:t>hange to product prescribed; or</w:t>
      </w:r>
    </w:p>
    <w:p w14:paraId="3ABE0787" w14:textId="77777777" w:rsidR="00B47FC8" w:rsidRPr="00335F46" w:rsidRDefault="00473B67" w:rsidP="008C75CE">
      <w:pPr>
        <w:numPr>
          <w:ilvl w:val="0"/>
          <w:numId w:val="31"/>
        </w:numPr>
        <w:contextualSpacing/>
      </w:pPr>
      <w:r>
        <w:rPr>
          <w:color w:val="000000" w:themeColor="text1"/>
        </w:rPr>
        <w:t>c</w:t>
      </w:r>
      <w:r w:rsidR="009517C6" w:rsidRPr="005E51C5">
        <w:rPr>
          <w:color w:val="000000" w:themeColor="text1"/>
        </w:rPr>
        <w:t>hange to treatment conditions of a clinical trial</w:t>
      </w:r>
      <w:r w:rsidR="00B21E2F" w:rsidRPr="005E51C5">
        <w:rPr>
          <w:color w:val="000000" w:themeColor="text1"/>
        </w:rPr>
        <w:t xml:space="preserve"> (see Section 5.</w:t>
      </w:r>
      <w:r w:rsidR="00C650C3">
        <w:rPr>
          <w:color w:val="000000" w:themeColor="text1"/>
        </w:rPr>
        <w:t>10</w:t>
      </w:r>
      <w:r w:rsidR="00B21E2F" w:rsidRPr="001523FA">
        <w:t>)</w:t>
      </w:r>
      <w:r w:rsidR="00465A43" w:rsidRPr="001523FA">
        <w:t>.</w:t>
      </w:r>
    </w:p>
    <w:p w14:paraId="27338EE0" w14:textId="77777777" w:rsidR="00335F46" w:rsidRPr="00335F46" w:rsidRDefault="0074207E" w:rsidP="009065D0">
      <w:pPr>
        <w:pStyle w:val="Heading3"/>
        <w:tabs>
          <w:tab w:val="left" w:pos="851"/>
        </w:tabs>
      </w:pPr>
      <w:bookmarkStart w:id="289" w:name="_Toc152682953"/>
      <w:r w:rsidRPr="00CD1E32">
        <w:t>5</w:t>
      </w:r>
      <w:r w:rsidR="00B33224" w:rsidRPr="00CD1E32">
        <w:t>.</w:t>
      </w:r>
      <w:r w:rsidR="00CD1E32" w:rsidRPr="00CD1E32">
        <w:t>7</w:t>
      </w:r>
      <w:r w:rsidR="00B33224" w:rsidRPr="00CD1E32">
        <w:t>.</w:t>
      </w:r>
      <w:r w:rsidR="00203B5B" w:rsidRPr="00CD1E32">
        <w:t>3</w:t>
      </w:r>
      <w:r w:rsidR="00CE779C">
        <w:tab/>
      </w:r>
      <w:r w:rsidR="00335F46" w:rsidRPr="00335F46">
        <w:t xml:space="preserve">Current </w:t>
      </w:r>
      <w:r w:rsidR="004B199F">
        <w:t>p</w:t>
      </w:r>
      <w:r w:rsidR="00335F46" w:rsidRPr="00335F46">
        <w:t xml:space="preserve">rescriber </w:t>
      </w:r>
      <w:r w:rsidR="004B199F">
        <w:t>s</w:t>
      </w:r>
      <w:r w:rsidR="00335F46" w:rsidRPr="00335F46">
        <w:t>tatus</w:t>
      </w:r>
      <w:bookmarkEnd w:id="289"/>
    </w:p>
    <w:p w14:paraId="7FFCF020" w14:textId="77777777" w:rsidR="001B3657" w:rsidRDefault="001B3657" w:rsidP="001B3657">
      <w:r>
        <w:t xml:space="preserve">Upon notification of treatment to the Department, the notifying prescriber becomes the </w:t>
      </w:r>
      <w:r w:rsidR="00591803">
        <w:t>C</w:t>
      </w:r>
      <w:r>
        <w:t>urre</w:t>
      </w:r>
      <w:r w:rsidR="009065D0">
        <w:t xml:space="preserve">nt </w:t>
      </w:r>
      <w:r w:rsidR="00591803">
        <w:t>P</w:t>
      </w:r>
      <w:r w:rsidR="009065D0">
        <w:t>rescriber for that patient.</w:t>
      </w:r>
    </w:p>
    <w:p w14:paraId="25950A24" w14:textId="77777777" w:rsidR="00335F46" w:rsidRPr="00335F46" w:rsidRDefault="00335F46" w:rsidP="00335F46">
      <w:r w:rsidRPr="00335F46">
        <w:t>A patient may on</w:t>
      </w:r>
      <w:r w:rsidR="00753B09">
        <w:t>ly</w:t>
      </w:r>
      <w:r w:rsidRPr="00335F46">
        <w:t xml:space="preserve"> have one </w:t>
      </w:r>
      <w:r w:rsidR="00591803">
        <w:t>C</w:t>
      </w:r>
      <w:r w:rsidRPr="00335F46">
        <w:t xml:space="preserve">urrent </w:t>
      </w:r>
      <w:r w:rsidR="00591803">
        <w:t>P</w:t>
      </w:r>
      <w:r w:rsidRPr="00335F46">
        <w:t xml:space="preserve">rescriber at any one time. </w:t>
      </w:r>
      <w:r w:rsidR="009065D0">
        <w:t xml:space="preserve"> </w:t>
      </w:r>
      <w:r w:rsidRPr="00335F46">
        <w:t xml:space="preserve">Only the </w:t>
      </w:r>
      <w:r w:rsidR="00591803">
        <w:t>C</w:t>
      </w:r>
      <w:r w:rsidRPr="00335F46">
        <w:t xml:space="preserve">urrent </w:t>
      </w:r>
      <w:r w:rsidR="00591803">
        <w:t>P</w:t>
      </w:r>
      <w:r w:rsidRPr="00335F46">
        <w:t xml:space="preserve">rescriber, or the </w:t>
      </w:r>
      <w:r w:rsidR="00C0269E">
        <w:t>Co-prescriber</w:t>
      </w:r>
      <w:r w:rsidRPr="00335F46">
        <w:t xml:space="preserve"> nominated in a notification, may prescribe </w:t>
      </w:r>
      <w:r w:rsidR="00753B09">
        <w:t>Cannabis-Based Products</w:t>
      </w:r>
      <w:r w:rsidR="00753B09" w:rsidRPr="00335F46">
        <w:t xml:space="preserve"> </w:t>
      </w:r>
      <w:r w:rsidR="009065D0">
        <w:t>to that patient.</w:t>
      </w:r>
    </w:p>
    <w:p w14:paraId="61B2CD22" w14:textId="77777777" w:rsidR="00335F46" w:rsidRPr="00335F46" w:rsidRDefault="00335F46" w:rsidP="00335F46">
      <w:r w:rsidRPr="00335F46">
        <w:t xml:space="preserve">When a patient transfers to a new prescriber and a new notification is received, the new prescriber becomes the </w:t>
      </w:r>
      <w:r w:rsidR="00591803">
        <w:t>C</w:t>
      </w:r>
      <w:r w:rsidRPr="00335F46">
        <w:t xml:space="preserve">urrent </w:t>
      </w:r>
      <w:r w:rsidR="00591803">
        <w:t>P</w:t>
      </w:r>
      <w:r w:rsidRPr="00335F46">
        <w:t>rescriber.</w:t>
      </w:r>
      <w:r w:rsidR="009065D0">
        <w:t xml:space="preserve"> </w:t>
      </w:r>
      <w:r w:rsidRPr="00335F46">
        <w:t xml:space="preserve"> In these cases, the Department will advise the previous Cannabis-Based Product Prescriber.</w:t>
      </w:r>
    </w:p>
    <w:p w14:paraId="23748B30" w14:textId="77777777" w:rsidR="00335F46" w:rsidRPr="009065D0" w:rsidRDefault="0074207E" w:rsidP="009065D0">
      <w:pPr>
        <w:pStyle w:val="Heading3"/>
        <w:tabs>
          <w:tab w:val="left" w:pos="851"/>
        </w:tabs>
      </w:pPr>
      <w:bookmarkStart w:id="290" w:name="_Toc152682954"/>
      <w:r w:rsidRPr="00CD1E32">
        <w:t>5</w:t>
      </w:r>
      <w:r w:rsidR="00B33224" w:rsidRPr="00CD1E32">
        <w:t>.</w:t>
      </w:r>
      <w:r w:rsidR="00CD1E32" w:rsidRPr="00CD1E32">
        <w:t>7</w:t>
      </w:r>
      <w:r w:rsidR="00B33224" w:rsidRPr="00CD1E32">
        <w:t>.</w:t>
      </w:r>
      <w:r w:rsidR="00203B5B" w:rsidRPr="00CD1E32">
        <w:t>4</w:t>
      </w:r>
      <w:r w:rsidR="00CE779C" w:rsidRPr="009065D0">
        <w:tab/>
      </w:r>
      <w:r w:rsidR="00335F46" w:rsidRPr="009065D0">
        <w:t>Termination</w:t>
      </w:r>
      <w:bookmarkEnd w:id="290"/>
    </w:p>
    <w:p w14:paraId="490C7140" w14:textId="5FA19C76" w:rsidR="00335F46" w:rsidRPr="005E51C5" w:rsidRDefault="00335F46" w:rsidP="00335F46">
      <w:pPr>
        <w:rPr>
          <w:color w:val="000000" w:themeColor="text1"/>
        </w:rPr>
      </w:pPr>
      <w:r w:rsidRPr="005E51C5">
        <w:rPr>
          <w:color w:val="000000" w:themeColor="text1"/>
        </w:rPr>
        <w:t>A</w:t>
      </w:r>
      <w:r w:rsidR="00D00294" w:rsidRPr="005E51C5">
        <w:rPr>
          <w:color w:val="000000" w:themeColor="text1"/>
        </w:rPr>
        <w:t>n approved</w:t>
      </w:r>
      <w:r w:rsidRPr="005E51C5">
        <w:rPr>
          <w:color w:val="000000" w:themeColor="text1"/>
        </w:rPr>
        <w:t xml:space="preserve"> Cannabis-Based Product Prescriber may choose to cease prescribing and terminate </w:t>
      </w:r>
      <w:r w:rsidR="00591803" w:rsidRPr="005E51C5">
        <w:rPr>
          <w:color w:val="000000" w:themeColor="text1"/>
        </w:rPr>
        <w:t>C</w:t>
      </w:r>
      <w:r w:rsidRPr="005E51C5">
        <w:rPr>
          <w:color w:val="000000" w:themeColor="text1"/>
        </w:rPr>
        <w:t xml:space="preserve">urrent </w:t>
      </w:r>
      <w:r w:rsidR="00591803" w:rsidRPr="005E51C5">
        <w:rPr>
          <w:color w:val="000000" w:themeColor="text1"/>
        </w:rPr>
        <w:t>P</w:t>
      </w:r>
      <w:r w:rsidRPr="005E51C5">
        <w:rPr>
          <w:color w:val="000000" w:themeColor="text1"/>
        </w:rPr>
        <w:t xml:space="preserve">rescriber status for a patient. </w:t>
      </w:r>
      <w:r w:rsidR="009065D0" w:rsidRPr="005E51C5">
        <w:rPr>
          <w:color w:val="000000" w:themeColor="text1"/>
        </w:rPr>
        <w:t xml:space="preserve"> </w:t>
      </w:r>
      <w:r w:rsidRPr="005E51C5">
        <w:rPr>
          <w:color w:val="000000" w:themeColor="text1"/>
        </w:rPr>
        <w:t>This must be done by notifying the CEO</w:t>
      </w:r>
      <w:r w:rsidR="00293D38">
        <w:rPr>
          <w:color w:val="000000" w:themeColor="text1"/>
        </w:rPr>
        <w:t>,</w:t>
      </w:r>
      <w:r w:rsidRPr="005E51C5">
        <w:rPr>
          <w:color w:val="000000" w:themeColor="text1"/>
        </w:rPr>
        <w:t xml:space="preserve"> in writing</w:t>
      </w:r>
      <w:r w:rsidR="00293D38">
        <w:rPr>
          <w:color w:val="000000" w:themeColor="text1"/>
        </w:rPr>
        <w:t>,</w:t>
      </w:r>
      <w:r w:rsidRPr="005E51C5">
        <w:rPr>
          <w:color w:val="000000" w:themeColor="text1"/>
        </w:rPr>
        <w:t xml:space="preserve"> using the approved notification form. </w:t>
      </w:r>
      <w:r w:rsidR="009065D0" w:rsidRPr="005E51C5">
        <w:rPr>
          <w:color w:val="000000" w:themeColor="text1"/>
        </w:rPr>
        <w:t xml:space="preserve"> </w:t>
      </w:r>
      <w:r w:rsidRPr="005E51C5">
        <w:rPr>
          <w:color w:val="000000" w:themeColor="text1"/>
        </w:rPr>
        <w:t xml:space="preserve">Upon receipt of a termination, the notifying prescriber ceases to be the </w:t>
      </w:r>
      <w:r w:rsidR="00591803" w:rsidRPr="005E51C5">
        <w:rPr>
          <w:color w:val="000000" w:themeColor="text1"/>
        </w:rPr>
        <w:t>C</w:t>
      </w:r>
      <w:r w:rsidRPr="005E51C5">
        <w:rPr>
          <w:color w:val="000000" w:themeColor="text1"/>
        </w:rPr>
        <w:t xml:space="preserve">urrent </w:t>
      </w:r>
      <w:r w:rsidR="00465A43" w:rsidRPr="005E51C5">
        <w:rPr>
          <w:color w:val="000000" w:themeColor="text1"/>
        </w:rPr>
        <w:t>P</w:t>
      </w:r>
      <w:r w:rsidRPr="005E51C5">
        <w:rPr>
          <w:color w:val="000000" w:themeColor="text1"/>
        </w:rPr>
        <w:t>rescriber for that patient.</w:t>
      </w:r>
    </w:p>
    <w:p w14:paraId="7D6182A8" w14:textId="77777777" w:rsidR="00335F46" w:rsidRPr="009065D0" w:rsidRDefault="0074207E" w:rsidP="009065D0">
      <w:pPr>
        <w:pStyle w:val="Heading2"/>
        <w:tabs>
          <w:tab w:val="left" w:pos="851"/>
        </w:tabs>
      </w:pPr>
      <w:bookmarkStart w:id="291" w:name="_Toc152682955"/>
      <w:r w:rsidRPr="00CD1E32">
        <w:t>5</w:t>
      </w:r>
      <w:r w:rsidR="00B33224" w:rsidRPr="00CD1E32">
        <w:t>.</w:t>
      </w:r>
      <w:r w:rsidR="00CD1E32" w:rsidRPr="00CD1E32">
        <w:t>8</w:t>
      </w:r>
      <w:r w:rsidR="00CE779C" w:rsidRPr="009065D0">
        <w:tab/>
      </w:r>
      <w:r w:rsidR="00B47FC8" w:rsidRPr="009065D0">
        <w:t xml:space="preserve">General </w:t>
      </w:r>
      <w:r w:rsidR="004B199F" w:rsidRPr="009065D0">
        <w:t>c</w:t>
      </w:r>
      <w:r w:rsidR="00335F46" w:rsidRPr="009065D0">
        <w:t>onditions</w:t>
      </w:r>
      <w:r w:rsidR="00465A43" w:rsidRPr="009065D0">
        <w:t xml:space="preserve"> of </w:t>
      </w:r>
      <w:r w:rsidR="004B199F" w:rsidRPr="009065D0">
        <w:t>n</w:t>
      </w:r>
      <w:r w:rsidR="00465A43" w:rsidRPr="009065D0">
        <w:t>otification</w:t>
      </w:r>
      <w:bookmarkEnd w:id="291"/>
    </w:p>
    <w:p w14:paraId="20DE6224" w14:textId="470627E8" w:rsidR="00335F46" w:rsidRPr="005E51C5" w:rsidRDefault="00335F46" w:rsidP="00335F46">
      <w:pPr>
        <w:rPr>
          <w:color w:val="000000" w:themeColor="text1"/>
        </w:rPr>
      </w:pPr>
      <w:r w:rsidRPr="005E51C5">
        <w:rPr>
          <w:color w:val="000000" w:themeColor="text1"/>
        </w:rPr>
        <w:t xml:space="preserve">Patients prescribed </w:t>
      </w:r>
      <w:r w:rsidR="004B306D" w:rsidRPr="005E51C5">
        <w:rPr>
          <w:color w:val="000000" w:themeColor="text1"/>
        </w:rPr>
        <w:t>Cannabis-Based Product</w:t>
      </w:r>
      <w:r w:rsidRPr="005E51C5">
        <w:rPr>
          <w:color w:val="000000" w:themeColor="text1"/>
        </w:rPr>
        <w:t xml:space="preserve">s must meet </w:t>
      </w:r>
      <w:r w:rsidR="000E404D" w:rsidRPr="005E51C5">
        <w:rPr>
          <w:color w:val="000000" w:themeColor="text1"/>
        </w:rPr>
        <w:t xml:space="preserve">all the </w:t>
      </w:r>
      <w:r w:rsidRPr="005E51C5">
        <w:rPr>
          <w:color w:val="000000" w:themeColor="text1"/>
        </w:rPr>
        <w:t xml:space="preserve">criteria outlined in this Section. </w:t>
      </w:r>
      <w:r w:rsidR="009065D0" w:rsidRPr="005E51C5">
        <w:rPr>
          <w:color w:val="000000" w:themeColor="text1"/>
        </w:rPr>
        <w:t xml:space="preserve"> </w:t>
      </w:r>
      <w:r w:rsidRPr="005E51C5">
        <w:rPr>
          <w:color w:val="000000" w:themeColor="text1"/>
        </w:rPr>
        <w:t xml:space="preserve">Where patients are outside these criteria, prior written </w:t>
      </w:r>
      <w:r w:rsidR="005E51C5" w:rsidRPr="005E51C5">
        <w:rPr>
          <w:color w:val="000000" w:themeColor="text1"/>
        </w:rPr>
        <w:t xml:space="preserve">authorisation </w:t>
      </w:r>
      <w:r w:rsidRPr="005E51C5">
        <w:rPr>
          <w:color w:val="000000" w:themeColor="text1"/>
        </w:rPr>
        <w:t>of the CEO is required to prescribe.</w:t>
      </w:r>
    </w:p>
    <w:p w14:paraId="0E67C357" w14:textId="77777777" w:rsidR="00335F46" w:rsidRPr="009065D0" w:rsidRDefault="0074207E" w:rsidP="009065D0">
      <w:pPr>
        <w:pStyle w:val="Heading3"/>
        <w:tabs>
          <w:tab w:val="left" w:pos="851"/>
        </w:tabs>
      </w:pPr>
      <w:bookmarkStart w:id="292" w:name="_Toc152682956"/>
      <w:r w:rsidRPr="00CD1E32">
        <w:t>5</w:t>
      </w:r>
      <w:r w:rsidR="00B33224" w:rsidRPr="00CD1E32">
        <w:t>.</w:t>
      </w:r>
      <w:r w:rsidR="00CD1E32" w:rsidRPr="00CD1E32">
        <w:t>8</w:t>
      </w:r>
      <w:r w:rsidR="00B47FC8" w:rsidRPr="00CD1E32">
        <w:t>.1</w:t>
      </w:r>
      <w:r w:rsidR="00CE779C" w:rsidRPr="009065D0">
        <w:tab/>
      </w:r>
      <w:r w:rsidR="00335F46" w:rsidRPr="009065D0">
        <w:t>Product</w:t>
      </w:r>
      <w:r w:rsidR="00C66901">
        <w:t>s</w:t>
      </w:r>
      <w:bookmarkEnd w:id="292"/>
    </w:p>
    <w:p w14:paraId="3DBDA64A" w14:textId="6DC67BE0" w:rsidR="003B28CF" w:rsidRPr="005E51C5" w:rsidRDefault="00591803" w:rsidP="00335F46">
      <w:pPr>
        <w:rPr>
          <w:color w:val="000000" w:themeColor="text1"/>
        </w:rPr>
      </w:pPr>
      <w:r w:rsidRPr="005E51C5">
        <w:rPr>
          <w:color w:val="000000" w:themeColor="text1"/>
        </w:rPr>
        <w:t>A</w:t>
      </w:r>
      <w:r w:rsidR="00335F46" w:rsidRPr="005E51C5">
        <w:rPr>
          <w:color w:val="000000" w:themeColor="text1"/>
        </w:rPr>
        <w:t xml:space="preserve">ny </w:t>
      </w:r>
      <w:r w:rsidR="004B306D" w:rsidRPr="005E51C5">
        <w:rPr>
          <w:color w:val="000000" w:themeColor="text1"/>
        </w:rPr>
        <w:t>Cannabis-Based Product</w:t>
      </w:r>
      <w:r w:rsidR="00335F46" w:rsidRPr="005E51C5">
        <w:rPr>
          <w:color w:val="000000" w:themeColor="text1"/>
        </w:rPr>
        <w:t xml:space="preserve"> prescribed </w:t>
      </w:r>
      <w:r w:rsidR="00A71B09" w:rsidRPr="005E51C5">
        <w:rPr>
          <w:color w:val="000000" w:themeColor="text1"/>
        </w:rPr>
        <w:t>by a</w:t>
      </w:r>
      <w:r w:rsidR="00D00294" w:rsidRPr="005E51C5">
        <w:rPr>
          <w:color w:val="000000" w:themeColor="text1"/>
        </w:rPr>
        <w:t>n approved</w:t>
      </w:r>
      <w:r w:rsidR="00A71B09" w:rsidRPr="005E51C5">
        <w:rPr>
          <w:color w:val="000000" w:themeColor="text1"/>
        </w:rPr>
        <w:t xml:space="preserve"> Cannabis-Based Product Prescriber </w:t>
      </w:r>
      <w:r w:rsidR="00335F46" w:rsidRPr="005E51C5">
        <w:rPr>
          <w:color w:val="000000" w:themeColor="text1"/>
        </w:rPr>
        <w:t xml:space="preserve">must </w:t>
      </w:r>
      <w:r w:rsidR="00A71B09" w:rsidRPr="005E51C5">
        <w:rPr>
          <w:color w:val="000000" w:themeColor="text1"/>
        </w:rPr>
        <w:t xml:space="preserve">be </w:t>
      </w:r>
      <w:r w:rsidRPr="005E51C5">
        <w:rPr>
          <w:color w:val="000000" w:themeColor="text1"/>
        </w:rPr>
        <w:t xml:space="preserve">registered on the </w:t>
      </w:r>
      <w:r w:rsidR="002B5545" w:rsidRPr="005E51C5">
        <w:rPr>
          <w:color w:val="000000" w:themeColor="text1"/>
        </w:rPr>
        <w:t>ARTG</w:t>
      </w:r>
      <w:r w:rsidR="00A71B09" w:rsidRPr="005E51C5">
        <w:rPr>
          <w:color w:val="000000" w:themeColor="text1"/>
        </w:rPr>
        <w:t>,</w:t>
      </w:r>
      <w:r w:rsidRPr="005E51C5">
        <w:rPr>
          <w:color w:val="000000" w:themeColor="text1"/>
        </w:rPr>
        <w:t xml:space="preserve"> or </w:t>
      </w:r>
      <w:r w:rsidR="00206A85" w:rsidRPr="005E51C5">
        <w:rPr>
          <w:color w:val="000000" w:themeColor="text1"/>
        </w:rPr>
        <w:t xml:space="preserve">otherwise </w:t>
      </w:r>
      <w:r w:rsidR="00335F46" w:rsidRPr="005E51C5">
        <w:rPr>
          <w:color w:val="000000" w:themeColor="text1"/>
        </w:rPr>
        <w:t xml:space="preserve">compliant with the Therapeutic Goods </w:t>
      </w:r>
      <w:r w:rsidRPr="005E51C5">
        <w:rPr>
          <w:color w:val="000000" w:themeColor="text1"/>
        </w:rPr>
        <w:t>Order 93</w:t>
      </w:r>
      <w:r w:rsidR="00206A85" w:rsidRPr="005E51C5">
        <w:rPr>
          <w:color w:val="000000" w:themeColor="text1"/>
        </w:rPr>
        <w:t>.</w:t>
      </w:r>
      <w:r w:rsidR="00335F46" w:rsidRPr="005E51C5">
        <w:rPr>
          <w:color w:val="000000" w:themeColor="text1"/>
        </w:rPr>
        <w:t xml:space="preserve"> </w:t>
      </w:r>
    </w:p>
    <w:p w14:paraId="2FA13BE0" w14:textId="77777777" w:rsidR="00335F46" w:rsidRPr="005E51C5" w:rsidRDefault="00A71B09" w:rsidP="00335F46">
      <w:pPr>
        <w:rPr>
          <w:color w:val="000000" w:themeColor="text1"/>
        </w:rPr>
      </w:pPr>
      <w:r w:rsidRPr="005E51C5">
        <w:rPr>
          <w:color w:val="000000" w:themeColor="text1"/>
        </w:rPr>
        <w:t>It is a condition of approval as a Cannabis-Based Product Prescriber that the prescription and notificati</w:t>
      </w:r>
      <w:r w:rsidR="00D85A51" w:rsidRPr="005E51C5">
        <w:rPr>
          <w:color w:val="000000" w:themeColor="text1"/>
        </w:rPr>
        <w:t>on of treatment with a Cannabis-</w:t>
      </w:r>
      <w:r w:rsidRPr="005E51C5">
        <w:rPr>
          <w:color w:val="000000" w:themeColor="text1"/>
        </w:rPr>
        <w:t>Based Product notification is at all times consistent with Therapeutic Goods legislation, including that the product prescribed is</w:t>
      </w:r>
      <w:r w:rsidR="00E54D60" w:rsidRPr="005E51C5">
        <w:rPr>
          <w:color w:val="000000" w:themeColor="text1"/>
        </w:rPr>
        <w:t>:</w:t>
      </w:r>
    </w:p>
    <w:p w14:paraId="5782D5CB" w14:textId="77777777" w:rsidR="002B5545" w:rsidRPr="005E51C5" w:rsidRDefault="002B5545" w:rsidP="008C75CE">
      <w:pPr>
        <w:numPr>
          <w:ilvl w:val="0"/>
          <w:numId w:val="36"/>
        </w:numPr>
        <w:contextualSpacing/>
        <w:rPr>
          <w:color w:val="000000" w:themeColor="text1"/>
        </w:rPr>
      </w:pPr>
      <w:r w:rsidRPr="005E51C5">
        <w:rPr>
          <w:color w:val="000000" w:themeColor="text1"/>
        </w:rPr>
        <w:t>registered on the ARTG; or</w:t>
      </w:r>
    </w:p>
    <w:p w14:paraId="5150A948" w14:textId="77777777" w:rsidR="00335F46" w:rsidRPr="005E51C5" w:rsidRDefault="0039420C" w:rsidP="008C75CE">
      <w:pPr>
        <w:numPr>
          <w:ilvl w:val="0"/>
          <w:numId w:val="36"/>
        </w:numPr>
        <w:contextualSpacing/>
        <w:rPr>
          <w:color w:val="000000" w:themeColor="text1"/>
        </w:rPr>
      </w:pPr>
      <w:r w:rsidRPr="005E51C5">
        <w:rPr>
          <w:color w:val="000000" w:themeColor="text1"/>
        </w:rPr>
        <w:t>e</w:t>
      </w:r>
      <w:r w:rsidR="00335F46" w:rsidRPr="005E51C5">
        <w:rPr>
          <w:color w:val="000000" w:themeColor="text1"/>
        </w:rPr>
        <w:t xml:space="preserve">xempt – such as within an acceptable clinical trial; </w:t>
      </w:r>
      <w:r w:rsidR="00A71B09" w:rsidRPr="005E51C5">
        <w:rPr>
          <w:color w:val="000000" w:themeColor="text1"/>
        </w:rPr>
        <w:t>or</w:t>
      </w:r>
    </w:p>
    <w:p w14:paraId="1E7B1583" w14:textId="77777777" w:rsidR="00EF4AA0" w:rsidRPr="005E51C5" w:rsidRDefault="0039420C" w:rsidP="008C75CE">
      <w:pPr>
        <w:numPr>
          <w:ilvl w:val="0"/>
          <w:numId w:val="36"/>
        </w:numPr>
        <w:contextualSpacing/>
        <w:rPr>
          <w:color w:val="000000" w:themeColor="text1"/>
        </w:rPr>
      </w:pPr>
      <w:r w:rsidRPr="005E51C5">
        <w:rPr>
          <w:color w:val="000000" w:themeColor="text1"/>
        </w:rPr>
        <w:t>a</w:t>
      </w:r>
      <w:r w:rsidR="00335F46" w:rsidRPr="005E51C5">
        <w:rPr>
          <w:color w:val="000000" w:themeColor="text1"/>
        </w:rPr>
        <w:t>uthorised – through authorised prescriber status with the TGA</w:t>
      </w:r>
      <w:r w:rsidR="00A71B09" w:rsidRPr="005E51C5">
        <w:rPr>
          <w:color w:val="000000" w:themeColor="text1"/>
        </w:rPr>
        <w:t>.</w:t>
      </w:r>
    </w:p>
    <w:p w14:paraId="72F4FAB5" w14:textId="77777777" w:rsidR="003B28CF" w:rsidRPr="00690B5A" w:rsidRDefault="003B28CF" w:rsidP="00D57AA8">
      <w:pPr>
        <w:ind w:left="720"/>
        <w:contextualSpacing/>
      </w:pPr>
    </w:p>
    <w:p w14:paraId="3B42F3D4" w14:textId="77777777" w:rsidR="00335F46" w:rsidRPr="00335F46" w:rsidRDefault="00335F46" w:rsidP="00335F46">
      <w:r w:rsidRPr="00335F46">
        <w:t xml:space="preserve">The CEO may, at their discretion, direct that a specific product, type or </w:t>
      </w:r>
      <w:r w:rsidR="00B16872">
        <w:t xml:space="preserve">formulation </w:t>
      </w:r>
      <w:r w:rsidR="009065D0">
        <w:t>of product not be prescribed.</w:t>
      </w:r>
    </w:p>
    <w:p w14:paraId="1290F272" w14:textId="77777777" w:rsidR="00335F46" w:rsidRPr="00335F46" w:rsidRDefault="0074207E" w:rsidP="009065D0">
      <w:pPr>
        <w:pStyle w:val="Heading3"/>
        <w:tabs>
          <w:tab w:val="left" w:pos="851"/>
        </w:tabs>
      </w:pPr>
      <w:bookmarkStart w:id="293" w:name="_Toc152682957"/>
      <w:r w:rsidRPr="00CD1E32">
        <w:t>5</w:t>
      </w:r>
      <w:r w:rsidR="00B33224" w:rsidRPr="00CD1E32">
        <w:t>.</w:t>
      </w:r>
      <w:r w:rsidR="00CD1E32" w:rsidRPr="00CD1E32">
        <w:t>8</w:t>
      </w:r>
      <w:r w:rsidR="00B47FC8" w:rsidRPr="00CD1E32">
        <w:t>.2</w:t>
      </w:r>
      <w:r w:rsidR="00CE779C">
        <w:tab/>
      </w:r>
      <w:r w:rsidR="00335F46" w:rsidRPr="00335F46">
        <w:t>Comorbidity</w:t>
      </w:r>
      <w:bookmarkEnd w:id="293"/>
    </w:p>
    <w:p w14:paraId="5DB1BE81" w14:textId="77777777" w:rsidR="00335F46" w:rsidRPr="005E51C5" w:rsidRDefault="00335F46" w:rsidP="00335F46">
      <w:pPr>
        <w:rPr>
          <w:color w:val="000000" w:themeColor="text1"/>
        </w:rPr>
      </w:pPr>
      <w:r w:rsidRPr="005E51C5">
        <w:rPr>
          <w:color w:val="000000" w:themeColor="text1"/>
        </w:rPr>
        <w:t>Patie</w:t>
      </w:r>
      <w:r w:rsidR="00BD590D" w:rsidRPr="005E51C5">
        <w:rPr>
          <w:color w:val="000000" w:themeColor="text1"/>
        </w:rPr>
        <w:t xml:space="preserve">nts </w:t>
      </w:r>
      <w:r w:rsidR="002B5545" w:rsidRPr="005E51C5">
        <w:rPr>
          <w:color w:val="000000" w:themeColor="text1"/>
        </w:rPr>
        <w:t xml:space="preserve">suitable for notification </w:t>
      </w:r>
      <w:r w:rsidR="00BD590D" w:rsidRPr="005E51C5">
        <w:rPr>
          <w:color w:val="000000" w:themeColor="text1"/>
        </w:rPr>
        <w:t xml:space="preserve">must </w:t>
      </w:r>
      <w:r w:rsidR="00BD590D" w:rsidRPr="005E51C5">
        <w:rPr>
          <w:color w:val="000000" w:themeColor="text1"/>
          <w:u w:val="single"/>
        </w:rPr>
        <w:t>not</w:t>
      </w:r>
      <w:r w:rsidR="00BD590D" w:rsidRPr="005E51C5">
        <w:rPr>
          <w:color w:val="000000" w:themeColor="text1"/>
        </w:rPr>
        <w:t xml:space="preserve"> have a history of:</w:t>
      </w:r>
    </w:p>
    <w:p w14:paraId="06E63275" w14:textId="41467809" w:rsidR="000767E9" w:rsidRPr="008A1578" w:rsidRDefault="0039420C" w:rsidP="008C75CE">
      <w:pPr>
        <w:pStyle w:val="ListParagraph"/>
        <w:numPr>
          <w:ilvl w:val="0"/>
          <w:numId w:val="29"/>
        </w:numPr>
      </w:pPr>
      <w:r>
        <w:t>p</w:t>
      </w:r>
      <w:r w:rsidR="000767E9" w:rsidRPr="008A1578">
        <w:t>sychosis or bipolar disorder</w:t>
      </w:r>
      <w:r w:rsidR="00D966FD">
        <w:t>;</w:t>
      </w:r>
    </w:p>
    <w:p w14:paraId="482A72F1" w14:textId="4777C736" w:rsidR="000767E9" w:rsidRDefault="004231BC" w:rsidP="008C75CE">
      <w:pPr>
        <w:pStyle w:val="ListParagraph"/>
        <w:numPr>
          <w:ilvl w:val="0"/>
          <w:numId w:val="29"/>
        </w:numPr>
      </w:pPr>
      <w:r>
        <w:t>substance abuse</w:t>
      </w:r>
      <w:r w:rsidR="000767E9">
        <w:t>,</w:t>
      </w:r>
      <w:r w:rsidR="000767E9" w:rsidRPr="008A1578">
        <w:t xml:space="preserve"> diversion or misuse of </w:t>
      </w:r>
      <w:r w:rsidR="000767E9">
        <w:t xml:space="preserve">drugs of addiction </w:t>
      </w:r>
      <w:r w:rsidR="00D575FA">
        <w:t xml:space="preserve">or S9 poisons </w:t>
      </w:r>
      <w:r w:rsidR="000767E9" w:rsidRPr="008A1578">
        <w:t>within the previous five years</w:t>
      </w:r>
      <w:r w:rsidR="00D966FD">
        <w:t>;</w:t>
      </w:r>
      <w:r w:rsidR="000767E9">
        <w:t xml:space="preserve"> or</w:t>
      </w:r>
    </w:p>
    <w:p w14:paraId="1F88697C" w14:textId="77777777" w:rsidR="009065D0" w:rsidRDefault="0039420C" w:rsidP="009517C6">
      <w:pPr>
        <w:pStyle w:val="ListParagraph"/>
        <w:numPr>
          <w:ilvl w:val="0"/>
          <w:numId w:val="29"/>
        </w:numPr>
      </w:pPr>
      <w:r>
        <w:t>r</w:t>
      </w:r>
      <w:r w:rsidR="000767E9">
        <w:t xml:space="preserve">ecord of </w:t>
      </w:r>
      <w:r w:rsidR="003B28CF">
        <w:t>Oversupply or Drug Dependence.</w:t>
      </w:r>
    </w:p>
    <w:p w14:paraId="4F437D08" w14:textId="77777777" w:rsidR="009517C6" w:rsidRDefault="009517C6" w:rsidP="009517C6">
      <w:pPr>
        <w:pStyle w:val="ListParagraph"/>
        <w:spacing w:after="0"/>
      </w:pPr>
    </w:p>
    <w:p w14:paraId="6B208494" w14:textId="570EB78C" w:rsidR="00335F46" w:rsidRPr="00335F46" w:rsidRDefault="00335F46" w:rsidP="00335F46">
      <w:r w:rsidRPr="00335F46">
        <w:t xml:space="preserve">Where a prescriber subsequently becomes aware of a relevant history for a patient, </w:t>
      </w:r>
      <w:r w:rsidR="004B306D">
        <w:t>Cannabis-Based Product</w:t>
      </w:r>
      <w:r w:rsidR="00BE3A2F">
        <w:t xml:space="preserve"> treatment is to be reviewed</w:t>
      </w:r>
      <w:r w:rsidR="00140194">
        <w:t xml:space="preserve">. </w:t>
      </w:r>
      <w:r w:rsidR="00BE3A2F" w:rsidRPr="00335F46">
        <w:t xml:space="preserve"> </w:t>
      </w:r>
      <w:r w:rsidR="00140194">
        <w:t>I</w:t>
      </w:r>
      <w:r w:rsidR="00BE3A2F" w:rsidRPr="00335F46">
        <w:t>f</w:t>
      </w:r>
      <w:r w:rsidRPr="00335F46">
        <w:t xml:space="preserve"> continuation </w:t>
      </w:r>
      <w:r w:rsidR="00140194">
        <w:t xml:space="preserve">of Cannabis-Based Product treatment is </w:t>
      </w:r>
      <w:r w:rsidRPr="00335F46">
        <w:t>desired</w:t>
      </w:r>
      <w:r w:rsidR="00293D38">
        <w:t>,</w:t>
      </w:r>
      <w:r w:rsidR="00140194">
        <w:t xml:space="preserve"> then</w:t>
      </w:r>
      <w:r w:rsidRPr="00335F46">
        <w:t xml:space="preserve"> authorisation</w:t>
      </w:r>
      <w:r w:rsidR="00140194">
        <w:t xml:space="preserve"> to prescribe is required from</w:t>
      </w:r>
      <w:r w:rsidRPr="00335F46">
        <w:t xml:space="preserve"> the CEO</w:t>
      </w:r>
      <w:r w:rsidR="00140194">
        <w:t>.</w:t>
      </w:r>
    </w:p>
    <w:p w14:paraId="598B1873" w14:textId="538882FC" w:rsidR="00335F46" w:rsidRPr="00335F46" w:rsidRDefault="00335F46" w:rsidP="00335F46">
      <w:r w:rsidRPr="00335F46">
        <w:t xml:space="preserve">Prior to prescribing, the prescriber must take reasonable steps to satisfy themselves that the patient does not have a relevant condition or restriction that would affect treatment with a </w:t>
      </w:r>
      <w:r w:rsidR="004B306D">
        <w:t>Cannabis-Based Product</w:t>
      </w:r>
      <w:r w:rsidRPr="00335F46">
        <w:t xml:space="preserve">, or require authorisation to prescribe. </w:t>
      </w:r>
      <w:r w:rsidR="009065D0">
        <w:t xml:space="preserve"> </w:t>
      </w:r>
      <w:r w:rsidRPr="00335F46">
        <w:t xml:space="preserve">This can be achieved through contacting the Department </w:t>
      </w:r>
      <w:r w:rsidR="00996AC8" w:rsidRPr="001B0F87">
        <w:t>S8</w:t>
      </w:r>
      <w:r w:rsidRPr="001B0F87">
        <w:t xml:space="preserve"> </w:t>
      </w:r>
      <w:r w:rsidR="003B28CF" w:rsidRPr="001B0F87">
        <w:t>Prescriber Information</w:t>
      </w:r>
      <w:r w:rsidRPr="001B0F87">
        <w:t xml:space="preserve"> Service</w:t>
      </w:r>
      <w:r w:rsidRPr="00335F46">
        <w:t xml:space="preserve"> </w:t>
      </w:r>
      <w:r w:rsidR="00036336">
        <w:t xml:space="preserve">or checking ScriptCheckWA </w:t>
      </w:r>
      <w:r w:rsidRPr="00335F46">
        <w:t xml:space="preserve">to obtain </w:t>
      </w:r>
      <w:r w:rsidR="004C1E1A">
        <w:t>an S8</w:t>
      </w:r>
      <w:r w:rsidRPr="00335F46">
        <w:t xml:space="preserve"> and </w:t>
      </w:r>
      <w:r w:rsidR="004B306D">
        <w:t>Cannabis-Based Product</w:t>
      </w:r>
      <w:r w:rsidR="009065D0">
        <w:t xml:space="preserve"> prescribing history.</w:t>
      </w:r>
    </w:p>
    <w:p w14:paraId="4835E931" w14:textId="77777777" w:rsidR="00335F46" w:rsidRPr="009065D0" w:rsidRDefault="0074207E" w:rsidP="009065D0">
      <w:pPr>
        <w:pStyle w:val="Heading3"/>
        <w:tabs>
          <w:tab w:val="left" w:pos="851"/>
        </w:tabs>
      </w:pPr>
      <w:bookmarkStart w:id="294" w:name="_Toc152682958"/>
      <w:r w:rsidRPr="00CD1E32">
        <w:t>5</w:t>
      </w:r>
      <w:r w:rsidR="00B33224" w:rsidRPr="00CD1E32">
        <w:t>.</w:t>
      </w:r>
      <w:r w:rsidR="00CD1E32" w:rsidRPr="00CD1E32">
        <w:t>8</w:t>
      </w:r>
      <w:r w:rsidR="00B47FC8" w:rsidRPr="00CD1E32">
        <w:t>.3</w:t>
      </w:r>
      <w:r w:rsidR="00CE779C" w:rsidRPr="009065D0">
        <w:tab/>
      </w:r>
      <w:r w:rsidR="00335F46" w:rsidRPr="009065D0">
        <w:t>Diagnosis</w:t>
      </w:r>
      <w:bookmarkEnd w:id="294"/>
    </w:p>
    <w:p w14:paraId="573FC87A" w14:textId="77777777" w:rsidR="00335F46" w:rsidRPr="00473341" w:rsidRDefault="00335F46" w:rsidP="0049095F">
      <w:r w:rsidRPr="00473341">
        <w:t xml:space="preserve">Patients must have a diagnosis </w:t>
      </w:r>
      <w:r w:rsidR="00C66901" w:rsidRPr="00473341">
        <w:t xml:space="preserve">consistent with the ARTG approved indication of a product (e.g. </w:t>
      </w:r>
      <w:r w:rsidRPr="00473341">
        <w:t>Multiple Sclerosis</w:t>
      </w:r>
      <w:r w:rsidR="00C66901" w:rsidRPr="00473341">
        <w:t xml:space="preserve">), </w:t>
      </w:r>
      <w:r w:rsidR="003B28CF" w:rsidRPr="00473341">
        <w:t xml:space="preserve">or </w:t>
      </w:r>
      <w:r w:rsidR="00C66901" w:rsidRPr="00473341">
        <w:t xml:space="preserve">the clinical trial protocol inclusion criteria, or the “Authorised Prescriber” treatment indications. Other </w:t>
      </w:r>
      <w:r w:rsidR="003B28CF" w:rsidRPr="00473341">
        <w:t>diag</w:t>
      </w:r>
      <w:r w:rsidR="009065D0" w:rsidRPr="00473341">
        <w:t xml:space="preserve">nosis </w:t>
      </w:r>
      <w:r w:rsidR="00C66901" w:rsidRPr="00473341">
        <w:t>for notification may be</w:t>
      </w:r>
      <w:r w:rsidR="009065D0" w:rsidRPr="00473341">
        <w:t xml:space="preserve"> approved by the CEO.</w:t>
      </w:r>
    </w:p>
    <w:p w14:paraId="44FADBB1" w14:textId="77777777" w:rsidR="00335F46" w:rsidRPr="00335F46" w:rsidRDefault="00335F46" w:rsidP="00335F46">
      <w:r w:rsidRPr="00335F46">
        <w:t xml:space="preserve">Other approved medicines </w:t>
      </w:r>
      <w:r w:rsidR="00C66901">
        <w:t xml:space="preserve">are expected to have been </w:t>
      </w:r>
      <w:r w:rsidR="004E0D50">
        <w:t>first</w:t>
      </w:r>
      <w:r w:rsidRPr="00335F46">
        <w:t xml:space="preserve"> adequately trialled for the relevant condition and found to be either not suitable or not adequately effective.</w:t>
      </w:r>
      <w:r w:rsidR="009065D0">
        <w:t xml:space="preserve"> </w:t>
      </w:r>
      <w:r w:rsidRPr="00335F46">
        <w:t xml:space="preserve"> Severe allergy or contraindications are acceptable reasons not to tr</w:t>
      </w:r>
      <w:r w:rsidR="00465A43">
        <w:t>ia</w:t>
      </w:r>
      <w:r w:rsidRPr="00335F46">
        <w:t>l a medicine.</w:t>
      </w:r>
    </w:p>
    <w:p w14:paraId="66CAFA4D" w14:textId="77777777" w:rsidR="00335F46" w:rsidRDefault="009065D0" w:rsidP="009065D0">
      <w:pPr>
        <w:pStyle w:val="Heading3"/>
        <w:tabs>
          <w:tab w:val="left" w:pos="851"/>
        </w:tabs>
      </w:pPr>
      <w:bookmarkStart w:id="295" w:name="_Toc152682959"/>
      <w:r w:rsidRPr="00CD1E32">
        <w:t>5.</w:t>
      </w:r>
      <w:r w:rsidR="00CD1E32" w:rsidRPr="00CD1E32">
        <w:t>8</w:t>
      </w:r>
      <w:r w:rsidRPr="00CD1E32">
        <w:t>.4</w:t>
      </w:r>
      <w:r w:rsidRPr="009065D0">
        <w:tab/>
        <w:t>Age</w:t>
      </w:r>
      <w:bookmarkEnd w:id="295"/>
    </w:p>
    <w:p w14:paraId="13F1567C" w14:textId="326A6C0C" w:rsidR="00B21E2F" w:rsidRPr="005E51C5" w:rsidRDefault="0015526D" w:rsidP="00B21E2F">
      <w:pPr>
        <w:rPr>
          <w:color w:val="000000" w:themeColor="text1"/>
        </w:rPr>
      </w:pPr>
      <w:r w:rsidRPr="005E51C5">
        <w:rPr>
          <w:color w:val="000000" w:themeColor="text1"/>
        </w:rPr>
        <w:t xml:space="preserve">An </w:t>
      </w:r>
      <w:r w:rsidR="00F51A2C" w:rsidRPr="005E51C5">
        <w:rPr>
          <w:color w:val="000000" w:themeColor="text1"/>
        </w:rPr>
        <w:t xml:space="preserve">approved </w:t>
      </w:r>
      <w:r w:rsidRPr="005E51C5">
        <w:rPr>
          <w:color w:val="000000" w:themeColor="text1"/>
        </w:rPr>
        <w:t xml:space="preserve">Cannabis-Based Product Prescriber </w:t>
      </w:r>
      <w:r w:rsidR="00251B05" w:rsidRPr="005E51C5">
        <w:rPr>
          <w:color w:val="000000" w:themeColor="text1"/>
        </w:rPr>
        <w:t>may treat</w:t>
      </w:r>
      <w:r w:rsidRPr="005E51C5">
        <w:rPr>
          <w:color w:val="000000" w:themeColor="text1"/>
        </w:rPr>
        <w:t xml:space="preserve"> patient</w:t>
      </w:r>
      <w:r w:rsidR="00251B05" w:rsidRPr="005E51C5">
        <w:rPr>
          <w:color w:val="000000" w:themeColor="text1"/>
        </w:rPr>
        <w:t>s</w:t>
      </w:r>
      <w:r w:rsidR="009065D0" w:rsidRPr="005E51C5">
        <w:rPr>
          <w:color w:val="000000" w:themeColor="text1"/>
        </w:rPr>
        <w:t xml:space="preserve"> aged 18 years or older</w:t>
      </w:r>
      <w:r w:rsidR="007341C3" w:rsidRPr="005E51C5">
        <w:rPr>
          <w:color w:val="000000" w:themeColor="text1"/>
        </w:rPr>
        <w:t>.</w:t>
      </w:r>
      <w:r w:rsidR="005E51C5">
        <w:rPr>
          <w:color w:val="000000" w:themeColor="text1"/>
        </w:rPr>
        <w:t xml:space="preserve"> </w:t>
      </w:r>
      <w:r w:rsidR="00F51A2C" w:rsidRPr="005E51C5">
        <w:rPr>
          <w:color w:val="000000" w:themeColor="text1"/>
        </w:rPr>
        <w:t>T</w:t>
      </w:r>
      <w:r w:rsidR="00B21E2F" w:rsidRPr="005E51C5">
        <w:rPr>
          <w:color w:val="000000" w:themeColor="text1"/>
        </w:rPr>
        <w:t>he treatment of any patient less than 18 years</w:t>
      </w:r>
      <w:r w:rsidR="00293D38">
        <w:rPr>
          <w:color w:val="000000" w:themeColor="text1"/>
        </w:rPr>
        <w:t>-</w:t>
      </w:r>
      <w:r w:rsidR="00B21E2F" w:rsidRPr="005E51C5">
        <w:rPr>
          <w:color w:val="000000" w:themeColor="text1"/>
        </w:rPr>
        <w:t>of</w:t>
      </w:r>
      <w:r w:rsidR="00293D38">
        <w:rPr>
          <w:color w:val="000000" w:themeColor="text1"/>
        </w:rPr>
        <w:t>-</w:t>
      </w:r>
      <w:r w:rsidR="00B21E2F" w:rsidRPr="005E51C5">
        <w:rPr>
          <w:color w:val="000000" w:themeColor="text1"/>
        </w:rPr>
        <w:t>age requires the prior written authorisation of the CEO.</w:t>
      </w:r>
    </w:p>
    <w:p w14:paraId="2C8F85DA" w14:textId="57BFEB6A" w:rsidR="0015526D" w:rsidRPr="005E51C5" w:rsidRDefault="007341C3" w:rsidP="001B0F87">
      <w:pPr>
        <w:rPr>
          <w:color w:val="000000" w:themeColor="text1"/>
        </w:rPr>
      </w:pPr>
      <w:r w:rsidRPr="005E51C5">
        <w:rPr>
          <w:color w:val="000000" w:themeColor="text1"/>
        </w:rPr>
        <w:t>Patients under 18 years</w:t>
      </w:r>
      <w:r w:rsidR="00293D38">
        <w:rPr>
          <w:color w:val="000000" w:themeColor="text1"/>
        </w:rPr>
        <w:t>-</w:t>
      </w:r>
      <w:r w:rsidRPr="005E51C5">
        <w:rPr>
          <w:color w:val="000000" w:themeColor="text1"/>
        </w:rPr>
        <w:t>of</w:t>
      </w:r>
      <w:r w:rsidR="00293D38">
        <w:rPr>
          <w:color w:val="000000" w:themeColor="text1"/>
        </w:rPr>
        <w:t>-</w:t>
      </w:r>
      <w:r w:rsidRPr="005E51C5">
        <w:rPr>
          <w:color w:val="000000" w:themeColor="text1"/>
        </w:rPr>
        <w:t>age may be treated if consistent with a clinical trial protocol approved by a Human Research Ethics Committee, meeting guidelines for paediatric research</w:t>
      </w:r>
      <w:r w:rsidR="009065D0" w:rsidRPr="005E51C5">
        <w:rPr>
          <w:color w:val="000000" w:themeColor="text1"/>
        </w:rPr>
        <w:t>.</w:t>
      </w:r>
    </w:p>
    <w:p w14:paraId="190EB585" w14:textId="77777777" w:rsidR="00B47FC8" w:rsidRPr="009065D0" w:rsidRDefault="0074207E" w:rsidP="009065D0">
      <w:pPr>
        <w:pStyle w:val="Heading3"/>
        <w:tabs>
          <w:tab w:val="left" w:pos="851"/>
        </w:tabs>
      </w:pPr>
      <w:bookmarkStart w:id="296" w:name="_Toc152682960"/>
      <w:r w:rsidRPr="00CD1E32">
        <w:t>5</w:t>
      </w:r>
      <w:r w:rsidR="00B47FC8" w:rsidRPr="00CD1E32">
        <w:t>.</w:t>
      </w:r>
      <w:r w:rsidR="00CD1E32" w:rsidRPr="00CD1E32">
        <w:t>8</w:t>
      </w:r>
      <w:r w:rsidR="009065D0" w:rsidRPr="00CD1E32">
        <w:t>.5</w:t>
      </w:r>
      <w:r w:rsidR="00CE779C" w:rsidRPr="009065D0">
        <w:tab/>
      </w:r>
      <w:r w:rsidR="00B47FC8" w:rsidRPr="009065D0">
        <w:t>Frequency of review</w:t>
      </w:r>
      <w:bookmarkEnd w:id="296"/>
    </w:p>
    <w:p w14:paraId="64566111" w14:textId="77777777" w:rsidR="00B47FC8" w:rsidRPr="005E51C5" w:rsidRDefault="00B47FC8" w:rsidP="00B47FC8">
      <w:pPr>
        <w:rPr>
          <w:color w:val="000000" w:themeColor="text1"/>
        </w:rPr>
      </w:pPr>
      <w:r w:rsidRPr="005E51C5">
        <w:rPr>
          <w:color w:val="000000" w:themeColor="text1"/>
        </w:rPr>
        <w:t xml:space="preserve">An </w:t>
      </w:r>
      <w:r w:rsidR="000E404D" w:rsidRPr="005E51C5">
        <w:rPr>
          <w:color w:val="000000" w:themeColor="text1"/>
        </w:rPr>
        <w:t xml:space="preserve">approved </w:t>
      </w:r>
      <w:r w:rsidR="003B28CF" w:rsidRPr="005E51C5">
        <w:rPr>
          <w:color w:val="000000" w:themeColor="text1"/>
        </w:rPr>
        <w:t xml:space="preserve">Cannabis-Based Product Prescriber </w:t>
      </w:r>
      <w:r w:rsidRPr="005E51C5">
        <w:rPr>
          <w:color w:val="000000" w:themeColor="text1"/>
        </w:rPr>
        <w:t xml:space="preserve">should ensure that all patients are reviewed on at least an annual basis for the continuation of appropriate </w:t>
      </w:r>
      <w:r w:rsidR="00D95558" w:rsidRPr="005E51C5">
        <w:rPr>
          <w:color w:val="000000" w:themeColor="text1"/>
        </w:rPr>
        <w:t>Cannabis-Based Product treatment</w:t>
      </w:r>
      <w:r w:rsidRPr="005E51C5">
        <w:rPr>
          <w:color w:val="000000" w:themeColor="text1"/>
        </w:rPr>
        <w:t>.</w:t>
      </w:r>
    </w:p>
    <w:p w14:paraId="60D6BA64" w14:textId="77777777" w:rsidR="00B47FC8" w:rsidRPr="009065D0" w:rsidRDefault="0074207E" w:rsidP="009065D0">
      <w:pPr>
        <w:pStyle w:val="Heading3"/>
        <w:tabs>
          <w:tab w:val="left" w:pos="851"/>
        </w:tabs>
      </w:pPr>
      <w:bookmarkStart w:id="297" w:name="_Toc152682961"/>
      <w:r w:rsidRPr="00CD1E32">
        <w:t>5</w:t>
      </w:r>
      <w:r w:rsidR="00B47FC8" w:rsidRPr="00CD1E32">
        <w:t>.</w:t>
      </w:r>
      <w:r w:rsidR="00CD1E32" w:rsidRPr="00CD1E32">
        <w:t>8</w:t>
      </w:r>
      <w:r w:rsidR="009065D0" w:rsidRPr="00CD1E32">
        <w:t>.6</w:t>
      </w:r>
      <w:r w:rsidR="00CE779C" w:rsidRPr="009065D0">
        <w:tab/>
      </w:r>
      <w:r w:rsidR="00B47FC8" w:rsidRPr="009065D0">
        <w:t>Drug screening</w:t>
      </w:r>
      <w:bookmarkEnd w:id="297"/>
    </w:p>
    <w:p w14:paraId="28B979C7" w14:textId="14672E27" w:rsidR="00CC54AB" w:rsidRDefault="00B47FC8" w:rsidP="00B47FC8">
      <w:r w:rsidRPr="00AE2C77">
        <w:t>A urine drug screen</w:t>
      </w:r>
      <w:r w:rsidR="00293D38">
        <w:t>,</w:t>
      </w:r>
      <w:r w:rsidRPr="00AE2C77">
        <w:t xml:space="preserve"> </w:t>
      </w:r>
      <w:r>
        <w:t xml:space="preserve">in accordance with </w:t>
      </w:r>
      <w:r w:rsidRPr="00C013EE">
        <w:rPr>
          <w:i/>
        </w:rPr>
        <w:t>A</w:t>
      </w:r>
      <w:r w:rsidR="008114E0">
        <w:rPr>
          <w:i/>
        </w:rPr>
        <w:t>ustralian/</w:t>
      </w:r>
      <w:r w:rsidRPr="00C013EE">
        <w:rPr>
          <w:i/>
        </w:rPr>
        <w:t>N</w:t>
      </w:r>
      <w:r w:rsidR="008114E0">
        <w:rPr>
          <w:i/>
        </w:rPr>
        <w:t>ew Zealand</w:t>
      </w:r>
      <w:r w:rsidRPr="00C013EE">
        <w:rPr>
          <w:i/>
        </w:rPr>
        <w:t xml:space="preserve"> </w:t>
      </w:r>
      <w:r w:rsidR="009D7633" w:rsidRPr="00C013EE">
        <w:rPr>
          <w:i/>
        </w:rPr>
        <w:t>S</w:t>
      </w:r>
      <w:r w:rsidRPr="00C013EE">
        <w:rPr>
          <w:i/>
        </w:rPr>
        <w:t>tandard 4308</w:t>
      </w:r>
      <w:r w:rsidR="00293D38">
        <w:t>,</w:t>
      </w:r>
      <w:r>
        <w:t xml:space="preserve"> </w:t>
      </w:r>
      <w:r w:rsidRPr="00AE2C77">
        <w:t>should be undertaken by all patients 1</w:t>
      </w:r>
      <w:r w:rsidR="008C75CE">
        <w:t>8</w:t>
      </w:r>
      <w:r w:rsidRPr="00AE2C77">
        <w:t xml:space="preserve"> years and older before treatment with a </w:t>
      </w:r>
      <w:r w:rsidR="004B306D">
        <w:t>Cannabis-Based Product</w:t>
      </w:r>
      <w:r w:rsidRPr="00AE2C77">
        <w:t xml:space="preserve"> is </w:t>
      </w:r>
      <w:r>
        <w:t>commenced</w:t>
      </w:r>
      <w:r w:rsidRPr="00AE2C77">
        <w:t xml:space="preserve">. </w:t>
      </w:r>
      <w:r w:rsidR="009065D0">
        <w:t xml:space="preserve"> </w:t>
      </w:r>
      <w:r w:rsidRPr="00AE2C77">
        <w:t>Further testing is recommended annually</w:t>
      </w:r>
      <w:r>
        <w:t xml:space="preserve"> and</w:t>
      </w:r>
      <w:r w:rsidR="00252700">
        <w:t xml:space="preserve"> </w:t>
      </w:r>
      <w:r>
        <w:t>as indicated</w:t>
      </w:r>
      <w:r w:rsidRPr="00AE2C77">
        <w:t>.</w:t>
      </w:r>
    </w:p>
    <w:p w14:paraId="4E2CB3F3" w14:textId="77777777" w:rsidR="00CC54AB" w:rsidRDefault="00CC54AB">
      <w:pPr>
        <w:spacing w:after="0"/>
      </w:pPr>
      <w:r>
        <w:br w:type="page"/>
      </w:r>
    </w:p>
    <w:p w14:paraId="6E818CE6" w14:textId="77777777" w:rsidR="00473341" w:rsidRPr="009065D0" w:rsidRDefault="001523FA" w:rsidP="00473341">
      <w:pPr>
        <w:pStyle w:val="Heading2"/>
      </w:pPr>
      <w:bookmarkStart w:id="298" w:name="_Toc152682962"/>
      <w:r>
        <w:lastRenderedPageBreak/>
        <w:t>5.9</w:t>
      </w:r>
      <w:r w:rsidR="00B25A42">
        <w:t xml:space="preserve"> </w:t>
      </w:r>
      <w:r w:rsidR="00B25A42">
        <w:tab/>
      </w:r>
      <w:r w:rsidR="00473341">
        <w:t>Hospitals</w:t>
      </w:r>
      <w:bookmarkEnd w:id="298"/>
      <w:r w:rsidR="00473341" w:rsidRPr="009065D0">
        <w:t xml:space="preserve"> </w:t>
      </w:r>
    </w:p>
    <w:p w14:paraId="7B0749F0" w14:textId="77777777" w:rsidR="00473341" w:rsidRPr="00473341" w:rsidRDefault="00473341" w:rsidP="00473341">
      <w:pPr>
        <w:rPr>
          <w:bCs/>
          <w:iCs/>
        </w:rPr>
      </w:pPr>
      <w:r w:rsidRPr="00473341">
        <w:rPr>
          <w:bCs/>
          <w:iCs/>
        </w:rPr>
        <w:t>For a patient in a hospital, this Part does not apply to:</w:t>
      </w:r>
    </w:p>
    <w:p w14:paraId="61AC7C17" w14:textId="77777777" w:rsidR="00473341" w:rsidRPr="00473341" w:rsidRDefault="00473341" w:rsidP="00473341">
      <w:pPr>
        <w:numPr>
          <w:ilvl w:val="0"/>
          <w:numId w:val="55"/>
        </w:numPr>
        <w:contextualSpacing/>
      </w:pPr>
      <w:r w:rsidRPr="00473341">
        <w:rPr>
          <w:bCs/>
          <w:iCs/>
        </w:rPr>
        <w:t>the administration of a Cannabis-Based Product for an inpatient in a hospital; or</w:t>
      </w:r>
    </w:p>
    <w:p w14:paraId="31215A98" w14:textId="751DA00F" w:rsidR="00473341" w:rsidRPr="00690B5A" w:rsidRDefault="00473341" w:rsidP="00473341">
      <w:pPr>
        <w:numPr>
          <w:ilvl w:val="0"/>
          <w:numId w:val="55"/>
        </w:numPr>
      </w:pPr>
      <w:r w:rsidRPr="00473341">
        <w:rPr>
          <w:bCs/>
          <w:iCs/>
        </w:rPr>
        <w:t xml:space="preserve">prescribing of a Cannabis-Based Product from emergency departments or on discharge from hospital where treatment with S 8 medicines is associated with that episode of </w:t>
      </w:r>
      <w:r w:rsidRPr="00D320E0">
        <w:rPr>
          <w:bCs/>
          <w:iCs/>
        </w:rPr>
        <w:t>care</w:t>
      </w:r>
      <w:r w:rsidRPr="00690B5A">
        <w:rPr>
          <w:bCs/>
          <w:iCs/>
        </w:rPr>
        <w:t>.</w:t>
      </w:r>
    </w:p>
    <w:p w14:paraId="679D43B2" w14:textId="77777777" w:rsidR="00473341" w:rsidRPr="00473341" w:rsidRDefault="00473341" w:rsidP="00473341">
      <w:r w:rsidRPr="00473341">
        <w:rPr>
          <w:bCs/>
          <w:iCs/>
        </w:rPr>
        <w:t xml:space="preserve">The exception for hospitals does not apply to Drug Dependent and Oversupplied persons, or for the treatment of outpatients (including clinical trials). In these cases, Part 5 of this Code applies in full. </w:t>
      </w:r>
    </w:p>
    <w:p w14:paraId="173AF2A3" w14:textId="77777777" w:rsidR="001523FA" w:rsidRPr="00C650C3" w:rsidRDefault="001523FA" w:rsidP="005E6412">
      <w:pPr>
        <w:pStyle w:val="Heading2"/>
      </w:pPr>
      <w:bookmarkStart w:id="299" w:name="_Toc152682963"/>
      <w:r w:rsidRPr="00C650C3">
        <w:t>5.</w:t>
      </w:r>
      <w:r w:rsidR="00C650C3">
        <w:t>10</w:t>
      </w:r>
      <w:r w:rsidR="00B25A42">
        <w:t xml:space="preserve"> </w:t>
      </w:r>
      <w:r w:rsidR="00B25A42">
        <w:tab/>
      </w:r>
      <w:r w:rsidRPr="00C650C3">
        <w:t>Clinical trials</w:t>
      </w:r>
      <w:bookmarkEnd w:id="299"/>
      <w:r w:rsidRPr="00C650C3">
        <w:t xml:space="preserve"> </w:t>
      </w:r>
    </w:p>
    <w:p w14:paraId="4B7B0B11" w14:textId="0C925DA2" w:rsidR="001523FA" w:rsidRPr="005E51C5" w:rsidRDefault="001523FA" w:rsidP="001523FA">
      <w:pPr>
        <w:rPr>
          <w:color w:val="000000" w:themeColor="text1"/>
        </w:rPr>
      </w:pPr>
      <w:r w:rsidRPr="005E51C5">
        <w:rPr>
          <w:color w:val="000000" w:themeColor="text1"/>
        </w:rPr>
        <w:t xml:space="preserve">Clinical Trials that are approved for the purposes of prescribing Cannabis-Based Products by an approved Cannabis–Based Products Prescriber, are those that have been approved by a recognised Human Research Ethics Committee, and in the case that the product is an unapproved therapeutic good, where the clinical trial is also notified or registered with the TGA under the respective CTN or CTX scheme. </w:t>
      </w:r>
    </w:p>
    <w:p w14:paraId="4A645953" w14:textId="77777777" w:rsidR="001523FA" w:rsidRDefault="001523FA" w:rsidP="001523FA">
      <w:pPr>
        <w:rPr>
          <w:color w:val="000000" w:themeColor="text1"/>
        </w:rPr>
      </w:pPr>
      <w:r w:rsidRPr="005E51C5">
        <w:rPr>
          <w:color w:val="000000" w:themeColor="text1"/>
        </w:rPr>
        <w:t xml:space="preserve">Treatment with a Cannabis-Based Product is only permitted where it is consistent with the approved trial protocol, for the approved duration. The protocol number </w:t>
      </w:r>
      <w:r>
        <w:rPr>
          <w:color w:val="000000" w:themeColor="text1"/>
        </w:rPr>
        <w:t xml:space="preserve">of the </w:t>
      </w:r>
      <w:r w:rsidRPr="005E51C5">
        <w:rPr>
          <w:color w:val="000000" w:themeColor="text1"/>
        </w:rPr>
        <w:t xml:space="preserve">clinical trial </w:t>
      </w:r>
      <w:r>
        <w:rPr>
          <w:color w:val="000000" w:themeColor="text1"/>
        </w:rPr>
        <w:t xml:space="preserve">the patient is being treated under is to be provided to the </w:t>
      </w:r>
      <w:r w:rsidRPr="005E51C5">
        <w:rPr>
          <w:color w:val="000000" w:themeColor="text1"/>
        </w:rPr>
        <w:t>CEO</w:t>
      </w:r>
      <w:r>
        <w:rPr>
          <w:color w:val="000000" w:themeColor="text1"/>
        </w:rPr>
        <w:t xml:space="preserve"> at the time of patient notification</w:t>
      </w:r>
      <w:r w:rsidRPr="005E51C5">
        <w:rPr>
          <w:color w:val="000000" w:themeColor="text1"/>
        </w:rPr>
        <w:t xml:space="preserve">. At conclusion of any trial treatment period, ongoing treatment of an individual patient with a Cannabis-Based Product </w:t>
      </w:r>
      <w:r>
        <w:rPr>
          <w:color w:val="000000" w:themeColor="text1"/>
        </w:rPr>
        <w:t>outside the trial setting</w:t>
      </w:r>
      <w:r w:rsidRPr="005E51C5">
        <w:rPr>
          <w:color w:val="000000" w:themeColor="text1"/>
        </w:rPr>
        <w:t>,</w:t>
      </w:r>
      <w:r>
        <w:rPr>
          <w:color w:val="000000" w:themeColor="text1"/>
        </w:rPr>
        <w:t xml:space="preserve"> </w:t>
      </w:r>
      <w:r w:rsidRPr="005E51C5">
        <w:rPr>
          <w:color w:val="000000" w:themeColor="text1"/>
        </w:rPr>
        <w:t xml:space="preserve">must be individually authorised, or otherwise consistent with </w:t>
      </w:r>
      <w:r>
        <w:rPr>
          <w:color w:val="000000" w:themeColor="text1"/>
        </w:rPr>
        <w:t>Section 5.8</w:t>
      </w:r>
      <w:r w:rsidRPr="005E51C5">
        <w:rPr>
          <w:color w:val="000000" w:themeColor="text1"/>
        </w:rPr>
        <w:t xml:space="preserve"> of this Code.</w:t>
      </w:r>
    </w:p>
    <w:p w14:paraId="06C3B04E" w14:textId="77777777" w:rsidR="005E51C5" w:rsidRDefault="005E51C5" w:rsidP="005E51C5">
      <w:pPr>
        <w:rPr>
          <w:rFonts w:cs="Arial"/>
        </w:rPr>
      </w:pPr>
    </w:p>
    <w:p w14:paraId="1C4F4A13" w14:textId="77777777" w:rsidR="005E51C5" w:rsidRDefault="005E51C5" w:rsidP="005E51C5">
      <w:pPr>
        <w:rPr>
          <w:rFonts w:cs="Arial"/>
        </w:rPr>
      </w:pPr>
    </w:p>
    <w:p w14:paraId="28D9750C" w14:textId="77777777" w:rsidR="00FA7E4F" w:rsidRDefault="00FA7E4F">
      <w:pPr>
        <w:spacing w:after="0"/>
      </w:pPr>
      <w:r>
        <w:br w:type="page"/>
      </w:r>
    </w:p>
    <w:p w14:paraId="396C2567" w14:textId="77777777" w:rsidR="006256BC" w:rsidRDefault="00FA7E4F" w:rsidP="00335F46">
      <w:r>
        <w:lastRenderedPageBreak/>
        <w:t>This page is intentionally blank.</w:t>
      </w:r>
    </w:p>
    <w:p w14:paraId="04E3A44F" w14:textId="77777777" w:rsidR="005E51C5" w:rsidRDefault="005E51C5" w:rsidP="00335F46"/>
    <w:p w14:paraId="2C230D8B" w14:textId="77777777" w:rsidR="005E51C5" w:rsidRPr="00335F46" w:rsidRDefault="005E51C5" w:rsidP="00335F46">
      <w:pPr>
        <w:sectPr w:rsidR="005E51C5" w:rsidRPr="00335F46" w:rsidSect="00D32790">
          <w:footerReference w:type="even" r:id="rId17"/>
          <w:footerReference w:type="default" r:id="rId18"/>
          <w:pgSz w:w="11906" w:h="16838" w:code="9"/>
          <w:pgMar w:top="851" w:right="851" w:bottom="992" w:left="851" w:header="709" w:footer="397" w:gutter="0"/>
          <w:pgNumType w:start="1"/>
          <w:cols w:space="708"/>
          <w:docGrid w:linePitch="360"/>
        </w:sectPr>
      </w:pPr>
    </w:p>
    <w:p w14:paraId="57CB52BB" w14:textId="77777777" w:rsidR="000A06FA" w:rsidRPr="00942E55" w:rsidRDefault="00C851F8" w:rsidP="00F62BCC">
      <w:pPr>
        <w:spacing w:after="360"/>
        <w:rPr>
          <w:rStyle w:val="Bold"/>
          <w:color w:val="095489"/>
          <w:sz w:val="36"/>
          <w:szCs w:val="36"/>
        </w:rPr>
      </w:pPr>
      <w:r>
        <w:rPr>
          <w:b/>
          <w:noProof/>
          <w:color w:val="095489"/>
          <w:sz w:val="36"/>
          <w:szCs w:val="36"/>
          <w:lang w:eastAsia="en-AU"/>
        </w:rPr>
        <w:lastRenderedPageBreak/>
        <w:drawing>
          <wp:inline distT="0" distB="0" distL="0" distR="0" wp14:anchorId="13DF99BD" wp14:editId="0419B5F7">
            <wp:extent cx="675005" cy="675005"/>
            <wp:effectExtent l="0" t="0" r="0" b="0"/>
            <wp:docPr id="2" name="Picture 2" descr="Scan this QR code with your smart phone to go the WA Health website" title="www.health.wa.gov.au QR Cod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675005" cy="675005"/>
                    </a:xfrm>
                    <a:prstGeom prst="rect">
                      <a:avLst/>
                    </a:prstGeom>
                  </pic:spPr>
                </pic:pic>
              </a:graphicData>
            </a:graphic>
          </wp:inline>
        </w:drawing>
      </w:r>
    </w:p>
    <w:p w14:paraId="2E31A37B" w14:textId="77777777" w:rsidR="00375931" w:rsidRPr="00AF7C07" w:rsidRDefault="00743BE0" w:rsidP="000C1184">
      <w:pPr>
        <w:spacing w:after="240"/>
        <w:rPr>
          <w:b/>
        </w:rPr>
      </w:pPr>
      <w:r w:rsidRPr="00AF7C07">
        <w:rPr>
          <w:b/>
        </w:rPr>
        <w:t>This document can be made avai</w:t>
      </w:r>
      <w:r w:rsidR="00427800" w:rsidRPr="00AF7C07">
        <w:rPr>
          <w:b/>
        </w:rPr>
        <w:t xml:space="preserve">lable in alternative formats </w:t>
      </w:r>
      <w:r w:rsidR="000C1184" w:rsidRPr="00AF7C07">
        <w:rPr>
          <w:b/>
        </w:rPr>
        <w:br/>
      </w:r>
      <w:r w:rsidR="00427800" w:rsidRPr="00AF7C07">
        <w:rPr>
          <w:b/>
        </w:rPr>
        <w:t xml:space="preserve">on </w:t>
      </w:r>
      <w:r w:rsidRPr="00AF7C07">
        <w:rPr>
          <w:b/>
        </w:rPr>
        <w:t>request for a person with a disability.</w:t>
      </w:r>
    </w:p>
    <w:p w14:paraId="41596D77" w14:textId="6E3E89C3" w:rsidR="00743BE0" w:rsidRDefault="00183A46" w:rsidP="000C1184">
      <w:pPr>
        <w:spacing w:after="300"/>
        <w:ind w:right="-1"/>
      </w:pPr>
      <w:r>
        <w:t xml:space="preserve">© Department of Health </w:t>
      </w:r>
      <w:r w:rsidR="001741B3">
        <w:t>2023</w:t>
      </w:r>
    </w:p>
    <w:p w14:paraId="1EC94885" w14:textId="77777777" w:rsidR="00334D0D" w:rsidRPr="00EF313F" w:rsidRDefault="0000010A">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334D0D" w:rsidRPr="00EF313F" w:rsidSect="002D3346">
      <w:headerReference w:type="default" r:id="rId21"/>
      <w:footerReference w:type="even" r:id="rId22"/>
      <w:footerReference w:type="default" r:id="rId23"/>
      <w:pgSz w:w="11906" w:h="16838"/>
      <w:pgMar w:top="12049" w:right="849"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ABB0" w14:textId="77777777" w:rsidR="0062471E" w:rsidRDefault="0062471E" w:rsidP="00743BE0">
      <w:pPr>
        <w:spacing w:after="0"/>
      </w:pPr>
      <w:r>
        <w:separator/>
      </w:r>
    </w:p>
  </w:endnote>
  <w:endnote w:type="continuationSeparator" w:id="0">
    <w:p w14:paraId="2652C348" w14:textId="77777777" w:rsidR="0062471E" w:rsidRDefault="0062471E"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Std">
    <w:altName w:val="Arial MT Std"/>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68E0" w14:textId="77777777" w:rsidR="00B479B9" w:rsidRDefault="00B479B9">
    <w:pPr>
      <w:pStyle w:val="Footer"/>
    </w:pPr>
  </w:p>
  <w:p w14:paraId="382D4FB0" w14:textId="77777777" w:rsidR="00B479B9" w:rsidRDefault="00B479B9" w:rsidP="007E11B1">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6C61" w14:textId="77777777" w:rsidR="00B479B9" w:rsidRPr="00942E55" w:rsidRDefault="00B479B9" w:rsidP="00F34BF2">
    <w:pPr>
      <w:spacing w:after="240"/>
      <w:rPr>
        <w:b/>
        <w:color w:val="095489"/>
        <w:sz w:val="36"/>
        <w:szCs w:val="36"/>
      </w:rPr>
    </w:pPr>
    <w:r w:rsidRPr="00942E55">
      <w:rPr>
        <w:rStyle w:val="Bold"/>
        <w:color w:val="095489"/>
        <w:sz w:val="36"/>
        <w:szCs w:val="36"/>
      </w:rPr>
      <w:t>health.wa.gov.au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3637" w14:textId="77777777" w:rsidR="00B479B9" w:rsidRDefault="00B479B9" w:rsidP="007E11B1">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2A1D" w14:textId="77777777" w:rsidR="00B479B9" w:rsidRPr="00375931" w:rsidRDefault="00B479B9" w:rsidP="00771E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6C34" w14:textId="77777777" w:rsidR="00B479B9" w:rsidRPr="00375931" w:rsidRDefault="00B479B9" w:rsidP="00DC316A">
    <w:pPr>
      <w:pStyle w:val="Footer"/>
      <w:jc w:val="left"/>
    </w:pPr>
    <w:r>
      <w:fldChar w:fldCharType="begin"/>
    </w:r>
    <w:r>
      <w:instrText xml:space="preserve"> PAGE  \* roman  \* MERGEFORMAT </w:instrText>
    </w:r>
    <w:r>
      <w:fldChar w:fldCharType="separate"/>
    </w:r>
    <w:r>
      <w:rPr>
        <w:noProof/>
      </w:rPr>
      <w:t>i</w:t>
    </w:r>
    <w:r>
      <w:fldChar w:fldCharType="end"/>
    </w:r>
    <w:r>
      <w:ptab w:relativeTo="margin" w:alignment="right" w:leader="none"/>
    </w:r>
    <w: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E2A7" w14:textId="77777777" w:rsidR="00B479B9" w:rsidRDefault="00B479B9" w:rsidP="007E11B1">
    <w:pPr>
      <w:pStyle w:val="Footer"/>
      <w:jc w:val="left"/>
    </w:pPr>
    <w:r>
      <w:fldChar w:fldCharType="begin"/>
    </w:r>
    <w:r>
      <w:instrText xml:space="preserve"> PAGE  \* Arabic  \* MERGEFORMAT </w:instrText>
    </w:r>
    <w:r>
      <w:fldChar w:fldCharType="separate"/>
    </w:r>
    <w:r>
      <w:rPr>
        <w:noProof/>
      </w:rPr>
      <w:t>40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782D" w14:textId="77777777" w:rsidR="00B479B9" w:rsidRPr="00375931" w:rsidRDefault="00B479B9" w:rsidP="00DC316A">
    <w:pPr>
      <w:pStyle w:val="Footer"/>
      <w:jc w:val="left"/>
    </w:pPr>
    <w:r>
      <w:ptab w:relativeTo="margin" w:alignment="right" w:leader="none"/>
    </w:r>
    <w:r>
      <w:ptab w:relativeTo="margin" w:alignment="right" w:leader="none"/>
    </w:r>
    <w:r>
      <w:fldChar w:fldCharType="begin"/>
    </w:r>
    <w:r>
      <w:instrText xml:space="preserve"> PAGE  \* Arabic  \* MERGEFORMAT </w:instrText>
    </w:r>
    <w:r>
      <w:fldChar w:fldCharType="separate"/>
    </w:r>
    <w:r>
      <w:rPr>
        <w:noProof/>
      </w:rPr>
      <w:t>41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A228" w14:textId="77777777" w:rsidR="00B479B9" w:rsidRDefault="00B479B9" w:rsidP="007E11B1">
    <w:pPr>
      <w:pStyle w:val="Footer"/>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BB68" w14:textId="77777777" w:rsidR="00B479B9" w:rsidRDefault="00B479B9" w:rsidP="0037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940F" w14:textId="77777777" w:rsidR="0062471E" w:rsidRDefault="0062471E" w:rsidP="00743BE0">
      <w:pPr>
        <w:spacing w:after="0"/>
      </w:pPr>
      <w:r>
        <w:separator/>
      </w:r>
    </w:p>
  </w:footnote>
  <w:footnote w:type="continuationSeparator" w:id="0">
    <w:p w14:paraId="60D7FA7E" w14:textId="77777777" w:rsidR="0062471E" w:rsidRDefault="0062471E" w:rsidP="00743BE0">
      <w:pPr>
        <w:spacing w:after="0"/>
      </w:pPr>
      <w:r>
        <w:continuationSeparator/>
      </w:r>
    </w:p>
  </w:footnote>
  <w:footnote w:id="1">
    <w:p w14:paraId="309E52C6" w14:textId="77777777" w:rsidR="00B479B9" w:rsidRPr="00DB4359" w:rsidRDefault="00B479B9">
      <w:pPr>
        <w:pStyle w:val="FootnoteText"/>
      </w:pPr>
      <w:r>
        <w:rPr>
          <w:rStyle w:val="FootnoteReference"/>
        </w:rPr>
        <w:footnoteRef/>
      </w:r>
      <w:r>
        <w:t xml:space="preserve"> </w:t>
      </w:r>
      <w:r w:rsidRPr="00690B5A">
        <w:rPr>
          <w:i/>
          <w:iCs/>
        </w:rPr>
        <w:t>The</w:t>
      </w:r>
      <w:r>
        <w:t xml:space="preserve"> </w:t>
      </w:r>
      <w:r>
        <w:rPr>
          <w:i/>
        </w:rPr>
        <w:t>Poisons Standard (the SUSMP)</w:t>
      </w:r>
    </w:p>
    <w:p w14:paraId="44DA4581" w14:textId="77777777" w:rsidR="00B479B9" w:rsidRPr="00D57AA8" w:rsidRDefault="00B479B9">
      <w:pPr>
        <w:pStyle w:val="FootnoteText"/>
        <w:rPr>
          <w:i/>
        </w:rPr>
      </w:pPr>
      <w:r>
        <w:rPr>
          <w:i/>
        </w:rPr>
        <w:t>http:/www.tga.gov.au/publication/poisons-standard-susmp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9E18" w14:textId="77777777" w:rsidR="00B479B9" w:rsidRDefault="00B479B9">
    <w:pPr>
      <w:pStyle w:val="Header"/>
    </w:pPr>
    <w:r>
      <w:rPr>
        <w:noProof/>
        <w:lang w:eastAsia="en-AU"/>
      </w:rPr>
      <w:drawing>
        <wp:inline distT="0" distB="0" distL="0" distR="0" wp14:anchorId="26B5D0CB" wp14:editId="2817B598">
          <wp:extent cx="3108960" cy="545813"/>
          <wp:effectExtent l="0" t="0" r="0" b="6985"/>
          <wp:docPr id="284" name="Picture 284"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epartment of Health Logo, Government of Western Australia. Image of Government state badge." title="Department of Health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108960" cy="54546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4006" w14:textId="77777777" w:rsidR="00B479B9" w:rsidRDefault="00B479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16DD" w14:textId="77777777" w:rsidR="00B479B9" w:rsidRDefault="00B47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97B"/>
    <w:multiLevelType w:val="hybridMultilevel"/>
    <w:tmpl w:val="50F64438"/>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B3DED"/>
    <w:multiLevelType w:val="multilevel"/>
    <w:tmpl w:val="D05E64B8"/>
    <w:lvl w:ilvl="0">
      <w:start w:val="5"/>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FC00CE"/>
    <w:multiLevelType w:val="hybridMultilevel"/>
    <w:tmpl w:val="F6E421AC"/>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13038B"/>
    <w:multiLevelType w:val="hybridMultilevel"/>
    <w:tmpl w:val="12885DC6"/>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FC79F1"/>
    <w:multiLevelType w:val="hybridMultilevel"/>
    <w:tmpl w:val="AFDCF94C"/>
    <w:lvl w:ilvl="0" w:tplc="0C090001">
      <w:start w:val="1"/>
      <w:numFmt w:val="bullet"/>
      <w:lvlText w:val=""/>
      <w:lvlJc w:val="left"/>
      <w:pPr>
        <w:ind w:left="1980" w:hanging="360"/>
      </w:pPr>
      <w:rPr>
        <w:rFonts w:ascii="Symbol" w:hAnsi="Symbol" w:hint="default"/>
      </w:rPr>
    </w:lvl>
    <w:lvl w:ilvl="1" w:tplc="0C090003" w:tentative="1">
      <w:start w:val="1"/>
      <w:numFmt w:val="bullet"/>
      <w:lvlText w:val="o"/>
      <w:lvlJc w:val="left"/>
      <w:pPr>
        <w:ind w:left="2700" w:hanging="360"/>
      </w:pPr>
      <w:rPr>
        <w:rFonts w:ascii="Courier New" w:hAnsi="Courier New" w:hint="default"/>
      </w:rPr>
    </w:lvl>
    <w:lvl w:ilvl="2" w:tplc="0C090005" w:tentative="1">
      <w:start w:val="1"/>
      <w:numFmt w:val="bullet"/>
      <w:lvlText w:val=""/>
      <w:lvlJc w:val="left"/>
      <w:pPr>
        <w:ind w:left="3420" w:hanging="360"/>
      </w:pPr>
      <w:rPr>
        <w:rFonts w:ascii="Wingdings" w:hAnsi="Wingdings" w:hint="default"/>
      </w:rPr>
    </w:lvl>
    <w:lvl w:ilvl="3" w:tplc="0C090001" w:tentative="1">
      <w:start w:val="1"/>
      <w:numFmt w:val="bullet"/>
      <w:lvlText w:val=""/>
      <w:lvlJc w:val="left"/>
      <w:pPr>
        <w:ind w:left="4140" w:hanging="360"/>
      </w:pPr>
      <w:rPr>
        <w:rFonts w:ascii="Symbol" w:hAnsi="Symbol" w:hint="default"/>
      </w:rPr>
    </w:lvl>
    <w:lvl w:ilvl="4" w:tplc="0C090003" w:tentative="1">
      <w:start w:val="1"/>
      <w:numFmt w:val="bullet"/>
      <w:lvlText w:val="o"/>
      <w:lvlJc w:val="left"/>
      <w:pPr>
        <w:ind w:left="4860" w:hanging="360"/>
      </w:pPr>
      <w:rPr>
        <w:rFonts w:ascii="Courier New" w:hAnsi="Courier New" w:hint="default"/>
      </w:rPr>
    </w:lvl>
    <w:lvl w:ilvl="5" w:tplc="0C090005" w:tentative="1">
      <w:start w:val="1"/>
      <w:numFmt w:val="bullet"/>
      <w:lvlText w:val=""/>
      <w:lvlJc w:val="left"/>
      <w:pPr>
        <w:ind w:left="5580" w:hanging="360"/>
      </w:pPr>
      <w:rPr>
        <w:rFonts w:ascii="Wingdings" w:hAnsi="Wingdings" w:hint="default"/>
      </w:rPr>
    </w:lvl>
    <w:lvl w:ilvl="6" w:tplc="0C090001" w:tentative="1">
      <w:start w:val="1"/>
      <w:numFmt w:val="bullet"/>
      <w:lvlText w:val=""/>
      <w:lvlJc w:val="left"/>
      <w:pPr>
        <w:ind w:left="6300" w:hanging="360"/>
      </w:pPr>
      <w:rPr>
        <w:rFonts w:ascii="Symbol" w:hAnsi="Symbol" w:hint="default"/>
      </w:rPr>
    </w:lvl>
    <w:lvl w:ilvl="7" w:tplc="0C090003" w:tentative="1">
      <w:start w:val="1"/>
      <w:numFmt w:val="bullet"/>
      <w:lvlText w:val="o"/>
      <w:lvlJc w:val="left"/>
      <w:pPr>
        <w:ind w:left="7020" w:hanging="360"/>
      </w:pPr>
      <w:rPr>
        <w:rFonts w:ascii="Courier New" w:hAnsi="Courier New" w:hint="default"/>
      </w:rPr>
    </w:lvl>
    <w:lvl w:ilvl="8" w:tplc="0C090005" w:tentative="1">
      <w:start w:val="1"/>
      <w:numFmt w:val="bullet"/>
      <w:lvlText w:val=""/>
      <w:lvlJc w:val="left"/>
      <w:pPr>
        <w:ind w:left="7740" w:hanging="360"/>
      </w:pPr>
      <w:rPr>
        <w:rFonts w:ascii="Wingdings" w:hAnsi="Wingdings" w:hint="default"/>
      </w:rPr>
    </w:lvl>
  </w:abstractNum>
  <w:abstractNum w:abstractNumId="5" w15:restartNumberingAfterBreak="0">
    <w:nsid w:val="05787717"/>
    <w:multiLevelType w:val="hybridMultilevel"/>
    <w:tmpl w:val="D8B43070"/>
    <w:lvl w:ilvl="0" w:tplc="0C090001">
      <w:start w:val="1"/>
      <w:numFmt w:val="bullet"/>
      <w:lvlText w:val=""/>
      <w:lvlJc w:val="left"/>
      <w:pPr>
        <w:ind w:left="720" w:hanging="360"/>
      </w:pPr>
      <w:rPr>
        <w:rFonts w:ascii="Symbol" w:hAnsi="Symbol" w:hint="default"/>
        <w:color w:val="004B8D"/>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8B3B41"/>
    <w:multiLevelType w:val="hybridMultilevel"/>
    <w:tmpl w:val="20862E04"/>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BF475B"/>
    <w:multiLevelType w:val="multilevel"/>
    <w:tmpl w:val="5E4ACACE"/>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AE63A30"/>
    <w:multiLevelType w:val="hybridMultilevel"/>
    <w:tmpl w:val="0C44C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010AC9"/>
    <w:multiLevelType w:val="hybridMultilevel"/>
    <w:tmpl w:val="BF6C1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7A05AE"/>
    <w:multiLevelType w:val="hybridMultilevel"/>
    <w:tmpl w:val="7FC06ABA"/>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B2791F"/>
    <w:multiLevelType w:val="hybridMultilevel"/>
    <w:tmpl w:val="3760B7C6"/>
    <w:lvl w:ilvl="0" w:tplc="0C090001">
      <w:start w:val="1"/>
      <w:numFmt w:val="bullet"/>
      <w:lvlText w:val=""/>
      <w:lvlJc w:val="left"/>
      <w:pPr>
        <w:ind w:left="720" w:hanging="360"/>
      </w:pPr>
      <w:rPr>
        <w:rFonts w:ascii="Symbol" w:hAnsi="Symbol"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0D7EB3"/>
    <w:multiLevelType w:val="hybridMultilevel"/>
    <w:tmpl w:val="3F06307C"/>
    <w:lvl w:ilvl="0" w:tplc="919694A6">
      <w:start w:val="1"/>
      <w:numFmt w:val="bullet"/>
      <w:pStyle w:val="Bullet"/>
      <w:lvlText w:val=""/>
      <w:lvlJc w:val="left"/>
      <w:pPr>
        <w:tabs>
          <w:tab w:val="num" w:pos="454"/>
        </w:tabs>
        <w:ind w:left="454" w:hanging="454"/>
      </w:pPr>
      <w:rPr>
        <w:rFonts w:ascii="Wingdings" w:hAnsi="Wingdings" w:hint="default"/>
        <w:color w:val="004B8D"/>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004B8D"/>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B066E4"/>
    <w:multiLevelType w:val="hybridMultilevel"/>
    <w:tmpl w:val="0F882638"/>
    <w:lvl w:ilvl="0" w:tplc="0C090001">
      <w:start w:val="1"/>
      <w:numFmt w:val="bullet"/>
      <w:lvlText w:val=""/>
      <w:lvlJc w:val="left"/>
      <w:pPr>
        <w:ind w:left="780" w:hanging="360"/>
      </w:pPr>
      <w:rPr>
        <w:rFonts w:ascii="Symbol" w:hAnsi="Symbol" w:hint="default"/>
        <w:color w:val="004B8D"/>
        <w:sz w:val="24"/>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15F04FF0"/>
    <w:multiLevelType w:val="hybridMultilevel"/>
    <w:tmpl w:val="D4B26F8C"/>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4A5335"/>
    <w:multiLevelType w:val="multilevel"/>
    <w:tmpl w:val="EF808A9C"/>
    <w:lvl w:ilvl="0">
      <w:start w:val="1"/>
      <w:numFmt w:val="decimal"/>
      <w:lvlText w:val="%1."/>
      <w:lvlJc w:val="left"/>
      <w:pPr>
        <w:ind w:left="360" w:hanging="360"/>
      </w:pPr>
      <w:rPr>
        <w:rFonts w:hint="default"/>
        <w:b w:val="0"/>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1955172A"/>
    <w:multiLevelType w:val="hybridMultilevel"/>
    <w:tmpl w:val="DF7E9DCC"/>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2351EB"/>
    <w:multiLevelType w:val="hybridMultilevel"/>
    <w:tmpl w:val="B39CEF7C"/>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E54783"/>
    <w:multiLevelType w:val="hybridMultilevel"/>
    <w:tmpl w:val="6D12C63A"/>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191720"/>
    <w:multiLevelType w:val="hybridMultilevel"/>
    <w:tmpl w:val="DC900492"/>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252CA5"/>
    <w:multiLevelType w:val="hybridMultilevel"/>
    <w:tmpl w:val="E77AD2DC"/>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DD1844"/>
    <w:multiLevelType w:val="hybridMultilevel"/>
    <w:tmpl w:val="619897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2B9811C4"/>
    <w:multiLevelType w:val="hybridMultilevel"/>
    <w:tmpl w:val="6366940C"/>
    <w:lvl w:ilvl="0" w:tplc="0C090001">
      <w:start w:val="1"/>
      <w:numFmt w:val="bullet"/>
      <w:lvlText w:val=""/>
      <w:lvlJc w:val="left"/>
      <w:pPr>
        <w:ind w:left="720" w:hanging="360"/>
      </w:pPr>
      <w:rPr>
        <w:rFonts w:ascii="Symbol" w:hAnsi="Symbol" w:hint="default"/>
        <w:color w:val="004B8D"/>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1F568D"/>
    <w:multiLevelType w:val="hybridMultilevel"/>
    <w:tmpl w:val="37BC9DE6"/>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2D6578"/>
    <w:multiLevelType w:val="hybridMultilevel"/>
    <w:tmpl w:val="11707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4C736B"/>
    <w:multiLevelType w:val="hybridMultilevel"/>
    <w:tmpl w:val="2E889F98"/>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CC66A8"/>
    <w:multiLevelType w:val="hybridMultilevel"/>
    <w:tmpl w:val="1A56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A304C4"/>
    <w:multiLevelType w:val="hybridMultilevel"/>
    <w:tmpl w:val="351E32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B507FD"/>
    <w:multiLevelType w:val="hybridMultilevel"/>
    <w:tmpl w:val="48A8ED72"/>
    <w:lvl w:ilvl="0" w:tplc="E44CB6F6">
      <w:start w:val="1"/>
      <w:numFmt w:val="bullet"/>
      <w:lvlText w:val=""/>
      <w:lvlJc w:val="left"/>
      <w:pPr>
        <w:ind w:left="780" w:hanging="360"/>
      </w:pPr>
      <w:rPr>
        <w:rFonts w:ascii="Symbol" w:hAnsi="Symbol" w:hint="default"/>
        <w:color w:val="4F81BD" w:themeColor="accent1"/>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33C84533"/>
    <w:multiLevelType w:val="hybridMultilevel"/>
    <w:tmpl w:val="F6EEC920"/>
    <w:lvl w:ilvl="0" w:tplc="0C090001">
      <w:start w:val="1"/>
      <w:numFmt w:val="bullet"/>
      <w:lvlText w:val=""/>
      <w:lvlJc w:val="left"/>
      <w:pPr>
        <w:ind w:left="780" w:hanging="360"/>
      </w:pPr>
      <w:rPr>
        <w:rFonts w:ascii="Symbol" w:hAnsi="Symbol" w:hint="default"/>
        <w:color w:val="004B8D"/>
        <w:sz w:val="24"/>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3808409D"/>
    <w:multiLevelType w:val="hybridMultilevel"/>
    <w:tmpl w:val="F9782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2B4BF6"/>
    <w:multiLevelType w:val="hybridMultilevel"/>
    <w:tmpl w:val="DEC823C4"/>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ACC5542"/>
    <w:multiLevelType w:val="hybridMultilevel"/>
    <w:tmpl w:val="6092171A"/>
    <w:lvl w:ilvl="0" w:tplc="0C090001">
      <w:start w:val="1"/>
      <w:numFmt w:val="bullet"/>
      <w:lvlText w:val=""/>
      <w:lvlJc w:val="left"/>
      <w:pPr>
        <w:ind w:left="930" w:hanging="570"/>
      </w:pPr>
      <w:rPr>
        <w:rFonts w:ascii="Symbol" w:hAnsi="Symbol" w:hint="default"/>
        <w:color w:val="004B8D"/>
        <w:sz w:val="24"/>
      </w:rPr>
    </w:lvl>
    <w:lvl w:ilvl="1" w:tplc="745EC560">
      <w:start w:val="1"/>
      <w:numFmt w:val="lowerRoman"/>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3BD10805"/>
    <w:multiLevelType w:val="multilevel"/>
    <w:tmpl w:val="EF808A9C"/>
    <w:lvl w:ilvl="0">
      <w:start w:val="1"/>
      <w:numFmt w:val="decimal"/>
      <w:lvlText w:val="%1."/>
      <w:lvlJc w:val="left"/>
      <w:pPr>
        <w:ind w:left="360" w:hanging="360"/>
      </w:pPr>
      <w:rPr>
        <w:rFonts w:hint="default"/>
        <w:b w:val="0"/>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3CC92C6A"/>
    <w:multiLevelType w:val="hybridMultilevel"/>
    <w:tmpl w:val="28DE2BB0"/>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947C99"/>
    <w:multiLevelType w:val="hybridMultilevel"/>
    <w:tmpl w:val="7B9A26BC"/>
    <w:lvl w:ilvl="0" w:tplc="0C090001">
      <w:start w:val="1"/>
      <w:numFmt w:val="bullet"/>
      <w:lvlText w:val=""/>
      <w:lvlJc w:val="left"/>
      <w:pPr>
        <w:ind w:left="720" w:hanging="360"/>
      </w:pPr>
      <w:rPr>
        <w:rFonts w:ascii="Symbol" w:hAnsi="Symbol" w:hint="default"/>
        <w:color w:val="004B8D"/>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8E2F10"/>
    <w:multiLevelType w:val="hybridMultilevel"/>
    <w:tmpl w:val="5592361C"/>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5866CA6"/>
    <w:multiLevelType w:val="hybridMultilevel"/>
    <w:tmpl w:val="33AA638A"/>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7886608"/>
    <w:multiLevelType w:val="hybridMultilevel"/>
    <w:tmpl w:val="319444DC"/>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515CB6"/>
    <w:multiLevelType w:val="hybridMultilevel"/>
    <w:tmpl w:val="EB8AAB48"/>
    <w:lvl w:ilvl="0" w:tplc="0C090001">
      <w:start w:val="1"/>
      <w:numFmt w:val="bullet"/>
      <w:lvlText w:val=""/>
      <w:lvlJc w:val="left"/>
      <w:pPr>
        <w:ind w:left="780" w:hanging="360"/>
      </w:pPr>
      <w:rPr>
        <w:rFonts w:ascii="Symbol" w:hAnsi="Symbol" w:hint="default"/>
        <w:color w:val="004B8D"/>
        <w:sz w:val="24"/>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4BA66FAF"/>
    <w:multiLevelType w:val="multilevel"/>
    <w:tmpl w:val="2362B998"/>
    <w:lvl w:ilvl="0">
      <w:start w:val="5"/>
      <w:numFmt w:val="decimal"/>
      <w:lvlText w:val="%1"/>
      <w:lvlJc w:val="left"/>
      <w:pPr>
        <w:ind w:left="555" w:hanging="555"/>
      </w:pPr>
      <w:rPr>
        <w:rFonts w:hint="default"/>
      </w:rPr>
    </w:lvl>
    <w:lvl w:ilvl="1">
      <w:start w:val="5"/>
      <w:numFmt w:val="decimal"/>
      <w:lvlText w:val="%1.%2"/>
      <w:lvlJc w:val="left"/>
      <w:pPr>
        <w:ind w:left="555" w:hanging="555"/>
      </w:pPr>
      <w:rPr>
        <w:rFonts w:hint="default"/>
      </w:rPr>
    </w:lvl>
    <w:lvl w:ilvl="2">
      <w:start w:val="7"/>
      <w:numFmt w:val="decimal"/>
      <w:lvlText w:val="%1.%2.%3"/>
      <w:lvlJc w:val="left"/>
      <w:pPr>
        <w:ind w:left="720" w:hanging="720"/>
      </w:pPr>
      <w:rPr>
        <w:rFonts w:hint="default"/>
        <w:strik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7D1A5F"/>
    <w:multiLevelType w:val="hybridMultilevel"/>
    <w:tmpl w:val="EB48ACC8"/>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06B6312"/>
    <w:multiLevelType w:val="hybridMultilevel"/>
    <w:tmpl w:val="35822282"/>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43" w15:restartNumberingAfterBreak="0">
    <w:nsid w:val="53D31C2D"/>
    <w:multiLevelType w:val="hybridMultilevel"/>
    <w:tmpl w:val="BD84E82E"/>
    <w:lvl w:ilvl="0" w:tplc="F510FBB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8C70630"/>
    <w:multiLevelType w:val="hybridMultilevel"/>
    <w:tmpl w:val="5DA2A6E2"/>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5" w15:restartNumberingAfterBreak="0">
    <w:nsid w:val="5CB83CA9"/>
    <w:multiLevelType w:val="hybridMultilevel"/>
    <w:tmpl w:val="B06EE842"/>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4958B3"/>
    <w:multiLevelType w:val="hybridMultilevel"/>
    <w:tmpl w:val="12161546"/>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0E34152"/>
    <w:multiLevelType w:val="hybridMultilevel"/>
    <w:tmpl w:val="5E50AC28"/>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F2775E"/>
    <w:multiLevelType w:val="hybridMultilevel"/>
    <w:tmpl w:val="12EAE44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9" w15:restartNumberingAfterBreak="0">
    <w:nsid w:val="66701CAE"/>
    <w:multiLevelType w:val="hybridMultilevel"/>
    <w:tmpl w:val="0D8CFB9A"/>
    <w:lvl w:ilvl="0" w:tplc="798EBCC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6F76A04"/>
    <w:multiLevelType w:val="hybridMultilevel"/>
    <w:tmpl w:val="B80AFEAE"/>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8BB1526"/>
    <w:multiLevelType w:val="hybridMultilevel"/>
    <w:tmpl w:val="2D463A28"/>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0F241F4"/>
    <w:multiLevelType w:val="hybridMultilevel"/>
    <w:tmpl w:val="D9B0F6A2"/>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4D0CA9"/>
    <w:multiLevelType w:val="hybridMultilevel"/>
    <w:tmpl w:val="B22E226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Times New Roman"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Times New Roman"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Times New Roman" w:hint="default"/>
      </w:rPr>
    </w:lvl>
    <w:lvl w:ilvl="8" w:tplc="0C090005">
      <w:start w:val="1"/>
      <w:numFmt w:val="bullet"/>
      <w:lvlText w:val=""/>
      <w:lvlJc w:val="left"/>
      <w:pPr>
        <w:ind w:left="7200" w:hanging="360"/>
      </w:pPr>
      <w:rPr>
        <w:rFonts w:ascii="Wingdings" w:hAnsi="Wingdings" w:hint="default"/>
      </w:rPr>
    </w:lvl>
  </w:abstractNum>
  <w:abstractNum w:abstractNumId="54" w15:restartNumberingAfterBreak="0">
    <w:nsid w:val="7512060D"/>
    <w:multiLevelType w:val="hybridMultilevel"/>
    <w:tmpl w:val="938AAF1A"/>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D04C07"/>
    <w:multiLevelType w:val="hybridMultilevel"/>
    <w:tmpl w:val="89BC6BB8"/>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9120630"/>
    <w:multiLevelType w:val="hybridMultilevel"/>
    <w:tmpl w:val="24E85FC0"/>
    <w:lvl w:ilvl="0" w:tplc="0C090001">
      <w:start w:val="1"/>
      <w:numFmt w:val="bullet"/>
      <w:lvlText w:val=""/>
      <w:lvlJc w:val="left"/>
      <w:pPr>
        <w:ind w:left="720" w:hanging="36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A670648"/>
    <w:multiLevelType w:val="hybridMultilevel"/>
    <w:tmpl w:val="39F6E4D0"/>
    <w:lvl w:ilvl="0" w:tplc="0C090001">
      <w:start w:val="1"/>
      <w:numFmt w:val="bullet"/>
      <w:lvlText w:val=""/>
      <w:lvlJc w:val="left"/>
      <w:pPr>
        <w:ind w:left="1140" w:hanging="360"/>
      </w:pPr>
      <w:rPr>
        <w:rFonts w:ascii="Symbol" w:hAnsi="Symbol" w:hint="default"/>
        <w:color w:val="004B8D"/>
        <w:sz w:val="24"/>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num w:numId="1" w16cid:durableId="705132869">
    <w:abstractNumId w:val="12"/>
  </w:num>
  <w:num w:numId="2" w16cid:durableId="1258517230">
    <w:abstractNumId w:val="42"/>
  </w:num>
  <w:num w:numId="3" w16cid:durableId="1333676885">
    <w:abstractNumId w:val="5"/>
  </w:num>
  <w:num w:numId="4" w16cid:durableId="531110548">
    <w:abstractNumId w:val="35"/>
  </w:num>
  <w:num w:numId="5" w16cid:durableId="2067794814">
    <w:abstractNumId w:val="16"/>
  </w:num>
  <w:num w:numId="6" w16cid:durableId="454446382">
    <w:abstractNumId w:val="20"/>
  </w:num>
  <w:num w:numId="7" w16cid:durableId="437140006">
    <w:abstractNumId w:val="50"/>
  </w:num>
  <w:num w:numId="8" w16cid:durableId="2138452968">
    <w:abstractNumId w:val="51"/>
  </w:num>
  <w:num w:numId="9" w16cid:durableId="797793810">
    <w:abstractNumId w:val="3"/>
  </w:num>
  <w:num w:numId="10" w16cid:durableId="2123569397">
    <w:abstractNumId w:val="46"/>
  </w:num>
  <w:num w:numId="11" w16cid:durableId="1448046122">
    <w:abstractNumId w:val="54"/>
  </w:num>
  <w:num w:numId="12" w16cid:durableId="2058118336">
    <w:abstractNumId w:val="31"/>
  </w:num>
  <w:num w:numId="13" w16cid:durableId="1479030037">
    <w:abstractNumId w:val="15"/>
  </w:num>
  <w:num w:numId="14" w16cid:durableId="81994503">
    <w:abstractNumId w:val="23"/>
  </w:num>
  <w:num w:numId="15" w16cid:durableId="316107113">
    <w:abstractNumId w:val="10"/>
  </w:num>
  <w:num w:numId="16" w16cid:durableId="630942758">
    <w:abstractNumId w:val="36"/>
  </w:num>
  <w:num w:numId="17" w16cid:durableId="178937789">
    <w:abstractNumId w:val="29"/>
  </w:num>
  <w:num w:numId="18" w16cid:durableId="830869867">
    <w:abstractNumId w:val="56"/>
  </w:num>
  <w:num w:numId="19" w16cid:durableId="1962608836">
    <w:abstractNumId w:val="57"/>
  </w:num>
  <w:num w:numId="20" w16cid:durableId="1848791197">
    <w:abstractNumId w:val="38"/>
  </w:num>
  <w:num w:numId="21" w16cid:durableId="809442444">
    <w:abstractNumId w:val="18"/>
  </w:num>
  <w:num w:numId="22" w16cid:durableId="1366834843">
    <w:abstractNumId w:val="19"/>
  </w:num>
  <w:num w:numId="23" w16cid:durableId="799803546">
    <w:abstractNumId w:val="37"/>
  </w:num>
  <w:num w:numId="24" w16cid:durableId="1232959132">
    <w:abstractNumId w:val="55"/>
  </w:num>
  <w:num w:numId="25" w16cid:durableId="351952151">
    <w:abstractNumId w:val="0"/>
  </w:num>
  <w:num w:numId="26" w16cid:durableId="2085179414">
    <w:abstractNumId w:val="17"/>
  </w:num>
  <w:num w:numId="27" w16cid:durableId="376199333">
    <w:abstractNumId w:val="6"/>
  </w:num>
  <w:num w:numId="28" w16cid:durableId="531117816">
    <w:abstractNumId w:val="34"/>
  </w:num>
  <w:num w:numId="29" w16cid:durableId="1771314475">
    <w:abstractNumId w:val="14"/>
  </w:num>
  <w:num w:numId="30" w16cid:durableId="105541263">
    <w:abstractNumId w:val="47"/>
  </w:num>
  <w:num w:numId="31" w16cid:durableId="1752119946">
    <w:abstractNumId w:val="2"/>
  </w:num>
  <w:num w:numId="32" w16cid:durableId="1991593668">
    <w:abstractNumId w:val="39"/>
  </w:num>
  <w:num w:numId="33" w16cid:durableId="1306281485">
    <w:abstractNumId w:val="52"/>
  </w:num>
  <w:num w:numId="34" w16cid:durableId="107282886">
    <w:abstractNumId w:val="22"/>
  </w:num>
  <w:num w:numId="35" w16cid:durableId="9572608">
    <w:abstractNumId w:val="32"/>
  </w:num>
  <w:num w:numId="36" w16cid:durableId="1459839195">
    <w:abstractNumId w:val="25"/>
  </w:num>
  <w:num w:numId="37" w16cid:durableId="2064600440">
    <w:abstractNumId w:val="41"/>
  </w:num>
  <w:num w:numId="38" w16cid:durableId="2049211999">
    <w:abstractNumId w:val="45"/>
  </w:num>
  <w:num w:numId="39" w16cid:durableId="1961568588">
    <w:abstractNumId w:val="33"/>
  </w:num>
  <w:num w:numId="40" w16cid:durableId="2109810169">
    <w:abstractNumId w:val="21"/>
  </w:num>
  <w:num w:numId="41" w16cid:durableId="1969507763">
    <w:abstractNumId w:val="8"/>
  </w:num>
  <w:num w:numId="42" w16cid:durableId="774787539">
    <w:abstractNumId w:val="9"/>
  </w:num>
  <w:num w:numId="43" w16cid:durableId="907422198">
    <w:abstractNumId w:val="1"/>
  </w:num>
  <w:num w:numId="44" w16cid:durableId="1301105899">
    <w:abstractNumId w:val="26"/>
  </w:num>
  <w:num w:numId="45" w16cid:durableId="1121536050">
    <w:abstractNumId w:val="11"/>
  </w:num>
  <w:num w:numId="46" w16cid:durableId="280377721">
    <w:abstractNumId w:val="53"/>
  </w:num>
  <w:num w:numId="47" w16cid:durableId="140193921">
    <w:abstractNumId w:val="43"/>
  </w:num>
  <w:num w:numId="48" w16cid:durableId="121584060">
    <w:abstractNumId w:val="49"/>
  </w:num>
  <w:num w:numId="49" w16cid:durableId="591284990">
    <w:abstractNumId w:val="44"/>
  </w:num>
  <w:num w:numId="50" w16cid:durableId="1064068760">
    <w:abstractNumId w:val="4"/>
  </w:num>
  <w:num w:numId="51" w16cid:durableId="1275096674">
    <w:abstractNumId w:val="48"/>
  </w:num>
  <w:num w:numId="52" w16cid:durableId="1877306692">
    <w:abstractNumId w:val="7"/>
  </w:num>
  <w:num w:numId="53" w16cid:durableId="1608853593">
    <w:abstractNumId w:val="40"/>
  </w:num>
  <w:num w:numId="54" w16cid:durableId="1479150075">
    <w:abstractNumId w:val="28"/>
  </w:num>
  <w:num w:numId="55" w16cid:durableId="179902226">
    <w:abstractNumId w:val="13"/>
  </w:num>
  <w:num w:numId="56" w16cid:durableId="380594358">
    <w:abstractNumId w:val="30"/>
  </w:num>
  <w:num w:numId="57" w16cid:durableId="106703284">
    <w:abstractNumId w:val="27"/>
  </w:num>
  <w:num w:numId="58" w16cid:durableId="9407973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65322767">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71"/>
    <w:rsid w:val="0000010A"/>
    <w:rsid w:val="00000961"/>
    <w:rsid w:val="000031F3"/>
    <w:rsid w:val="000055CE"/>
    <w:rsid w:val="00005E97"/>
    <w:rsid w:val="0000664D"/>
    <w:rsid w:val="00010D1F"/>
    <w:rsid w:val="00015C77"/>
    <w:rsid w:val="000204BF"/>
    <w:rsid w:val="0002194F"/>
    <w:rsid w:val="0002395C"/>
    <w:rsid w:val="000256C0"/>
    <w:rsid w:val="0002664A"/>
    <w:rsid w:val="0003205E"/>
    <w:rsid w:val="00033267"/>
    <w:rsid w:val="0003352A"/>
    <w:rsid w:val="00034810"/>
    <w:rsid w:val="00034C94"/>
    <w:rsid w:val="00035692"/>
    <w:rsid w:val="00036336"/>
    <w:rsid w:val="00036565"/>
    <w:rsid w:val="000411ED"/>
    <w:rsid w:val="000413EB"/>
    <w:rsid w:val="00041E68"/>
    <w:rsid w:val="00044E51"/>
    <w:rsid w:val="0004637D"/>
    <w:rsid w:val="000552BF"/>
    <w:rsid w:val="000556A5"/>
    <w:rsid w:val="00060855"/>
    <w:rsid w:val="0006087D"/>
    <w:rsid w:val="00060EBA"/>
    <w:rsid w:val="0006156B"/>
    <w:rsid w:val="00061B87"/>
    <w:rsid w:val="00061C5F"/>
    <w:rsid w:val="0006212D"/>
    <w:rsid w:val="000625E7"/>
    <w:rsid w:val="00063EC5"/>
    <w:rsid w:val="00066D32"/>
    <w:rsid w:val="0007092D"/>
    <w:rsid w:val="00070F1E"/>
    <w:rsid w:val="000723F4"/>
    <w:rsid w:val="000730E1"/>
    <w:rsid w:val="000767E9"/>
    <w:rsid w:val="00082EF9"/>
    <w:rsid w:val="00085264"/>
    <w:rsid w:val="00086F1E"/>
    <w:rsid w:val="00087929"/>
    <w:rsid w:val="000918D1"/>
    <w:rsid w:val="00093E0B"/>
    <w:rsid w:val="000958DF"/>
    <w:rsid w:val="00096E32"/>
    <w:rsid w:val="000A018D"/>
    <w:rsid w:val="000A06FA"/>
    <w:rsid w:val="000A1683"/>
    <w:rsid w:val="000A1D0E"/>
    <w:rsid w:val="000A6D4C"/>
    <w:rsid w:val="000B14E6"/>
    <w:rsid w:val="000B3A83"/>
    <w:rsid w:val="000B4AA7"/>
    <w:rsid w:val="000B6FB8"/>
    <w:rsid w:val="000C081F"/>
    <w:rsid w:val="000C0ABC"/>
    <w:rsid w:val="000C1184"/>
    <w:rsid w:val="000C3B7D"/>
    <w:rsid w:val="000C3F29"/>
    <w:rsid w:val="000D0FFE"/>
    <w:rsid w:val="000D36AC"/>
    <w:rsid w:val="000D4131"/>
    <w:rsid w:val="000D5787"/>
    <w:rsid w:val="000D5B00"/>
    <w:rsid w:val="000D7873"/>
    <w:rsid w:val="000D7BDF"/>
    <w:rsid w:val="000E055B"/>
    <w:rsid w:val="000E404D"/>
    <w:rsid w:val="000E5E6C"/>
    <w:rsid w:val="000F2670"/>
    <w:rsid w:val="000F348B"/>
    <w:rsid w:val="000F3534"/>
    <w:rsid w:val="000F68D3"/>
    <w:rsid w:val="00100BD3"/>
    <w:rsid w:val="0010110F"/>
    <w:rsid w:val="00101D8F"/>
    <w:rsid w:val="00104A3C"/>
    <w:rsid w:val="00104E37"/>
    <w:rsid w:val="00104F69"/>
    <w:rsid w:val="00106DB7"/>
    <w:rsid w:val="00107ADD"/>
    <w:rsid w:val="001115A8"/>
    <w:rsid w:val="001145AB"/>
    <w:rsid w:val="00114C38"/>
    <w:rsid w:val="001164D6"/>
    <w:rsid w:val="0012081D"/>
    <w:rsid w:val="00121179"/>
    <w:rsid w:val="00123614"/>
    <w:rsid w:val="00125190"/>
    <w:rsid w:val="00125C96"/>
    <w:rsid w:val="00126022"/>
    <w:rsid w:val="00132ABC"/>
    <w:rsid w:val="00134153"/>
    <w:rsid w:val="00134D0E"/>
    <w:rsid w:val="00135818"/>
    <w:rsid w:val="001366A9"/>
    <w:rsid w:val="001373D3"/>
    <w:rsid w:val="00140194"/>
    <w:rsid w:val="00141431"/>
    <w:rsid w:val="00141D71"/>
    <w:rsid w:val="001437E0"/>
    <w:rsid w:val="001523FA"/>
    <w:rsid w:val="0015526D"/>
    <w:rsid w:val="00156CFD"/>
    <w:rsid w:val="00163CB0"/>
    <w:rsid w:val="0016439E"/>
    <w:rsid w:val="0016471C"/>
    <w:rsid w:val="00164E04"/>
    <w:rsid w:val="00164FEF"/>
    <w:rsid w:val="001652A3"/>
    <w:rsid w:val="0016649A"/>
    <w:rsid w:val="00167285"/>
    <w:rsid w:val="00171B7B"/>
    <w:rsid w:val="00171C81"/>
    <w:rsid w:val="00172905"/>
    <w:rsid w:val="001741B3"/>
    <w:rsid w:val="001745FF"/>
    <w:rsid w:val="001838EE"/>
    <w:rsid w:val="00183A46"/>
    <w:rsid w:val="0018502C"/>
    <w:rsid w:val="001869E0"/>
    <w:rsid w:val="00190896"/>
    <w:rsid w:val="00193552"/>
    <w:rsid w:val="00196218"/>
    <w:rsid w:val="001A196D"/>
    <w:rsid w:val="001A1AA9"/>
    <w:rsid w:val="001A249B"/>
    <w:rsid w:val="001A283A"/>
    <w:rsid w:val="001A62A2"/>
    <w:rsid w:val="001B0F87"/>
    <w:rsid w:val="001B1E55"/>
    <w:rsid w:val="001B2C82"/>
    <w:rsid w:val="001B3516"/>
    <w:rsid w:val="001B3657"/>
    <w:rsid w:val="001B6443"/>
    <w:rsid w:val="001B668A"/>
    <w:rsid w:val="001B787F"/>
    <w:rsid w:val="001C2291"/>
    <w:rsid w:val="001C3106"/>
    <w:rsid w:val="001C34A8"/>
    <w:rsid w:val="001C58C0"/>
    <w:rsid w:val="001C715B"/>
    <w:rsid w:val="001C7D1F"/>
    <w:rsid w:val="001D2512"/>
    <w:rsid w:val="001E5832"/>
    <w:rsid w:val="001E61A5"/>
    <w:rsid w:val="001E625D"/>
    <w:rsid w:val="001E7D67"/>
    <w:rsid w:val="001F6030"/>
    <w:rsid w:val="001F685C"/>
    <w:rsid w:val="001F68E9"/>
    <w:rsid w:val="00202DDE"/>
    <w:rsid w:val="002034AF"/>
    <w:rsid w:val="00203B5B"/>
    <w:rsid w:val="00204D71"/>
    <w:rsid w:val="002057D5"/>
    <w:rsid w:val="00205CF2"/>
    <w:rsid w:val="00206A85"/>
    <w:rsid w:val="0020763A"/>
    <w:rsid w:val="00207F5C"/>
    <w:rsid w:val="00210AC6"/>
    <w:rsid w:val="00211758"/>
    <w:rsid w:val="00213873"/>
    <w:rsid w:val="00214CBC"/>
    <w:rsid w:val="002203F2"/>
    <w:rsid w:val="002207AA"/>
    <w:rsid w:val="00220DFE"/>
    <w:rsid w:val="00220E8F"/>
    <w:rsid w:val="00220FF5"/>
    <w:rsid w:val="00221567"/>
    <w:rsid w:val="0022658B"/>
    <w:rsid w:val="002271F0"/>
    <w:rsid w:val="00231239"/>
    <w:rsid w:val="00232740"/>
    <w:rsid w:val="00245489"/>
    <w:rsid w:val="00245A4D"/>
    <w:rsid w:val="00245C8C"/>
    <w:rsid w:val="00246130"/>
    <w:rsid w:val="00246883"/>
    <w:rsid w:val="002506B5"/>
    <w:rsid w:val="00251B05"/>
    <w:rsid w:val="00252700"/>
    <w:rsid w:val="0025366C"/>
    <w:rsid w:val="00256DD8"/>
    <w:rsid w:val="002621FE"/>
    <w:rsid w:val="00263485"/>
    <w:rsid w:val="00266034"/>
    <w:rsid w:val="00266B90"/>
    <w:rsid w:val="00273985"/>
    <w:rsid w:val="00276FAD"/>
    <w:rsid w:val="00277109"/>
    <w:rsid w:val="002777E8"/>
    <w:rsid w:val="002813E4"/>
    <w:rsid w:val="00281C29"/>
    <w:rsid w:val="002823E3"/>
    <w:rsid w:val="00282405"/>
    <w:rsid w:val="002833A4"/>
    <w:rsid w:val="0028402B"/>
    <w:rsid w:val="002848E3"/>
    <w:rsid w:val="00284BC5"/>
    <w:rsid w:val="0028516A"/>
    <w:rsid w:val="002910A2"/>
    <w:rsid w:val="00291BD8"/>
    <w:rsid w:val="00293D38"/>
    <w:rsid w:val="00294192"/>
    <w:rsid w:val="0029530C"/>
    <w:rsid w:val="00297F02"/>
    <w:rsid w:val="002A00C6"/>
    <w:rsid w:val="002A511F"/>
    <w:rsid w:val="002A533E"/>
    <w:rsid w:val="002A76AE"/>
    <w:rsid w:val="002B19A5"/>
    <w:rsid w:val="002B1A99"/>
    <w:rsid w:val="002B5545"/>
    <w:rsid w:val="002B7779"/>
    <w:rsid w:val="002B777A"/>
    <w:rsid w:val="002C1050"/>
    <w:rsid w:val="002C2D63"/>
    <w:rsid w:val="002C315A"/>
    <w:rsid w:val="002C33D8"/>
    <w:rsid w:val="002C7610"/>
    <w:rsid w:val="002C7642"/>
    <w:rsid w:val="002C7D7D"/>
    <w:rsid w:val="002D06D9"/>
    <w:rsid w:val="002D0D8F"/>
    <w:rsid w:val="002D0F32"/>
    <w:rsid w:val="002D2675"/>
    <w:rsid w:val="002D3346"/>
    <w:rsid w:val="002D3885"/>
    <w:rsid w:val="002E0805"/>
    <w:rsid w:val="002E1BB2"/>
    <w:rsid w:val="002E413D"/>
    <w:rsid w:val="002E64F5"/>
    <w:rsid w:val="002F0287"/>
    <w:rsid w:val="002F18CB"/>
    <w:rsid w:val="00300847"/>
    <w:rsid w:val="0030096B"/>
    <w:rsid w:val="00302397"/>
    <w:rsid w:val="00302787"/>
    <w:rsid w:val="00303812"/>
    <w:rsid w:val="003049DC"/>
    <w:rsid w:val="00305613"/>
    <w:rsid w:val="003060AE"/>
    <w:rsid w:val="003064FE"/>
    <w:rsid w:val="003070A7"/>
    <w:rsid w:val="00311520"/>
    <w:rsid w:val="0031199C"/>
    <w:rsid w:val="003120D2"/>
    <w:rsid w:val="003135D3"/>
    <w:rsid w:val="00314ADF"/>
    <w:rsid w:val="003166BC"/>
    <w:rsid w:val="00320614"/>
    <w:rsid w:val="00320BD2"/>
    <w:rsid w:val="00323500"/>
    <w:rsid w:val="0032538B"/>
    <w:rsid w:val="00326D00"/>
    <w:rsid w:val="00327301"/>
    <w:rsid w:val="0033460C"/>
    <w:rsid w:val="00334D0D"/>
    <w:rsid w:val="00335F46"/>
    <w:rsid w:val="00344070"/>
    <w:rsid w:val="0034463A"/>
    <w:rsid w:val="00345280"/>
    <w:rsid w:val="003459CF"/>
    <w:rsid w:val="003472CF"/>
    <w:rsid w:val="00353983"/>
    <w:rsid w:val="00355004"/>
    <w:rsid w:val="00357C13"/>
    <w:rsid w:val="00357C58"/>
    <w:rsid w:val="00360795"/>
    <w:rsid w:val="00361AC0"/>
    <w:rsid w:val="00365CA2"/>
    <w:rsid w:val="00367085"/>
    <w:rsid w:val="00367CAF"/>
    <w:rsid w:val="0037037D"/>
    <w:rsid w:val="0037139A"/>
    <w:rsid w:val="00373E5E"/>
    <w:rsid w:val="003746C6"/>
    <w:rsid w:val="0037522A"/>
    <w:rsid w:val="00375931"/>
    <w:rsid w:val="0037758F"/>
    <w:rsid w:val="00380AB4"/>
    <w:rsid w:val="003849CC"/>
    <w:rsid w:val="003857AA"/>
    <w:rsid w:val="003910C6"/>
    <w:rsid w:val="003929E7"/>
    <w:rsid w:val="0039420C"/>
    <w:rsid w:val="003942D3"/>
    <w:rsid w:val="0039469E"/>
    <w:rsid w:val="00396A71"/>
    <w:rsid w:val="00397013"/>
    <w:rsid w:val="003971FD"/>
    <w:rsid w:val="003A07C7"/>
    <w:rsid w:val="003A1FEA"/>
    <w:rsid w:val="003A21D0"/>
    <w:rsid w:val="003A2FA3"/>
    <w:rsid w:val="003A47E5"/>
    <w:rsid w:val="003A63A5"/>
    <w:rsid w:val="003B1CA4"/>
    <w:rsid w:val="003B228C"/>
    <w:rsid w:val="003B28CF"/>
    <w:rsid w:val="003B301A"/>
    <w:rsid w:val="003B30CD"/>
    <w:rsid w:val="003B3C67"/>
    <w:rsid w:val="003B44E2"/>
    <w:rsid w:val="003B7352"/>
    <w:rsid w:val="003C024A"/>
    <w:rsid w:val="003C1426"/>
    <w:rsid w:val="003C3C95"/>
    <w:rsid w:val="003C4D49"/>
    <w:rsid w:val="003C7F1C"/>
    <w:rsid w:val="003D202F"/>
    <w:rsid w:val="003D3CE3"/>
    <w:rsid w:val="003D3EC0"/>
    <w:rsid w:val="003E0F1F"/>
    <w:rsid w:val="003E14E7"/>
    <w:rsid w:val="003E1E33"/>
    <w:rsid w:val="003E3612"/>
    <w:rsid w:val="003E40AF"/>
    <w:rsid w:val="003E5503"/>
    <w:rsid w:val="003E5EC4"/>
    <w:rsid w:val="003F10F3"/>
    <w:rsid w:val="004017BE"/>
    <w:rsid w:val="00401A11"/>
    <w:rsid w:val="00403AA5"/>
    <w:rsid w:val="00410FEF"/>
    <w:rsid w:val="00412E5E"/>
    <w:rsid w:val="00413BF9"/>
    <w:rsid w:val="00414804"/>
    <w:rsid w:val="004155CC"/>
    <w:rsid w:val="00416F49"/>
    <w:rsid w:val="004226CB"/>
    <w:rsid w:val="00422A47"/>
    <w:rsid w:val="004231BC"/>
    <w:rsid w:val="0042623F"/>
    <w:rsid w:val="00427800"/>
    <w:rsid w:val="00432A1C"/>
    <w:rsid w:val="00433B0D"/>
    <w:rsid w:val="00433BC4"/>
    <w:rsid w:val="00434D90"/>
    <w:rsid w:val="004354AB"/>
    <w:rsid w:val="00435C06"/>
    <w:rsid w:val="00435FA0"/>
    <w:rsid w:val="004408E5"/>
    <w:rsid w:val="004427A0"/>
    <w:rsid w:val="00442BB4"/>
    <w:rsid w:val="004444F8"/>
    <w:rsid w:val="004444FF"/>
    <w:rsid w:val="004447AF"/>
    <w:rsid w:val="00451C27"/>
    <w:rsid w:val="00454AF4"/>
    <w:rsid w:val="004567C7"/>
    <w:rsid w:val="00456D5E"/>
    <w:rsid w:val="00457A6F"/>
    <w:rsid w:val="00457C20"/>
    <w:rsid w:val="004620D1"/>
    <w:rsid w:val="00462884"/>
    <w:rsid w:val="004654D2"/>
    <w:rsid w:val="00465A43"/>
    <w:rsid w:val="004666CD"/>
    <w:rsid w:val="00466DB9"/>
    <w:rsid w:val="00470447"/>
    <w:rsid w:val="00470C6D"/>
    <w:rsid w:val="00470C86"/>
    <w:rsid w:val="00471692"/>
    <w:rsid w:val="00473282"/>
    <w:rsid w:val="00473341"/>
    <w:rsid w:val="00473B67"/>
    <w:rsid w:val="00473E41"/>
    <w:rsid w:val="00474B6C"/>
    <w:rsid w:val="00476109"/>
    <w:rsid w:val="004761E2"/>
    <w:rsid w:val="00477BE5"/>
    <w:rsid w:val="00480977"/>
    <w:rsid w:val="00484816"/>
    <w:rsid w:val="0048482B"/>
    <w:rsid w:val="00486C3F"/>
    <w:rsid w:val="004870B8"/>
    <w:rsid w:val="0049095F"/>
    <w:rsid w:val="004910B8"/>
    <w:rsid w:val="00496662"/>
    <w:rsid w:val="00496BBC"/>
    <w:rsid w:val="00496E0C"/>
    <w:rsid w:val="004A4076"/>
    <w:rsid w:val="004A50A6"/>
    <w:rsid w:val="004A5CC7"/>
    <w:rsid w:val="004A609E"/>
    <w:rsid w:val="004A61C1"/>
    <w:rsid w:val="004A6D2D"/>
    <w:rsid w:val="004A73A4"/>
    <w:rsid w:val="004A7459"/>
    <w:rsid w:val="004A7D98"/>
    <w:rsid w:val="004A7FC6"/>
    <w:rsid w:val="004B199F"/>
    <w:rsid w:val="004B1D95"/>
    <w:rsid w:val="004B1DD3"/>
    <w:rsid w:val="004B306D"/>
    <w:rsid w:val="004B438B"/>
    <w:rsid w:val="004B4625"/>
    <w:rsid w:val="004B4852"/>
    <w:rsid w:val="004B551C"/>
    <w:rsid w:val="004B55FF"/>
    <w:rsid w:val="004B6652"/>
    <w:rsid w:val="004B73C2"/>
    <w:rsid w:val="004C0D89"/>
    <w:rsid w:val="004C185D"/>
    <w:rsid w:val="004C1E1A"/>
    <w:rsid w:val="004C2780"/>
    <w:rsid w:val="004C597B"/>
    <w:rsid w:val="004C6976"/>
    <w:rsid w:val="004C7327"/>
    <w:rsid w:val="004D015A"/>
    <w:rsid w:val="004D2C1B"/>
    <w:rsid w:val="004D7C5C"/>
    <w:rsid w:val="004E0641"/>
    <w:rsid w:val="004E0A27"/>
    <w:rsid w:val="004E0D50"/>
    <w:rsid w:val="004E1486"/>
    <w:rsid w:val="004E3192"/>
    <w:rsid w:val="004E3847"/>
    <w:rsid w:val="004E4F00"/>
    <w:rsid w:val="004E56BA"/>
    <w:rsid w:val="004E671A"/>
    <w:rsid w:val="004E765E"/>
    <w:rsid w:val="004F1691"/>
    <w:rsid w:val="004F643D"/>
    <w:rsid w:val="004F6C28"/>
    <w:rsid w:val="005009D2"/>
    <w:rsid w:val="005013B7"/>
    <w:rsid w:val="0050248D"/>
    <w:rsid w:val="00502B4D"/>
    <w:rsid w:val="005069C5"/>
    <w:rsid w:val="0050731C"/>
    <w:rsid w:val="005104BE"/>
    <w:rsid w:val="00512864"/>
    <w:rsid w:val="00513354"/>
    <w:rsid w:val="00513D3D"/>
    <w:rsid w:val="0052188F"/>
    <w:rsid w:val="00522934"/>
    <w:rsid w:val="00522B84"/>
    <w:rsid w:val="00526C9B"/>
    <w:rsid w:val="0053110A"/>
    <w:rsid w:val="0053504E"/>
    <w:rsid w:val="00535E0C"/>
    <w:rsid w:val="00540A9B"/>
    <w:rsid w:val="00541344"/>
    <w:rsid w:val="00543DC8"/>
    <w:rsid w:val="005464DE"/>
    <w:rsid w:val="00546D3C"/>
    <w:rsid w:val="00551F54"/>
    <w:rsid w:val="00553750"/>
    <w:rsid w:val="00553F2C"/>
    <w:rsid w:val="0055464F"/>
    <w:rsid w:val="0055667E"/>
    <w:rsid w:val="00556BDC"/>
    <w:rsid w:val="00563DED"/>
    <w:rsid w:val="00566687"/>
    <w:rsid w:val="0056716B"/>
    <w:rsid w:val="005705F9"/>
    <w:rsid w:val="00571A5A"/>
    <w:rsid w:val="00571E86"/>
    <w:rsid w:val="00574417"/>
    <w:rsid w:val="005748C0"/>
    <w:rsid w:val="00577DC3"/>
    <w:rsid w:val="005801FD"/>
    <w:rsid w:val="00580E1E"/>
    <w:rsid w:val="00581082"/>
    <w:rsid w:val="0058395D"/>
    <w:rsid w:val="00583DF1"/>
    <w:rsid w:val="00585699"/>
    <w:rsid w:val="00585F7C"/>
    <w:rsid w:val="005861B5"/>
    <w:rsid w:val="00586CD8"/>
    <w:rsid w:val="005879D1"/>
    <w:rsid w:val="00590F9E"/>
    <w:rsid w:val="00591803"/>
    <w:rsid w:val="005926D0"/>
    <w:rsid w:val="00593242"/>
    <w:rsid w:val="00593986"/>
    <w:rsid w:val="00593CD5"/>
    <w:rsid w:val="005949AC"/>
    <w:rsid w:val="00594E12"/>
    <w:rsid w:val="0059514D"/>
    <w:rsid w:val="00595831"/>
    <w:rsid w:val="005A0AA4"/>
    <w:rsid w:val="005A409E"/>
    <w:rsid w:val="005B2876"/>
    <w:rsid w:val="005B40A0"/>
    <w:rsid w:val="005C065C"/>
    <w:rsid w:val="005C121A"/>
    <w:rsid w:val="005C1DAD"/>
    <w:rsid w:val="005C4D7E"/>
    <w:rsid w:val="005D2A69"/>
    <w:rsid w:val="005D4787"/>
    <w:rsid w:val="005E0B2F"/>
    <w:rsid w:val="005E0F82"/>
    <w:rsid w:val="005E0FC9"/>
    <w:rsid w:val="005E1661"/>
    <w:rsid w:val="005E2D89"/>
    <w:rsid w:val="005E32D3"/>
    <w:rsid w:val="005E37E5"/>
    <w:rsid w:val="005E4C06"/>
    <w:rsid w:val="005E4FC0"/>
    <w:rsid w:val="005E51C5"/>
    <w:rsid w:val="005E525F"/>
    <w:rsid w:val="005E52C5"/>
    <w:rsid w:val="005E6412"/>
    <w:rsid w:val="005E6E4B"/>
    <w:rsid w:val="005F130A"/>
    <w:rsid w:val="005F208A"/>
    <w:rsid w:val="005F54F3"/>
    <w:rsid w:val="00603B47"/>
    <w:rsid w:val="00605BE8"/>
    <w:rsid w:val="00607891"/>
    <w:rsid w:val="006109F0"/>
    <w:rsid w:val="0061383E"/>
    <w:rsid w:val="00614756"/>
    <w:rsid w:val="006147AE"/>
    <w:rsid w:val="0061642C"/>
    <w:rsid w:val="0061709C"/>
    <w:rsid w:val="0062471E"/>
    <w:rsid w:val="006256BC"/>
    <w:rsid w:val="00625BB9"/>
    <w:rsid w:val="00625E4C"/>
    <w:rsid w:val="00626C0A"/>
    <w:rsid w:val="006303B6"/>
    <w:rsid w:val="006314FE"/>
    <w:rsid w:val="00633301"/>
    <w:rsid w:val="00634493"/>
    <w:rsid w:val="0063463F"/>
    <w:rsid w:val="006359F2"/>
    <w:rsid w:val="0063616C"/>
    <w:rsid w:val="006369E6"/>
    <w:rsid w:val="00637AD3"/>
    <w:rsid w:val="006429C9"/>
    <w:rsid w:val="00644F73"/>
    <w:rsid w:val="00645464"/>
    <w:rsid w:val="00645804"/>
    <w:rsid w:val="00645956"/>
    <w:rsid w:val="0064686E"/>
    <w:rsid w:val="006502F4"/>
    <w:rsid w:val="006514DC"/>
    <w:rsid w:val="00652287"/>
    <w:rsid w:val="00654B35"/>
    <w:rsid w:val="0065612B"/>
    <w:rsid w:val="006600E4"/>
    <w:rsid w:val="00663DE3"/>
    <w:rsid w:val="00666E69"/>
    <w:rsid w:val="00671703"/>
    <w:rsid w:val="006743A8"/>
    <w:rsid w:val="00675709"/>
    <w:rsid w:val="006758B9"/>
    <w:rsid w:val="00675F16"/>
    <w:rsid w:val="006766D7"/>
    <w:rsid w:val="00676E0E"/>
    <w:rsid w:val="00677FE1"/>
    <w:rsid w:val="006801C5"/>
    <w:rsid w:val="00682834"/>
    <w:rsid w:val="00682E40"/>
    <w:rsid w:val="00685063"/>
    <w:rsid w:val="006904A7"/>
    <w:rsid w:val="00690B5A"/>
    <w:rsid w:val="00690E91"/>
    <w:rsid w:val="006930A8"/>
    <w:rsid w:val="0069403C"/>
    <w:rsid w:val="00694957"/>
    <w:rsid w:val="006A24F4"/>
    <w:rsid w:val="006A2EDD"/>
    <w:rsid w:val="006A5005"/>
    <w:rsid w:val="006A5F6D"/>
    <w:rsid w:val="006A6AE0"/>
    <w:rsid w:val="006A7B6A"/>
    <w:rsid w:val="006B26AD"/>
    <w:rsid w:val="006B60CE"/>
    <w:rsid w:val="006B78D3"/>
    <w:rsid w:val="006B7C27"/>
    <w:rsid w:val="006C0473"/>
    <w:rsid w:val="006C25F3"/>
    <w:rsid w:val="006C6D4D"/>
    <w:rsid w:val="006D3D54"/>
    <w:rsid w:val="006E28EF"/>
    <w:rsid w:val="006E439E"/>
    <w:rsid w:val="006E53FA"/>
    <w:rsid w:val="006F52D0"/>
    <w:rsid w:val="006F7BF0"/>
    <w:rsid w:val="006F7CD5"/>
    <w:rsid w:val="00700A21"/>
    <w:rsid w:val="00703895"/>
    <w:rsid w:val="0070423E"/>
    <w:rsid w:val="0070526D"/>
    <w:rsid w:val="00705885"/>
    <w:rsid w:val="00714886"/>
    <w:rsid w:val="00714AA7"/>
    <w:rsid w:val="00715C7F"/>
    <w:rsid w:val="007227FD"/>
    <w:rsid w:val="00726F1E"/>
    <w:rsid w:val="0072746E"/>
    <w:rsid w:val="0073045A"/>
    <w:rsid w:val="00731BAD"/>
    <w:rsid w:val="00733118"/>
    <w:rsid w:val="007338D3"/>
    <w:rsid w:val="007341C3"/>
    <w:rsid w:val="00734B48"/>
    <w:rsid w:val="007366C3"/>
    <w:rsid w:val="0073725A"/>
    <w:rsid w:val="0074207E"/>
    <w:rsid w:val="0074292C"/>
    <w:rsid w:val="00742BF7"/>
    <w:rsid w:val="00743BE0"/>
    <w:rsid w:val="00746787"/>
    <w:rsid w:val="00746807"/>
    <w:rsid w:val="00751E25"/>
    <w:rsid w:val="007536C5"/>
    <w:rsid w:val="00753B09"/>
    <w:rsid w:val="00756F49"/>
    <w:rsid w:val="007573D2"/>
    <w:rsid w:val="00757F9A"/>
    <w:rsid w:val="007602BE"/>
    <w:rsid w:val="00762A44"/>
    <w:rsid w:val="00763243"/>
    <w:rsid w:val="00763A99"/>
    <w:rsid w:val="0077027C"/>
    <w:rsid w:val="00771E1C"/>
    <w:rsid w:val="00776D91"/>
    <w:rsid w:val="00780F0C"/>
    <w:rsid w:val="007827AF"/>
    <w:rsid w:val="00782C45"/>
    <w:rsid w:val="0078320E"/>
    <w:rsid w:val="007846E2"/>
    <w:rsid w:val="00784C91"/>
    <w:rsid w:val="00785994"/>
    <w:rsid w:val="00787F57"/>
    <w:rsid w:val="00793AA1"/>
    <w:rsid w:val="007943EB"/>
    <w:rsid w:val="00794E9D"/>
    <w:rsid w:val="0079509B"/>
    <w:rsid w:val="00797D50"/>
    <w:rsid w:val="007A257D"/>
    <w:rsid w:val="007A4B3B"/>
    <w:rsid w:val="007B30A0"/>
    <w:rsid w:val="007B5E5A"/>
    <w:rsid w:val="007B6A2F"/>
    <w:rsid w:val="007C011A"/>
    <w:rsid w:val="007C1259"/>
    <w:rsid w:val="007C31C9"/>
    <w:rsid w:val="007C369F"/>
    <w:rsid w:val="007C4818"/>
    <w:rsid w:val="007C5EB3"/>
    <w:rsid w:val="007C78DF"/>
    <w:rsid w:val="007C7F59"/>
    <w:rsid w:val="007D1F4B"/>
    <w:rsid w:val="007D516D"/>
    <w:rsid w:val="007D72E6"/>
    <w:rsid w:val="007D793C"/>
    <w:rsid w:val="007E11B1"/>
    <w:rsid w:val="007E1DFB"/>
    <w:rsid w:val="007E1FF0"/>
    <w:rsid w:val="007E4AFE"/>
    <w:rsid w:val="007F29A2"/>
    <w:rsid w:val="007F79EE"/>
    <w:rsid w:val="008005DC"/>
    <w:rsid w:val="008028B2"/>
    <w:rsid w:val="00804AF0"/>
    <w:rsid w:val="00805F97"/>
    <w:rsid w:val="008061C6"/>
    <w:rsid w:val="008114E0"/>
    <w:rsid w:val="00811CB7"/>
    <w:rsid w:val="00811F27"/>
    <w:rsid w:val="008128E4"/>
    <w:rsid w:val="008150E3"/>
    <w:rsid w:val="00815DAD"/>
    <w:rsid w:val="00816500"/>
    <w:rsid w:val="0081785D"/>
    <w:rsid w:val="00820CEB"/>
    <w:rsid w:val="008217D0"/>
    <w:rsid w:val="00827A34"/>
    <w:rsid w:val="0083030E"/>
    <w:rsid w:val="00830BD2"/>
    <w:rsid w:val="00831FDF"/>
    <w:rsid w:val="00832205"/>
    <w:rsid w:val="008344EA"/>
    <w:rsid w:val="0083699A"/>
    <w:rsid w:val="00836EE9"/>
    <w:rsid w:val="00836FE3"/>
    <w:rsid w:val="00840E39"/>
    <w:rsid w:val="0084205F"/>
    <w:rsid w:val="00851B4C"/>
    <w:rsid w:val="0085614C"/>
    <w:rsid w:val="00857650"/>
    <w:rsid w:val="00862094"/>
    <w:rsid w:val="00864A07"/>
    <w:rsid w:val="008658CD"/>
    <w:rsid w:val="00866648"/>
    <w:rsid w:val="00866EB9"/>
    <w:rsid w:val="00870123"/>
    <w:rsid w:val="0087090D"/>
    <w:rsid w:val="008813D7"/>
    <w:rsid w:val="00881846"/>
    <w:rsid w:val="00881F57"/>
    <w:rsid w:val="00882BBC"/>
    <w:rsid w:val="00891F1F"/>
    <w:rsid w:val="00891FDF"/>
    <w:rsid w:val="00897309"/>
    <w:rsid w:val="00897837"/>
    <w:rsid w:val="00897B72"/>
    <w:rsid w:val="008A1578"/>
    <w:rsid w:val="008A1BA6"/>
    <w:rsid w:val="008A5B8C"/>
    <w:rsid w:val="008A633D"/>
    <w:rsid w:val="008B1F5B"/>
    <w:rsid w:val="008B5F71"/>
    <w:rsid w:val="008B6D62"/>
    <w:rsid w:val="008B77A3"/>
    <w:rsid w:val="008C0B0C"/>
    <w:rsid w:val="008C1DA2"/>
    <w:rsid w:val="008C5495"/>
    <w:rsid w:val="008C75CE"/>
    <w:rsid w:val="008C7778"/>
    <w:rsid w:val="008D0FA6"/>
    <w:rsid w:val="008D2E0E"/>
    <w:rsid w:val="008D3794"/>
    <w:rsid w:val="008E1DBF"/>
    <w:rsid w:val="008E280D"/>
    <w:rsid w:val="008E2F95"/>
    <w:rsid w:val="008F2E42"/>
    <w:rsid w:val="008F425F"/>
    <w:rsid w:val="008F5E49"/>
    <w:rsid w:val="008F61D0"/>
    <w:rsid w:val="008F7FE4"/>
    <w:rsid w:val="00900B2E"/>
    <w:rsid w:val="00901697"/>
    <w:rsid w:val="009020D8"/>
    <w:rsid w:val="00904C58"/>
    <w:rsid w:val="00906201"/>
    <w:rsid w:val="009065D0"/>
    <w:rsid w:val="009076B3"/>
    <w:rsid w:val="009150E5"/>
    <w:rsid w:val="00916DD4"/>
    <w:rsid w:val="00921C11"/>
    <w:rsid w:val="0092270D"/>
    <w:rsid w:val="00924B80"/>
    <w:rsid w:val="00930DF8"/>
    <w:rsid w:val="009314F5"/>
    <w:rsid w:val="00931D25"/>
    <w:rsid w:val="00937118"/>
    <w:rsid w:val="0093728E"/>
    <w:rsid w:val="0094242F"/>
    <w:rsid w:val="00942E55"/>
    <w:rsid w:val="009434AA"/>
    <w:rsid w:val="009438E5"/>
    <w:rsid w:val="009441BE"/>
    <w:rsid w:val="00946B03"/>
    <w:rsid w:val="00947551"/>
    <w:rsid w:val="009517C6"/>
    <w:rsid w:val="00953FDC"/>
    <w:rsid w:val="009549DA"/>
    <w:rsid w:val="009552AA"/>
    <w:rsid w:val="00956398"/>
    <w:rsid w:val="009564CE"/>
    <w:rsid w:val="00960907"/>
    <w:rsid w:val="00960BAE"/>
    <w:rsid w:val="0096448A"/>
    <w:rsid w:val="009668ED"/>
    <w:rsid w:val="00971A83"/>
    <w:rsid w:val="00972662"/>
    <w:rsid w:val="00972BBF"/>
    <w:rsid w:val="00975774"/>
    <w:rsid w:val="009778F3"/>
    <w:rsid w:val="00980751"/>
    <w:rsid w:val="00980818"/>
    <w:rsid w:val="0098154F"/>
    <w:rsid w:val="00981DA1"/>
    <w:rsid w:val="00981E5C"/>
    <w:rsid w:val="00983652"/>
    <w:rsid w:val="00983FCA"/>
    <w:rsid w:val="0098503A"/>
    <w:rsid w:val="00990229"/>
    <w:rsid w:val="00990978"/>
    <w:rsid w:val="00990D6C"/>
    <w:rsid w:val="00993855"/>
    <w:rsid w:val="0099517A"/>
    <w:rsid w:val="009954E8"/>
    <w:rsid w:val="00996557"/>
    <w:rsid w:val="009969A9"/>
    <w:rsid w:val="00996AC8"/>
    <w:rsid w:val="00997441"/>
    <w:rsid w:val="00997EF3"/>
    <w:rsid w:val="009A006A"/>
    <w:rsid w:val="009A26F6"/>
    <w:rsid w:val="009A27AC"/>
    <w:rsid w:val="009A7F56"/>
    <w:rsid w:val="009B06E1"/>
    <w:rsid w:val="009B0EE9"/>
    <w:rsid w:val="009B3050"/>
    <w:rsid w:val="009B3DCB"/>
    <w:rsid w:val="009B5759"/>
    <w:rsid w:val="009C4A05"/>
    <w:rsid w:val="009C5B58"/>
    <w:rsid w:val="009C72E0"/>
    <w:rsid w:val="009D0487"/>
    <w:rsid w:val="009D0807"/>
    <w:rsid w:val="009D0941"/>
    <w:rsid w:val="009D4F14"/>
    <w:rsid w:val="009D5A9B"/>
    <w:rsid w:val="009D7633"/>
    <w:rsid w:val="009D7679"/>
    <w:rsid w:val="009D7C16"/>
    <w:rsid w:val="009E0005"/>
    <w:rsid w:val="009E2D75"/>
    <w:rsid w:val="009E2DAD"/>
    <w:rsid w:val="009E320D"/>
    <w:rsid w:val="009E34B8"/>
    <w:rsid w:val="009F100D"/>
    <w:rsid w:val="009F204C"/>
    <w:rsid w:val="009F2374"/>
    <w:rsid w:val="009F6B45"/>
    <w:rsid w:val="00A06F3F"/>
    <w:rsid w:val="00A11614"/>
    <w:rsid w:val="00A1165B"/>
    <w:rsid w:val="00A12152"/>
    <w:rsid w:val="00A121CE"/>
    <w:rsid w:val="00A12F1A"/>
    <w:rsid w:val="00A13BFD"/>
    <w:rsid w:val="00A167E7"/>
    <w:rsid w:val="00A20084"/>
    <w:rsid w:val="00A22CFE"/>
    <w:rsid w:val="00A25C05"/>
    <w:rsid w:val="00A32C19"/>
    <w:rsid w:val="00A34BBC"/>
    <w:rsid w:val="00A40156"/>
    <w:rsid w:val="00A430EE"/>
    <w:rsid w:val="00A44866"/>
    <w:rsid w:val="00A45670"/>
    <w:rsid w:val="00A530B4"/>
    <w:rsid w:val="00A56953"/>
    <w:rsid w:val="00A57F03"/>
    <w:rsid w:val="00A60A09"/>
    <w:rsid w:val="00A6163C"/>
    <w:rsid w:val="00A62786"/>
    <w:rsid w:val="00A639D8"/>
    <w:rsid w:val="00A6788E"/>
    <w:rsid w:val="00A71B09"/>
    <w:rsid w:val="00A72200"/>
    <w:rsid w:val="00A77277"/>
    <w:rsid w:val="00A80C16"/>
    <w:rsid w:val="00A82D20"/>
    <w:rsid w:val="00A86C82"/>
    <w:rsid w:val="00A86FCF"/>
    <w:rsid w:val="00A87ACE"/>
    <w:rsid w:val="00A9145A"/>
    <w:rsid w:val="00A91C4C"/>
    <w:rsid w:val="00A931C8"/>
    <w:rsid w:val="00A93556"/>
    <w:rsid w:val="00A97CF4"/>
    <w:rsid w:val="00AA1182"/>
    <w:rsid w:val="00AA1CC6"/>
    <w:rsid w:val="00AA28E0"/>
    <w:rsid w:val="00AA34C5"/>
    <w:rsid w:val="00AA6E00"/>
    <w:rsid w:val="00AB30C6"/>
    <w:rsid w:val="00AB723B"/>
    <w:rsid w:val="00AC03EF"/>
    <w:rsid w:val="00AC1C60"/>
    <w:rsid w:val="00AC3C64"/>
    <w:rsid w:val="00AC4A92"/>
    <w:rsid w:val="00AC5C6A"/>
    <w:rsid w:val="00AC6FB5"/>
    <w:rsid w:val="00AD39CC"/>
    <w:rsid w:val="00AD4E3B"/>
    <w:rsid w:val="00AE4C3E"/>
    <w:rsid w:val="00AE539C"/>
    <w:rsid w:val="00AE6072"/>
    <w:rsid w:val="00AE6888"/>
    <w:rsid w:val="00AF05EC"/>
    <w:rsid w:val="00AF14AD"/>
    <w:rsid w:val="00AF389D"/>
    <w:rsid w:val="00AF42FB"/>
    <w:rsid w:val="00AF4713"/>
    <w:rsid w:val="00AF7C07"/>
    <w:rsid w:val="00B007FE"/>
    <w:rsid w:val="00B01B2B"/>
    <w:rsid w:val="00B04FD7"/>
    <w:rsid w:val="00B104BF"/>
    <w:rsid w:val="00B12534"/>
    <w:rsid w:val="00B12BCD"/>
    <w:rsid w:val="00B15409"/>
    <w:rsid w:val="00B15F94"/>
    <w:rsid w:val="00B16872"/>
    <w:rsid w:val="00B20965"/>
    <w:rsid w:val="00B21E2F"/>
    <w:rsid w:val="00B244CD"/>
    <w:rsid w:val="00B253F2"/>
    <w:rsid w:val="00B25A42"/>
    <w:rsid w:val="00B26257"/>
    <w:rsid w:val="00B30A0B"/>
    <w:rsid w:val="00B3168C"/>
    <w:rsid w:val="00B31DC6"/>
    <w:rsid w:val="00B320E0"/>
    <w:rsid w:val="00B32AA8"/>
    <w:rsid w:val="00B33224"/>
    <w:rsid w:val="00B3425F"/>
    <w:rsid w:val="00B36D68"/>
    <w:rsid w:val="00B3718F"/>
    <w:rsid w:val="00B43BC3"/>
    <w:rsid w:val="00B44011"/>
    <w:rsid w:val="00B479B9"/>
    <w:rsid w:val="00B47FC8"/>
    <w:rsid w:val="00B53A96"/>
    <w:rsid w:val="00B55EAB"/>
    <w:rsid w:val="00B66120"/>
    <w:rsid w:val="00B70099"/>
    <w:rsid w:val="00B7141F"/>
    <w:rsid w:val="00B732DD"/>
    <w:rsid w:val="00B74850"/>
    <w:rsid w:val="00B7739F"/>
    <w:rsid w:val="00B77B71"/>
    <w:rsid w:val="00B807A4"/>
    <w:rsid w:val="00B8414B"/>
    <w:rsid w:val="00B85088"/>
    <w:rsid w:val="00B851DC"/>
    <w:rsid w:val="00B853EE"/>
    <w:rsid w:val="00B86CE8"/>
    <w:rsid w:val="00B879FE"/>
    <w:rsid w:val="00B9105D"/>
    <w:rsid w:val="00B91D0A"/>
    <w:rsid w:val="00BA4FE8"/>
    <w:rsid w:val="00BA6BEB"/>
    <w:rsid w:val="00BA7E88"/>
    <w:rsid w:val="00BB1106"/>
    <w:rsid w:val="00BB14BA"/>
    <w:rsid w:val="00BB197E"/>
    <w:rsid w:val="00BB2567"/>
    <w:rsid w:val="00BB2A7C"/>
    <w:rsid w:val="00BB2B14"/>
    <w:rsid w:val="00BB3B64"/>
    <w:rsid w:val="00BB5394"/>
    <w:rsid w:val="00BB5682"/>
    <w:rsid w:val="00BB5FD9"/>
    <w:rsid w:val="00BB704C"/>
    <w:rsid w:val="00BC08C5"/>
    <w:rsid w:val="00BC5172"/>
    <w:rsid w:val="00BD0681"/>
    <w:rsid w:val="00BD0B0C"/>
    <w:rsid w:val="00BD13C3"/>
    <w:rsid w:val="00BD32EC"/>
    <w:rsid w:val="00BD41EB"/>
    <w:rsid w:val="00BD513F"/>
    <w:rsid w:val="00BD590D"/>
    <w:rsid w:val="00BD787D"/>
    <w:rsid w:val="00BE3A2F"/>
    <w:rsid w:val="00BE3C2D"/>
    <w:rsid w:val="00BE6040"/>
    <w:rsid w:val="00BE6386"/>
    <w:rsid w:val="00BE6B8F"/>
    <w:rsid w:val="00BE715D"/>
    <w:rsid w:val="00BE7193"/>
    <w:rsid w:val="00BE7852"/>
    <w:rsid w:val="00BF2A12"/>
    <w:rsid w:val="00BF2FDF"/>
    <w:rsid w:val="00BF44E1"/>
    <w:rsid w:val="00BF6063"/>
    <w:rsid w:val="00BF71A4"/>
    <w:rsid w:val="00C013EE"/>
    <w:rsid w:val="00C0269E"/>
    <w:rsid w:val="00C042E4"/>
    <w:rsid w:val="00C043C5"/>
    <w:rsid w:val="00C11B11"/>
    <w:rsid w:val="00C12BBE"/>
    <w:rsid w:val="00C139A7"/>
    <w:rsid w:val="00C209BF"/>
    <w:rsid w:val="00C24D76"/>
    <w:rsid w:val="00C27D1C"/>
    <w:rsid w:val="00C33FB6"/>
    <w:rsid w:val="00C34826"/>
    <w:rsid w:val="00C36120"/>
    <w:rsid w:val="00C41A1E"/>
    <w:rsid w:val="00C433B1"/>
    <w:rsid w:val="00C471CE"/>
    <w:rsid w:val="00C4723B"/>
    <w:rsid w:val="00C47E86"/>
    <w:rsid w:val="00C52F3B"/>
    <w:rsid w:val="00C60FEE"/>
    <w:rsid w:val="00C6196D"/>
    <w:rsid w:val="00C6278B"/>
    <w:rsid w:val="00C62A35"/>
    <w:rsid w:val="00C62A5C"/>
    <w:rsid w:val="00C63DCD"/>
    <w:rsid w:val="00C643E9"/>
    <w:rsid w:val="00C65030"/>
    <w:rsid w:val="00C650C3"/>
    <w:rsid w:val="00C65A28"/>
    <w:rsid w:val="00C65DEE"/>
    <w:rsid w:val="00C66901"/>
    <w:rsid w:val="00C671C7"/>
    <w:rsid w:val="00C67D12"/>
    <w:rsid w:val="00C7143D"/>
    <w:rsid w:val="00C71684"/>
    <w:rsid w:val="00C71AAA"/>
    <w:rsid w:val="00C743FC"/>
    <w:rsid w:val="00C74506"/>
    <w:rsid w:val="00C74B5C"/>
    <w:rsid w:val="00C74E54"/>
    <w:rsid w:val="00C771EB"/>
    <w:rsid w:val="00C80B20"/>
    <w:rsid w:val="00C80DDC"/>
    <w:rsid w:val="00C851F8"/>
    <w:rsid w:val="00C8625C"/>
    <w:rsid w:val="00C87146"/>
    <w:rsid w:val="00C91079"/>
    <w:rsid w:val="00C914B5"/>
    <w:rsid w:val="00C91550"/>
    <w:rsid w:val="00C91E96"/>
    <w:rsid w:val="00C922E9"/>
    <w:rsid w:val="00C952A3"/>
    <w:rsid w:val="00C9548C"/>
    <w:rsid w:val="00CA155A"/>
    <w:rsid w:val="00CA2F8F"/>
    <w:rsid w:val="00CA3201"/>
    <w:rsid w:val="00CA515A"/>
    <w:rsid w:val="00CB0AC5"/>
    <w:rsid w:val="00CB0DEC"/>
    <w:rsid w:val="00CB26BA"/>
    <w:rsid w:val="00CB2E60"/>
    <w:rsid w:val="00CB4C71"/>
    <w:rsid w:val="00CB4DC9"/>
    <w:rsid w:val="00CB4FFA"/>
    <w:rsid w:val="00CC04A6"/>
    <w:rsid w:val="00CC2891"/>
    <w:rsid w:val="00CC29B1"/>
    <w:rsid w:val="00CC54AB"/>
    <w:rsid w:val="00CC658C"/>
    <w:rsid w:val="00CD131B"/>
    <w:rsid w:val="00CD1E32"/>
    <w:rsid w:val="00CD5D3D"/>
    <w:rsid w:val="00CD6104"/>
    <w:rsid w:val="00CD68A5"/>
    <w:rsid w:val="00CE16F2"/>
    <w:rsid w:val="00CE5E47"/>
    <w:rsid w:val="00CE764E"/>
    <w:rsid w:val="00CE779C"/>
    <w:rsid w:val="00CF2A08"/>
    <w:rsid w:val="00CF3B8A"/>
    <w:rsid w:val="00CF5D1F"/>
    <w:rsid w:val="00CF5F1F"/>
    <w:rsid w:val="00CF6498"/>
    <w:rsid w:val="00CF64E2"/>
    <w:rsid w:val="00D00218"/>
    <w:rsid w:val="00D00294"/>
    <w:rsid w:val="00D0029C"/>
    <w:rsid w:val="00D0200C"/>
    <w:rsid w:val="00D02F06"/>
    <w:rsid w:val="00D05721"/>
    <w:rsid w:val="00D078DB"/>
    <w:rsid w:val="00D118A9"/>
    <w:rsid w:val="00D136B9"/>
    <w:rsid w:val="00D147D4"/>
    <w:rsid w:val="00D158F2"/>
    <w:rsid w:val="00D20A71"/>
    <w:rsid w:val="00D22174"/>
    <w:rsid w:val="00D229C4"/>
    <w:rsid w:val="00D239EC"/>
    <w:rsid w:val="00D24836"/>
    <w:rsid w:val="00D2725B"/>
    <w:rsid w:val="00D30BBF"/>
    <w:rsid w:val="00D320E0"/>
    <w:rsid w:val="00D32790"/>
    <w:rsid w:val="00D331F4"/>
    <w:rsid w:val="00D34742"/>
    <w:rsid w:val="00D355A3"/>
    <w:rsid w:val="00D36DF6"/>
    <w:rsid w:val="00D41246"/>
    <w:rsid w:val="00D427E0"/>
    <w:rsid w:val="00D44ED0"/>
    <w:rsid w:val="00D47138"/>
    <w:rsid w:val="00D5596F"/>
    <w:rsid w:val="00D575FA"/>
    <w:rsid w:val="00D5771A"/>
    <w:rsid w:val="00D57AA8"/>
    <w:rsid w:val="00D62EC2"/>
    <w:rsid w:val="00D65141"/>
    <w:rsid w:val="00D65F12"/>
    <w:rsid w:val="00D741DD"/>
    <w:rsid w:val="00D74A5F"/>
    <w:rsid w:val="00D7698C"/>
    <w:rsid w:val="00D76C38"/>
    <w:rsid w:val="00D81C19"/>
    <w:rsid w:val="00D83E59"/>
    <w:rsid w:val="00D840E4"/>
    <w:rsid w:val="00D8450F"/>
    <w:rsid w:val="00D858B4"/>
    <w:rsid w:val="00D85A51"/>
    <w:rsid w:val="00D86BEC"/>
    <w:rsid w:val="00D919D5"/>
    <w:rsid w:val="00D92F59"/>
    <w:rsid w:val="00D9301F"/>
    <w:rsid w:val="00D95558"/>
    <w:rsid w:val="00D96413"/>
    <w:rsid w:val="00D966FD"/>
    <w:rsid w:val="00D96DA5"/>
    <w:rsid w:val="00D9790E"/>
    <w:rsid w:val="00DA05BF"/>
    <w:rsid w:val="00DA0B3B"/>
    <w:rsid w:val="00DA267C"/>
    <w:rsid w:val="00DA6D92"/>
    <w:rsid w:val="00DA787B"/>
    <w:rsid w:val="00DA7A33"/>
    <w:rsid w:val="00DB02B7"/>
    <w:rsid w:val="00DB3469"/>
    <w:rsid w:val="00DB4359"/>
    <w:rsid w:val="00DB6040"/>
    <w:rsid w:val="00DB66E7"/>
    <w:rsid w:val="00DC25DF"/>
    <w:rsid w:val="00DC316A"/>
    <w:rsid w:val="00DC40DD"/>
    <w:rsid w:val="00DC4F59"/>
    <w:rsid w:val="00DC7333"/>
    <w:rsid w:val="00DC75B5"/>
    <w:rsid w:val="00DC7C4A"/>
    <w:rsid w:val="00DD62EB"/>
    <w:rsid w:val="00DD74ED"/>
    <w:rsid w:val="00DE0B39"/>
    <w:rsid w:val="00DE4BFE"/>
    <w:rsid w:val="00DF154A"/>
    <w:rsid w:val="00DF1F1A"/>
    <w:rsid w:val="00DF2C56"/>
    <w:rsid w:val="00DF4ADD"/>
    <w:rsid w:val="00DF525E"/>
    <w:rsid w:val="00DF6375"/>
    <w:rsid w:val="00DF6AEB"/>
    <w:rsid w:val="00DF7E09"/>
    <w:rsid w:val="00E028FD"/>
    <w:rsid w:val="00E04C38"/>
    <w:rsid w:val="00E04D07"/>
    <w:rsid w:val="00E06E7E"/>
    <w:rsid w:val="00E07B28"/>
    <w:rsid w:val="00E13182"/>
    <w:rsid w:val="00E144CC"/>
    <w:rsid w:val="00E14811"/>
    <w:rsid w:val="00E16E4C"/>
    <w:rsid w:val="00E219EB"/>
    <w:rsid w:val="00E21BF8"/>
    <w:rsid w:val="00E24033"/>
    <w:rsid w:val="00E26A7D"/>
    <w:rsid w:val="00E30024"/>
    <w:rsid w:val="00E30399"/>
    <w:rsid w:val="00E309CC"/>
    <w:rsid w:val="00E30F23"/>
    <w:rsid w:val="00E338AE"/>
    <w:rsid w:val="00E36F17"/>
    <w:rsid w:val="00E40563"/>
    <w:rsid w:val="00E43F6B"/>
    <w:rsid w:val="00E45530"/>
    <w:rsid w:val="00E46AD2"/>
    <w:rsid w:val="00E47483"/>
    <w:rsid w:val="00E500D9"/>
    <w:rsid w:val="00E50736"/>
    <w:rsid w:val="00E509E3"/>
    <w:rsid w:val="00E527D9"/>
    <w:rsid w:val="00E53028"/>
    <w:rsid w:val="00E5375A"/>
    <w:rsid w:val="00E54D60"/>
    <w:rsid w:val="00E56244"/>
    <w:rsid w:val="00E56F9F"/>
    <w:rsid w:val="00E5735E"/>
    <w:rsid w:val="00E5784B"/>
    <w:rsid w:val="00E57BA3"/>
    <w:rsid w:val="00E62270"/>
    <w:rsid w:val="00E640EE"/>
    <w:rsid w:val="00E643CF"/>
    <w:rsid w:val="00E64F5C"/>
    <w:rsid w:val="00E65F8F"/>
    <w:rsid w:val="00E71048"/>
    <w:rsid w:val="00E7117D"/>
    <w:rsid w:val="00E76983"/>
    <w:rsid w:val="00E83D00"/>
    <w:rsid w:val="00E85617"/>
    <w:rsid w:val="00E901E1"/>
    <w:rsid w:val="00E9207A"/>
    <w:rsid w:val="00E96993"/>
    <w:rsid w:val="00E97580"/>
    <w:rsid w:val="00EA18B9"/>
    <w:rsid w:val="00EA2091"/>
    <w:rsid w:val="00EA4E94"/>
    <w:rsid w:val="00EB1291"/>
    <w:rsid w:val="00EB795D"/>
    <w:rsid w:val="00EC1920"/>
    <w:rsid w:val="00EC4780"/>
    <w:rsid w:val="00EC628F"/>
    <w:rsid w:val="00EC6C83"/>
    <w:rsid w:val="00ED032F"/>
    <w:rsid w:val="00ED3298"/>
    <w:rsid w:val="00ED49D5"/>
    <w:rsid w:val="00ED4D3D"/>
    <w:rsid w:val="00ED5E1E"/>
    <w:rsid w:val="00ED68FD"/>
    <w:rsid w:val="00EE0C92"/>
    <w:rsid w:val="00EE10E1"/>
    <w:rsid w:val="00EE490F"/>
    <w:rsid w:val="00EE609D"/>
    <w:rsid w:val="00EE6E35"/>
    <w:rsid w:val="00EF313F"/>
    <w:rsid w:val="00EF38B7"/>
    <w:rsid w:val="00EF3DDA"/>
    <w:rsid w:val="00EF4AA0"/>
    <w:rsid w:val="00EF4F2F"/>
    <w:rsid w:val="00EF54F9"/>
    <w:rsid w:val="00EF6495"/>
    <w:rsid w:val="00EF6C60"/>
    <w:rsid w:val="00F01075"/>
    <w:rsid w:val="00F03479"/>
    <w:rsid w:val="00F07F06"/>
    <w:rsid w:val="00F100B8"/>
    <w:rsid w:val="00F11F97"/>
    <w:rsid w:val="00F1214E"/>
    <w:rsid w:val="00F12DED"/>
    <w:rsid w:val="00F1315B"/>
    <w:rsid w:val="00F137F3"/>
    <w:rsid w:val="00F13D7B"/>
    <w:rsid w:val="00F206C2"/>
    <w:rsid w:val="00F21A4A"/>
    <w:rsid w:val="00F240C7"/>
    <w:rsid w:val="00F255BD"/>
    <w:rsid w:val="00F25B35"/>
    <w:rsid w:val="00F33462"/>
    <w:rsid w:val="00F34512"/>
    <w:rsid w:val="00F34BF2"/>
    <w:rsid w:val="00F378C7"/>
    <w:rsid w:val="00F40A34"/>
    <w:rsid w:val="00F42939"/>
    <w:rsid w:val="00F4415E"/>
    <w:rsid w:val="00F46CC5"/>
    <w:rsid w:val="00F50764"/>
    <w:rsid w:val="00F51A2C"/>
    <w:rsid w:val="00F53622"/>
    <w:rsid w:val="00F53E52"/>
    <w:rsid w:val="00F5518B"/>
    <w:rsid w:val="00F60D2E"/>
    <w:rsid w:val="00F62BCC"/>
    <w:rsid w:val="00F730AD"/>
    <w:rsid w:val="00F733AB"/>
    <w:rsid w:val="00F747C1"/>
    <w:rsid w:val="00F74C18"/>
    <w:rsid w:val="00F77634"/>
    <w:rsid w:val="00F80708"/>
    <w:rsid w:val="00F85E1D"/>
    <w:rsid w:val="00F86990"/>
    <w:rsid w:val="00F872B1"/>
    <w:rsid w:val="00F923CC"/>
    <w:rsid w:val="00F94D6F"/>
    <w:rsid w:val="00F94DCE"/>
    <w:rsid w:val="00F95FC9"/>
    <w:rsid w:val="00F971AD"/>
    <w:rsid w:val="00FA22FF"/>
    <w:rsid w:val="00FA52A8"/>
    <w:rsid w:val="00FA5C46"/>
    <w:rsid w:val="00FA6AFB"/>
    <w:rsid w:val="00FA7E4F"/>
    <w:rsid w:val="00FB0A82"/>
    <w:rsid w:val="00FB5156"/>
    <w:rsid w:val="00FC004E"/>
    <w:rsid w:val="00FC3009"/>
    <w:rsid w:val="00FD094D"/>
    <w:rsid w:val="00FD0D5D"/>
    <w:rsid w:val="00FD1C4E"/>
    <w:rsid w:val="00FD2385"/>
    <w:rsid w:val="00FD3D8D"/>
    <w:rsid w:val="00FE06B5"/>
    <w:rsid w:val="00FE24F6"/>
    <w:rsid w:val="00FE2F64"/>
    <w:rsid w:val="00FE6EF3"/>
    <w:rsid w:val="00FF0D8D"/>
    <w:rsid w:val="00FF1FB0"/>
    <w:rsid w:val="00FF33F7"/>
    <w:rsid w:val="00FF60E3"/>
    <w:rsid w:val="00FF7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B8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4C185D"/>
    <w:pPr>
      <w:spacing w:after="170"/>
    </w:pPr>
    <w:rPr>
      <w:rFonts w:ascii="Arial" w:hAnsi="Arial"/>
      <w:sz w:val="24"/>
      <w:szCs w:val="22"/>
      <w:lang w:eastAsia="en-US"/>
    </w:rPr>
  </w:style>
  <w:style w:type="paragraph" w:styleId="Heading1">
    <w:name w:val="heading 1"/>
    <w:basedOn w:val="Normal"/>
    <w:next w:val="Normal"/>
    <w:link w:val="Heading1Char"/>
    <w:uiPriority w:val="9"/>
    <w:qFormat/>
    <w:rsid w:val="00A9145A"/>
    <w:pPr>
      <w:keepNext/>
      <w:keepLines/>
      <w:spacing w:after="120"/>
      <w:outlineLvl w:val="0"/>
    </w:pPr>
    <w:rPr>
      <w:rFonts w:eastAsia="Times New Roman"/>
      <w:b/>
      <w:bCs/>
      <w:color w:val="095489"/>
      <w:sz w:val="40"/>
      <w:szCs w:val="28"/>
    </w:rPr>
  </w:style>
  <w:style w:type="paragraph" w:styleId="Heading2">
    <w:name w:val="heading 2"/>
    <w:basedOn w:val="Normal"/>
    <w:next w:val="Normal"/>
    <w:link w:val="Heading2Char"/>
    <w:uiPriority w:val="9"/>
    <w:qFormat/>
    <w:rsid w:val="00A9145A"/>
    <w:pPr>
      <w:keepNext/>
      <w:keepLines/>
      <w:spacing w:before="240" w:after="60"/>
      <w:outlineLvl w:val="1"/>
    </w:pPr>
    <w:rPr>
      <w:rFonts w:eastAsia="Times New Roman"/>
      <w:b/>
      <w:bCs/>
      <w:color w:val="095489"/>
      <w:sz w:val="28"/>
      <w:szCs w:val="26"/>
    </w:rPr>
  </w:style>
  <w:style w:type="paragraph" w:styleId="Heading3">
    <w:name w:val="heading 3"/>
    <w:basedOn w:val="Normal"/>
    <w:next w:val="Normal"/>
    <w:link w:val="Heading3Char"/>
    <w:uiPriority w:val="9"/>
    <w:qFormat/>
    <w:rsid w:val="00C65A28"/>
    <w:pPr>
      <w:keepNext/>
      <w:keepLines/>
      <w:spacing w:before="240" w:after="60"/>
      <w:outlineLvl w:val="2"/>
    </w:pPr>
    <w:rPr>
      <w:rFonts w:eastAsia="Times New Roman"/>
      <w:b/>
      <w:bCs/>
      <w:color w:val="464E56"/>
      <w:sz w:val="26"/>
    </w:rPr>
  </w:style>
  <w:style w:type="paragraph" w:styleId="Heading4">
    <w:name w:val="heading 4"/>
    <w:basedOn w:val="Normal"/>
    <w:next w:val="Normal"/>
    <w:link w:val="Heading4Char"/>
    <w:uiPriority w:val="9"/>
    <w:qFormat/>
    <w:rsid w:val="00C65A28"/>
    <w:pPr>
      <w:keepNext/>
      <w:keepLines/>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Subheadlines"/>
    <w:qFormat/>
    <w:rsid w:val="00A9145A"/>
    <w:pPr>
      <w:spacing w:before="240" w:after="660"/>
    </w:pPr>
    <w:rPr>
      <w:color w:val="095489"/>
      <w:sz w:val="80"/>
    </w:rPr>
  </w:style>
  <w:style w:type="paragraph" w:customStyle="1" w:styleId="Subheadlines">
    <w:name w:val="Sub headlines"/>
    <w:basedOn w:val="Normal"/>
    <w:next w:val="Normal"/>
    <w:qFormat/>
    <w:rsid w:val="00A9145A"/>
    <w:rPr>
      <w:b/>
      <w:color w:val="464E56"/>
      <w:sz w:val="32"/>
    </w:rPr>
  </w:style>
  <w:style w:type="paragraph" w:styleId="ListParagraph">
    <w:name w:val="List Paragraph"/>
    <w:basedOn w:val="Normal"/>
    <w:uiPriority w:val="99"/>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A9145A"/>
    <w:rPr>
      <w:rFonts w:ascii="Arial" w:eastAsia="Times New Roman" w:hAnsi="Arial"/>
      <w:b/>
      <w:bCs/>
      <w:color w:val="095489"/>
      <w:sz w:val="40"/>
      <w:szCs w:val="28"/>
      <w:lang w:val="en-AU"/>
    </w:rPr>
  </w:style>
  <w:style w:type="character" w:customStyle="1" w:styleId="Heading2Char">
    <w:name w:val="Heading 2 Char"/>
    <w:link w:val="Heading2"/>
    <w:uiPriority w:val="9"/>
    <w:rsid w:val="00A9145A"/>
    <w:rPr>
      <w:rFonts w:ascii="Arial" w:eastAsia="Times New Roman" w:hAnsi="Arial"/>
      <w:b/>
      <w:bCs/>
      <w:color w:val="095489"/>
      <w:sz w:val="28"/>
      <w:szCs w:val="26"/>
      <w:lang w:val="en-AU"/>
    </w:rPr>
  </w:style>
  <w:style w:type="character" w:customStyle="1" w:styleId="Heading3Char">
    <w:name w:val="Heading 3 Char"/>
    <w:link w:val="Heading3"/>
    <w:uiPriority w:val="9"/>
    <w:rsid w:val="00C65A28"/>
    <w:rPr>
      <w:rFonts w:ascii="Arial" w:eastAsia="Times New Roman" w:hAnsi="Arial"/>
      <w:b/>
      <w:bCs/>
      <w:color w:val="464E56"/>
      <w:sz w:val="26"/>
      <w:szCs w:val="22"/>
      <w:lang w:val="en-AU"/>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AF7C07"/>
    <w:pPr>
      <w:spacing w:before="60" w:line="360" w:lineRule="auto"/>
      <w:outlineLvl w:val="9"/>
    </w:pPr>
    <w:rPr>
      <w:rFonts w:cs="Arial"/>
      <w:lang w:eastAsia="ja-JP"/>
    </w:rPr>
  </w:style>
  <w:style w:type="paragraph" w:styleId="TOC1">
    <w:name w:val="toc 1"/>
    <w:basedOn w:val="Normal"/>
    <w:next w:val="Normal"/>
    <w:autoRedefine/>
    <w:uiPriority w:val="39"/>
    <w:qFormat/>
    <w:rsid w:val="0092270D"/>
    <w:pPr>
      <w:tabs>
        <w:tab w:val="right" w:leader="dot" w:pos="10490"/>
      </w:tabs>
      <w:spacing w:before="120" w:after="120"/>
    </w:pPr>
    <w:rPr>
      <w:rFonts w:cs="Arial"/>
      <w:b/>
      <w:bCs/>
      <w:i/>
      <w:caps/>
      <w:szCs w:val="21"/>
      <w:lang w:eastAsia="ja-JP"/>
    </w:rPr>
  </w:style>
  <w:style w:type="paragraph" w:styleId="TOC2">
    <w:name w:val="toc 2"/>
    <w:basedOn w:val="Normal"/>
    <w:next w:val="Normal"/>
    <w:autoRedefine/>
    <w:uiPriority w:val="39"/>
    <w:qFormat/>
    <w:rsid w:val="00121179"/>
    <w:pPr>
      <w:tabs>
        <w:tab w:val="right" w:leader="dot" w:pos="10490"/>
      </w:tabs>
      <w:spacing w:after="0"/>
      <w:ind w:left="851" w:hanging="567"/>
    </w:pPr>
    <w:rPr>
      <w:szCs w:val="20"/>
    </w:rPr>
  </w:style>
  <w:style w:type="paragraph" w:styleId="TOC3">
    <w:name w:val="toc 3"/>
    <w:basedOn w:val="Normal"/>
    <w:next w:val="Normal"/>
    <w:autoRedefine/>
    <w:uiPriority w:val="39"/>
    <w:qFormat/>
    <w:rsid w:val="00121179"/>
    <w:pPr>
      <w:tabs>
        <w:tab w:val="right" w:leader="dot" w:pos="10490"/>
      </w:tabs>
      <w:spacing w:after="0"/>
      <w:ind w:left="1418" w:hanging="851"/>
    </w:pPr>
    <w:rPr>
      <w:rFonts w:eastAsiaTheme="minorEastAsia" w:cstheme="minorBidi"/>
      <w:iCs/>
      <w:noProof/>
      <w:sz w:val="22"/>
      <w:lang w:eastAsia="en-AU"/>
    </w:rPr>
  </w:style>
  <w:style w:type="character" w:styleId="Hyperlink">
    <w:name w:val="Hyperlink"/>
    <w:uiPriority w:val="99"/>
    <w:unhideWhenUsed/>
    <w:rsid w:val="000413EB"/>
    <w:rPr>
      <w:rFonts w:ascii="Arial" w:hAnsi="Arial"/>
      <w:noProof/>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spacing w:after="0"/>
    </w:p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qFormat/>
    <w:rsid w:val="00A9145A"/>
    <w:rPr>
      <w:color w:val="095489"/>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paragraph" w:customStyle="1" w:styleId="Bullet">
    <w:name w:val="Bullet"/>
    <w:rsid w:val="001E7D67"/>
    <w:pPr>
      <w:numPr>
        <w:numId w:val="1"/>
      </w:numPr>
      <w:spacing w:after="120" w:line="360" w:lineRule="auto"/>
      <w:contextualSpacing/>
    </w:pPr>
    <w:rPr>
      <w:rFonts w:ascii="Arial" w:eastAsia="Times" w:hAnsi="Arial"/>
      <w:sz w:val="24"/>
    </w:rPr>
  </w:style>
  <w:style w:type="paragraph" w:customStyle="1" w:styleId="Style1">
    <w:name w:val="Style1"/>
    <w:basedOn w:val="Bullet"/>
    <w:link w:val="Style1Char"/>
    <w:rsid w:val="001E7D67"/>
    <w:pPr>
      <w:spacing w:line="240" w:lineRule="auto"/>
      <w:contextualSpacing w:val="0"/>
    </w:pPr>
    <w:rPr>
      <w:sz w:val="22"/>
      <w:szCs w:val="22"/>
    </w:rPr>
  </w:style>
  <w:style w:type="character" w:customStyle="1" w:styleId="Style1Char">
    <w:name w:val="Style1 Char"/>
    <w:basedOn w:val="DefaultParagraphFont"/>
    <w:link w:val="Style1"/>
    <w:rsid w:val="001E7D67"/>
    <w:rPr>
      <w:rFonts w:ascii="Arial" w:eastAsia="Times" w:hAnsi="Arial"/>
      <w:sz w:val="22"/>
      <w:szCs w:val="22"/>
    </w:rPr>
  </w:style>
  <w:style w:type="character" w:customStyle="1" w:styleId="apple-converted-space">
    <w:name w:val="apple-converted-space"/>
    <w:basedOn w:val="DefaultParagraphFont"/>
    <w:rsid w:val="00282405"/>
  </w:style>
  <w:style w:type="paragraph" w:styleId="FootnoteText">
    <w:name w:val="footnote text"/>
    <w:basedOn w:val="Normal"/>
    <w:link w:val="FootnoteTextChar"/>
    <w:uiPriority w:val="99"/>
    <w:semiHidden/>
    <w:rsid w:val="00B15F94"/>
    <w:pPr>
      <w:spacing w:after="0"/>
    </w:pPr>
    <w:rPr>
      <w:sz w:val="20"/>
      <w:szCs w:val="20"/>
    </w:rPr>
  </w:style>
  <w:style w:type="character" w:customStyle="1" w:styleId="FootnoteTextChar">
    <w:name w:val="Footnote Text Char"/>
    <w:basedOn w:val="DefaultParagraphFont"/>
    <w:link w:val="FootnoteText"/>
    <w:uiPriority w:val="99"/>
    <w:semiHidden/>
    <w:rsid w:val="00B15F94"/>
    <w:rPr>
      <w:rFonts w:ascii="Arial" w:hAnsi="Arial"/>
      <w:lang w:eastAsia="en-US"/>
    </w:rPr>
  </w:style>
  <w:style w:type="character" w:styleId="FootnoteReference">
    <w:name w:val="footnote reference"/>
    <w:basedOn w:val="DefaultParagraphFont"/>
    <w:uiPriority w:val="99"/>
    <w:semiHidden/>
    <w:rsid w:val="00B15F94"/>
    <w:rPr>
      <w:vertAlign w:val="superscript"/>
    </w:rPr>
  </w:style>
  <w:style w:type="character" w:styleId="CommentReference">
    <w:name w:val="annotation reference"/>
    <w:semiHidden/>
    <w:rsid w:val="00CF2A08"/>
    <w:rPr>
      <w:sz w:val="16"/>
      <w:szCs w:val="16"/>
    </w:rPr>
  </w:style>
  <w:style w:type="paragraph" w:styleId="CommentText">
    <w:name w:val="annotation text"/>
    <w:basedOn w:val="Normal"/>
    <w:link w:val="CommentTextChar"/>
    <w:uiPriority w:val="99"/>
    <w:semiHidden/>
    <w:rsid w:val="00CF2A08"/>
    <w:rPr>
      <w:sz w:val="20"/>
      <w:szCs w:val="20"/>
    </w:rPr>
  </w:style>
  <w:style w:type="character" w:customStyle="1" w:styleId="CommentTextChar">
    <w:name w:val="Comment Text Char"/>
    <w:basedOn w:val="DefaultParagraphFont"/>
    <w:link w:val="CommentText"/>
    <w:uiPriority w:val="99"/>
    <w:semiHidden/>
    <w:rsid w:val="00CF2A08"/>
    <w:rPr>
      <w:rFonts w:ascii="Arial" w:hAnsi="Arial"/>
      <w:lang w:eastAsia="en-US"/>
    </w:rPr>
  </w:style>
  <w:style w:type="numbering" w:customStyle="1" w:styleId="NoList1">
    <w:name w:val="No List1"/>
    <w:next w:val="NoList"/>
    <w:uiPriority w:val="99"/>
    <w:semiHidden/>
    <w:unhideWhenUsed/>
    <w:rsid w:val="00B31DC6"/>
  </w:style>
  <w:style w:type="table" w:customStyle="1" w:styleId="TableGrid1">
    <w:name w:val="Table Grid1"/>
    <w:basedOn w:val="TableNormal"/>
    <w:next w:val="TableGrid"/>
    <w:uiPriority w:val="59"/>
    <w:rsid w:val="00B31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1">
    <w:name w:val="WA Health Table 21"/>
    <w:basedOn w:val="LightShading-Accent1"/>
    <w:uiPriority w:val="99"/>
    <w:rsid w:val="00B31DC6"/>
    <w:rPr>
      <w:rFonts w:ascii="Arial" w:hAnsi="Arial"/>
      <w:color w:val="000000"/>
      <w:sz w:val="24"/>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customStyle="1" w:styleId="LightList-Accent11">
    <w:name w:val="Light List - Accent 11"/>
    <w:basedOn w:val="TableNormal"/>
    <w:next w:val="LightList-Accent1"/>
    <w:uiPriority w:val="61"/>
    <w:rsid w:val="00B31DC6"/>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customStyle="1" w:styleId="LightShading-Accent11">
    <w:name w:val="Light Shading - Accent 11"/>
    <w:basedOn w:val="TableNormal"/>
    <w:next w:val="LightShading-Accent1"/>
    <w:uiPriority w:val="60"/>
    <w:rsid w:val="00B31DC6"/>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1">
    <w:name w:val="WA Health Table 51"/>
    <w:basedOn w:val="LightList-Accent1"/>
    <w:uiPriority w:val="99"/>
    <w:rsid w:val="00B31DC6"/>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customStyle="1" w:styleId="LightGrid-Accent11">
    <w:name w:val="Light Grid - Accent 11"/>
    <w:basedOn w:val="TableNormal"/>
    <w:next w:val="LightGrid-Accent1"/>
    <w:uiPriority w:val="62"/>
    <w:rsid w:val="00B31DC6"/>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1">
    <w:name w:val="WA Health Table 41"/>
    <w:basedOn w:val="LightGrid-Accent1"/>
    <w:uiPriority w:val="99"/>
    <w:rsid w:val="00B31DC6"/>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MediumShading1-Accent11">
    <w:name w:val="Medium Shading 1 - Accent 11"/>
    <w:basedOn w:val="TableNormal"/>
    <w:next w:val="MediumShading1-Accent1"/>
    <w:uiPriority w:val="63"/>
    <w:rsid w:val="00B31DC6"/>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1">
    <w:name w:val="WA Health Table 61"/>
    <w:basedOn w:val="MediumShading1-Accent1"/>
    <w:uiPriority w:val="99"/>
    <w:rsid w:val="00B31DC6"/>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customStyle="1" w:styleId="MediumList1-Accent11">
    <w:name w:val="Medium List 1 - Accent 11"/>
    <w:basedOn w:val="TableNormal"/>
    <w:next w:val="MediumList1-Accent1"/>
    <w:uiPriority w:val="65"/>
    <w:rsid w:val="00B31DC6"/>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1">
    <w:name w:val="WA Health Table 11"/>
    <w:basedOn w:val="MediumList1-Accent1"/>
    <w:uiPriority w:val="99"/>
    <w:rsid w:val="00B31DC6"/>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1">
    <w:name w:val="WA Health Table 71"/>
    <w:basedOn w:val="LightList"/>
    <w:uiPriority w:val="99"/>
    <w:rsid w:val="00B31DC6"/>
    <w:rPr>
      <w:rFonts w:ascii="Arial" w:hAnsi="Arial"/>
      <w:sz w:val="24"/>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1">
    <w:name w:val="WA Health Table 31"/>
    <w:basedOn w:val="MediumList2-Accent1"/>
    <w:uiPriority w:val="99"/>
    <w:rsid w:val="00B31DC6"/>
    <w:rPr>
      <w:rFonts w:ascii="Arial" w:hAnsi="Arial"/>
      <w:sz w:val="24"/>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next w:val="LightList"/>
    <w:uiPriority w:val="61"/>
    <w:rsid w:val="00B31DC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2-Accent11">
    <w:name w:val="Medium List 2 - Accent 11"/>
    <w:basedOn w:val="TableNormal"/>
    <w:next w:val="MediumList2-Accent1"/>
    <w:uiPriority w:val="66"/>
    <w:rsid w:val="00B31DC6"/>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TOC4">
    <w:name w:val="toc 4"/>
    <w:basedOn w:val="Normal"/>
    <w:next w:val="Normal"/>
    <w:autoRedefine/>
    <w:uiPriority w:val="39"/>
    <w:rsid w:val="000413EB"/>
    <w:pPr>
      <w:spacing w:after="0"/>
      <w:ind w:left="720"/>
    </w:pPr>
    <w:rPr>
      <w:rFonts w:asciiTheme="minorHAnsi" w:hAnsiTheme="minorHAnsi"/>
      <w:sz w:val="18"/>
      <w:szCs w:val="18"/>
    </w:rPr>
  </w:style>
  <w:style w:type="paragraph" w:styleId="TOC5">
    <w:name w:val="toc 5"/>
    <w:basedOn w:val="Normal"/>
    <w:next w:val="Normal"/>
    <w:autoRedefine/>
    <w:uiPriority w:val="39"/>
    <w:rsid w:val="000413EB"/>
    <w:pPr>
      <w:spacing w:after="0"/>
      <w:ind w:left="960"/>
    </w:pPr>
    <w:rPr>
      <w:rFonts w:asciiTheme="minorHAnsi" w:hAnsiTheme="minorHAnsi"/>
      <w:sz w:val="18"/>
      <w:szCs w:val="18"/>
    </w:rPr>
  </w:style>
  <w:style w:type="paragraph" w:styleId="TOC6">
    <w:name w:val="toc 6"/>
    <w:basedOn w:val="Normal"/>
    <w:next w:val="Normal"/>
    <w:autoRedefine/>
    <w:uiPriority w:val="39"/>
    <w:rsid w:val="000413EB"/>
    <w:pPr>
      <w:spacing w:after="0"/>
      <w:ind w:left="1200"/>
    </w:pPr>
    <w:rPr>
      <w:rFonts w:asciiTheme="minorHAnsi" w:hAnsiTheme="minorHAnsi"/>
      <w:sz w:val="18"/>
      <w:szCs w:val="18"/>
    </w:rPr>
  </w:style>
  <w:style w:type="paragraph" w:styleId="TOC7">
    <w:name w:val="toc 7"/>
    <w:basedOn w:val="Normal"/>
    <w:next w:val="Normal"/>
    <w:autoRedefine/>
    <w:uiPriority w:val="39"/>
    <w:rsid w:val="000413EB"/>
    <w:pPr>
      <w:spacing w:after="0"/>
      <w:ind w:left="1440"/>
    </w:pPr>
    <w:rPr>
      <w:rFonts w:asciiTheme="minorHAnsi" w:hAnsiTheme="minorHAnsi"/>
      <w:sz w:val="18"/>
      <w:szCs w:val="18"/>
    </w:rPr>
  </w:style>
  <w:style w:type="paragraph" w:styleId="TOC8">
    <w:name w:val="toc 8"/>
    <w:basedOn w:val="Normal"/>
    <w:next w:val="Normal"/>
    <w:autoRedefine/>
    <w:uiPriority w:val="39"/>
    <w:rsid w:val="000413EB"/>
    <w:pPr>
      <w:spacing w:after="0"/>
      <w:ind w:left="1680"/>
    </w:pPr>
    <w:rPr>
      <w:rFonts w:asciiTheme="minorHAnsi" w:hAnsiTheme="minorHAnsi"/>
      <w:sz w:val="18"/>
      <w:szCs w:val="18"/>
    </w:rPr>
  </w:style>
  <w:style w:type="paragraph" w:styleId="TOC9">
    <w:name w:val="toc 9"/>
    <w:basedOn w:val="Normal"/>
    <w:next w:val="Normal"/>
    <w:autoRedefine/>
    <w:uiPriority w:val="39"/>
    <w:rsid w:val="000413EB"/>
    <w:pPr>
      <w:spacing w:after="0"/>
      <w:ind w:left="1920"/>
    </w:pPr>
    <w:rPr>
      <w:rFonts w:asciiTheme="minorHAnsi" w:hAnsiTheme="minorHAnsi"/>
      <w:sz w:val="18"/>
      <w:szCs w:val="18"/>
    </w:rPr>
  </w:style>
  <w:style w:type="paragraph" w:styleId="CommentSubject">
    <w:name w:val="annotation subject"/>
    <w:basedOn w:val="CommentText"/>
    <w:next w:val="CommentText"/>
    <w:link w:val="CommentSubjectChar"/>
    <w:uiPriority w:val="99"/>
    <w:semiHidden/>
    <w:rsid w:val="00EB795D"/>
    <w:rPr>
      <w:b/>
      <w:bCs/>
    </w:rPr>
  </w:style>
  <w:style w:type="character" w:customStyle="1" w:styleId="CommentSubjectChar">
    <w:name w:val="Comment Subject Char"/>
    <w:basedOn w:val="CommentTextChar"/>
    <w:link w:val="CommentSubject"/>
    <w:uiPriority w:val="99"/>
    <w:semiHidden/>
    <w:rsid w:val="00EB795D"/>
    <w:rPr>
      <w:rFonts w:ascii="Arial" w:hAnsi="Arial"/>
      <w:b/>
      <w:bCs/>
      <w:lang w:eastAsia="en-US"/>
    </w:rPr>
  </w:style>
  <w:style w:type="paragraph" w:styleId="Revision">
    <w:name w:val="Revision"/>
    <w:hidden/>
    <w:uiPriority w:val="71"/>
    <w:rsid w:val="00D5771A"/>
    <w:rPr>
      <w:rFonts w:ascii="Arial" w:hAnsi="Arial"/>
      <w:sz w:val="24"/>
      <w:szCs w:val="22"/>
      <w:lang w:eastAsia="en-US"/>
    </w:rPr>
  </w:style>
  <w:style w:type="character" w:customStyle="1" w:styleId="highlight">
    <w:name w:val="highlight"/>
    <w:basedOn w:val="DefaultParagraphFont"/>
    <w:rsid w:val="000767E9"/>
  </w:style>
  <w:style w:type="character" w:styleId="UnresolvedMention">
    <w:name w:val="Unresolved Mention"/>
    <w:basedOn w:val="DefaultParagraphFont"/>
    <w:uiPriority w:val="99"/>
    <w:semiHidden/>
    <w:unhideWhenUsed/>
    <w:rsid w:val="00101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6647">
      <w:bodyDiv w:val="1"/>
      <w:marLeft w:val="0"/>
      <w:marRight w:val="0"/>
      <w:marTop w:val="0"/>
      <w:marBottom w:val="0"/>
      <w:divBdr>
        <w:top w:val="none" w:sz="0" w:space="0" w:color="auto"/>
        <w:left w:val="none" w:sz="0" w:space="0" w:color="auto"/>
        <w:bottom w:val="none" w:sz="0" w:space="0" w:color="auto"/>
        <w:right w:val="none" w:sz="0" w:space="0" w:color="auto"/>
      </w:divBdr>
      <w:divsChild>
        <w:div w:id="1681734694">
          <w:marLeft w:val="0"/>
          <w:marRight w:val="0"/>
          <w:marTop w:val="0"/>
          <w:marBottom w:val="0"/>
          <w:divBdr>
            <w:top w:val="none" w:sz="0" w:space="0" w:color="auto"/>
            <w:left w:val="none" w:sz="0" w:space="0" w:color="auto"/>
            <w:bottom w:val="none" w:sz="0" w:space="0" w:color="auto"/>
            <w:right w:val="none" w:sz="0" w:space="0" w:color="auto"/>
          </w:divBdr>
          <w:divsChild>
            <w:div w:id="1265461024">
              <w:marLeft w:val="0"/>
              <w:marRight w:val="0"/>
              <w:marTop w:val="0"/>
              <w:marBottom w:val="0"/>
              <w:divBdr>
                <w:top w:val="none" w:sz="0" w:space="0" w:color="auto"/>
                <w:left w:val="none" w:sz="0" w:space="0" w:color="auto"/>
                <w:bottom w:val="none" w:sz="0" w:space="0" w:color="auto"/>
                <w:right w:val="none" w:sz="0" w:space="0" w:color="auto"/>
              </w:divBdr>
              <w:divsChild>
                <w:div w:id="2070034748">
                  <w:marLeft w:val="0"/>
                  <w:marRight w:val="0"/>
                  <w:marTop w:val="0"/>
                  <w:marBottom w:val="0"/>
                  <w:divBdr>
                    <w:top w:val="none" w:sz="0" w:space="0" w:color="auto"/>
                    <w:left w:val="none" w:sz="0" w:space="0" w:color="auto"/>
                    <w:bottom w:val="none" w:sz="0" w:space="0" w:color="auto"/>
                    <w:right w:val="none" w:sz="0" w:space="0" w:color="auto"/>
                  </w:divBdr>
                  <w:divsChild>
                    <w:div w:id="1662001895">
                      <w:marLeft w:val="0"/>
                      <w:marRight w:val="0"/>
                      <w:marTop w:val="0"/>
                      <w:marBottom w:val="0"/>
                      <w:divBdr>
                        <w:top w:val="none" w:sz="0" w:space="0" w:color="auto"/>
                        <w:left w:val="none" w:sz="0" w:space="0" w:color="auto"/>
                        <w:bottom w:val="none" w:sz="0" w:space="0" w:color="auto"/>
                        <w:right w:val="none" w:sz="0" w:space="0" w:color="auto"/>
                      </w:divBdr>
                      <w:divsChild>
                        <w:div w:id="568883524">
                          <w:marLeft w:val="0"/>
                          <w:marRight w:val="0"/>
                          <w:marTop w:val="0"/>
                          <w:marBottom w:val="0"/>
                          <w:divBdr>
                            <w:top w:val="none" w:sz="0" w:space="0" w:color="auto"/>
                            <w:left w:val="none" w:sz="0" w:space="0" w:color="auto"/>
                            <w:bottom w:val="none" w:sz="0" w:space="0" w:color="auto"/>
                            <w:right w:val="none" w:sz="0" w:space="0" w:color="auto"/>
                          </w:divBdr>
                          <w:divsChild>
                            <w:div w:id="5139044">
                              <w:marLeft w:val="0"/>
                              <w:marRight w:val="0"/>
                              <w:marTop w:val="0"/>
                              <w:marBottom w:val="0"/>
                              <w:divBdr>
                                <w:top w:val="none" w:sz="0" w:space="0" w:color="auto"/>
                                <w:left w:val="none" w:sz="0" w:space="0" w:color="auto"/>
                                <w:bottom w:val="none" w:sz="0" w:space="0" w:color="auto"/>
                                <w:right w:val="none" w:sz="0" w:space="0" w:color="auto"/>
                              </w:divBdr>
                              <w:divsChild>
                                <w:div w:id="914896142">
                                  <w:marLeft w:val="0"/>
                                  <w:marRight w:val="0"/>
                                  <w:marTop w:val="0"/>
                                  <w:marBottom w:val="0"/>
                                  <w:divBdr>
                                    <w:top w:val="none" w:sz="0" w:space="0" w:color="auto"/>
                                    <w:left w:val="none" w:sz="0" w:space="0" w:color="auto"/>
                                    <w:bottom w:val="none" w:sz="0" w:space="0" w:color="auto"/>
                                    <w:right w:val="none" w:sz="0" w:space="0" w:color="auto"/>
                                  </w:divBdr>
                                  <w:divsChild>
                                    <w:div w:id="984119339">
                                      <w:marLeft w:val="0"/>
                                      <w:marRight w:val="0"/>
                                      <w:marTop w:val="0"/>
                                      <w:marBottom w:val="0"/>
                                      <w:divBdr>
                                        <w:top w:val="none" w:sz="0" w:space="0" w:color="auto"/>
                                        <w:left w:val="none" w:sz="0" w:space="0" w:color="auto"/>
                                        <w:bottom w:val="none" w:sz="0" w:space="0" w:color="auto"/>
                                        <w:right w:val="none" w:sz="0" w:space="0" w:color="auto"/>
                                      </w:divBdr>
                                      <w:divsChild>
                                        <w:div w:id="13465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006281">
      <w:bodyDiv w:val="1"/>
      <w:marLeft w:val="0"/>
      <w:marRight w:val="0"/>
      <w:marTop w:val="0"/>
      <w:marBottom w:val="0"/>
      <w:divBdr>
        <w:top w:val="none" w:sz="0" w:space="0" w:color="auto"/>
        <w:left w:val="none" w:sz="0" w:space="0" w:color="auto"/>
        <w:bottom w:val="none" w:sz="0" w:space="0" w:color="auto"/>
        <w:right w:val="none" w:sz="0" w:space="0" w:color="auto"/>
      </w:divBdr>
      <w:divsChild>
        <w:div w:id="364911177">
          <w:marLeft w:val="547"/>
          <w:marRight w:val="0"/>
          <w:marTop w:val="0"/>
          <w:marBottom w:val="0"/>
          <w:divBdr>
            <w:top w:val="none" w:sz="0" w:space="0" w:color="auto"/>
            <w:left w:val="none" w:sz="0" w:space="0" w:color="auto"/>
            <w:bottom w:val="none" w:sz="0" w:space="0" w:color="auto"/>
            <w:right w:val="none" w:sz="0" w:space="0" w:color="auto"/>
          </w:divBdr>
        </w:div>
        <w:div w:id="372317626">
          <w:marLeft w:val="1166"/>
          <w:marRight w:val="0"/>
          <w:marTop w:val="0"/>
          <w:marBottom w:val="0"/>
          <w:divBdr>
            <w:top w:val="none" w:sz="0" w:space="0" w:color="auto"/>
            <w:left w:val="none" w:sz="0" w:space="0" w:color="auto"/>
            <w:bottom w:val="none" w:sz="0" w:space="0" w:color="auto"/>
            <w:right w:val="none" w:sz="0" w:space="0" w:color="auto"/>
          </w:divBdr>
        </w:div>
        <w:div w:id="583950361">
          <w:marLeft w:val="547"/>
          <w:marRight w:val="0"/>
          <w:marTop w:val="0"/>
          <w:marBottom w:val="0"/>
          <w:divBdr>
            <w:top w:val="none" w:sz="0" w:space="0" w:color="auto"/>
            <w:left w:val="none" w:sz="0" w:space="0" w:color="auto"/>
            <w:bottom w:val="none" w:sz="0" w:space="0" w:color="auto"/>
            <w:right w:val="none" w:sz="0" w:space="0" w:color="auto"/>
          </w:divBdr>
        </w:div>
        <w:div w:id="686711883">
          <w:marLeft w:val="1166"/>
          <w:marRight w:val="0"/>
          <w:marTop w:val="0"/>
          <w:marBottom w:val="0"/>
          <w:divBdr>
            <w:top w:val="none" w:sz="0" w:space="0" w:color="auto"/>
            <w:left w:val="none" w:sz="0" w:space="0" w:color="auto"/>
            <w:bottom w:val="none" w:sz="0" w:space="0" w:color="auto"/>
            <w:right w:val="none" w:sz="0" w:space="0" w:color="auto"/>
          </w:divBdr>
        </w:div>
        <w:div w:id="729033846">
          <w:marLeft w:val="1166"/>
          <w:marRight w:val="0"/>
          <w:marTop w:val="0"/>
          <w:marBottom w:val="0"/>
          <w:divBdr>
            <w:top w:val="none" w:sz="0" w:space="0" w:color="auto"/>
            <w:left w:val="none" w:sz="0" w:space="0" w:color="auto"/>
            <w:bottom w:val="none" w:sz="0" w:space="0" w:color="auto"/>
            <w:right w:val="none" w:sz="0" w:space="0" w:color="auto"/>
          </w:divBdr>
        </w:div>
        <w:div w:id="837117852">
          <w:marLeft w:val="1166"/>
          <w:marRight w:val="0"/>
          <w:marTop w:val="0"/>
          <w:marBottom w:val="0"/>
          <w:divBdr>
            <w:top w:val="none" w:sz="0" w:space="0" w:color="auto"/>
            <w:left w:val="none" w:sz="0" w:space="0" w:color="auto"/>
            <w:bottom w:val="none" w:sz="0" w:space="0" w:color="auto"/>
            <w:right w:val="none" w:sz="0" w:space="0" w:color="auto"/>
          </w:divBdr>
        </w:div>
        <w:div w:id="1046027960">
          <w:marLeft w:val="1800"/>
          <w:marRight w:val="0"/>
          <w:marTop w:val="0"/>
          <w:marBottom w:val="0"/>
          <w:divBdr>
            <w:top w:val="none" w:sz="0" w:space="0" w:color="auto"/>
            <w:left w:val="none" w:sz="0" w:space="0" w:color="auto"/>
            <w:bottom w:val="none" w:sz="0" w:space="0" w:color="auto"/>
            <w:right w:val="none" w:sz="0" w:space="0" w:color="auto"/>
          </w:divBdr>
        </w:div>
        <w:div w:id="1160080231">
          <w:marLeft w:val="547"/>
          <w:marRight w:val="0"/>
          <w:marTop w:val="0"/>
          <w:marBottom w:val="0"/>
          <w:divBdr>
            <w:top w:val="none" w:sz="0" w:space="0" w:color="auto"/>
            <w:left w:val="none" w:sz="0" w:space="0" w:color="auto"/>
            <w:bottom w:val="none" w:sz="0" w:space="0" w:color="auto"/>
            <w:right w:val="none" w:sz="0" w:space="0" w:color="auto"/>
          </w:divBdr>
        </w:div>
        <w:div w:id="1603872995">
          <w:marLeft w:val="1800"/>
          <w:marRight w:val="0"/>
          <w:marTop w:val="0"/>
          <w:marBottom w:val="0"/>
          <w:divBdr>
            <w:top w:val="none" w:sz="0" w:space="0" w:color="auto"/>
            <w:left w:val="none" w:sz="0" w:space="0" w:color="auto"/>
            <w:bottom w:val="none" w:sz="0" w:space="0" w:color="auto"/>
            <w:right w:val="none" w:sz="0" w:space="0" w:color="auto"/>
          </w:divBdr>
        </w:div>
        <w:div w:id="1609199725">
          <w:marLeft w:val="1800"/>
          <w:marRight w:val="0"/>
          <w:marTop w:val="0"/>
          <w:marBottom w:val="0"/>
          <w:divBdr>
            <w:top w:val="none" w:sz="0" w:space="0" w:color="auto"/>
            <w:left w:val="none" w:sz="0" w:space="0" w:color="auto"/>
            <w:bottom w:val="none" w:sz="0" w:space="0" w:color="auto"/>
            <w:right w:val="none" w:sz="0" w:space="0" w:color="auto"/>
          </w:divBdr>
        </w:div>
      </w:divsChild>
    </w:div>
    <w:div w:id="546143319">
      <w:bodyDiv w:val="1"/>
      <w:marLeft w:val="0"/>
      <w:marRight w:val="0"/>
      <w:marTop w:val="0"/>
      <w:marBottom w:val="0"/>
      <w:divBdr>
        <w:top w:val="none" w:sz="0" w:space="0" w:color="auto"/>
        <w:left w:val="none" w:sz="0" w:space="0" w:color="auto"/>
        <w:bottom w:val="none" w:sz="0" w:space="0" w:color="auto"/>
        <w:right w:val="none" w:sz="0" w:space="0" w:color="auto"/>
      </w:divBdr>
    </w:div>
    <w:div w:id="872379290">
      <w:bodyDiv w:val="1"/>
      <w:marLeft w:val="0"/>
      <w:marRight w:val="0"/>
      <w:marTop w:val="0"/>
      <w:marBottom w:val="0"/>
      <w:divBdr>
        <w:top w:val="none" w:sz="0" w:space="0" w:color="auto"/>
        <w:left w:val="none" w:sz="0" w:space="0" w:color="auto"/>
        <w:bottom w:val="none" w:sz="0" w:space="0" w:color="auto"/>
        <w:right w:val="none" w:sz="0" w:space="0" w:color="auto"/>
      </w:divBdr>
      <w:divsChild>
        <w:div w:id="236788803">
          <w:marLeft w:val="0"/>
          <w:marRight w:val="0"/>
          <w:marTop w:val="0"/>
          <w:marBottom w:val="0"/>
          <w:divBdr>
            <w:top w:val="none" w:sz="0" w:space="0" w:color="auto"/>
            <w:left w:val="none" w:sz="0" w:space="0" w:color="auto"/>
            <w:bottom w:val="none" w:sz="0" w:space="0" w:color="auto"/>
            <w:right w:val="none" w:sz="0" w:space="0" w:color="auto"/>
          </w:divBdr>
          <w:divsChild>
            <w:div w:id="295723309">
              <w:marLeft w:val="0"/>
              <w:marRight w:val="0"/>
              <w:marTop w:val="0"/>
              <w:marBottom w:val="0"/>
              <w:divBdr>
                <w:top w:val="none" w:sz="0" w:space="0" w:color="auto"/>
                <w:left w:val="none" w:sz="0" w:space="0" w:color="auto"/>
                <w:bottom w:val="none" w:sz="0" w:space="0" w:color="auto"/>
                <w:right w:val="none" w:sz="0" w:space="0" w:color="auto"/>
              </w:divBdr>
              <w:divsChild>
                <w:div w:id="1465390966">
                  <w:marLeft w:val="0"/>
                  <w:marRight w:val="0"/>
                  <w:marTop w:val="0"/>
                  <w:marBottom w:val="0"/>
                  <w:divBdr>
                    <w:top w:val="none" w:sz="0" w:space="0" w:color="auto"/>
                    <w:left w:val="none" w:sz="0" w:space="0" w:color="auto"/>
                    <w:bottom w:val="none" w:sz="0" w:space="0" w:color="auto"/>
                    <w:right w:val="none" w:sz="0" w:space="0" w:color="auto"/>
                  </w:divBdr>
                  <w:divsChild>
                    <w:div w:id="1527020812">
                      <w:marLeft w:val="0"/>
                      <w:marRight w:val="0"/>
                      <w:marTop w:val="0"/>
                      <w:marBottom w:val="0"/>
                      <w:divBdr>
                        <w:top w:val="none" w:sz="0" w:space="0" w:color="auto"/>
                        <w:left w:val="none" w:sz="0" w:space="0" w:color="auto"/>
                        <w:bottom w:val="none" w:sz="0" w:space="0" w:color="auto"/>
                        <w:right w:val="none" w:sz="0" w:space="0" w:color="auto"/>
                      </w:divBdr>
                      <w:divsChild>
                        <w:div w:id="1823498269">
                          <w:marLeft w:val="0"/>
                          <w:marRight w:val="0"/>
                          <w:marTop w:val="0"/>
                          <w:marBottom w:val="0"/>
                          <w:divBdr>
                            <w:top w:val="none" w:sz="0" w:space="0" w:color="auto"/>
                            <w:left w:val="none" w:sz="0" w:space="0" w:color="auto"/>
                            <w:bottom w:val="none" w:sz="0" w:space="0" w:color="auto"/>
                            <w:right w:val="none" w:sz="0" w:space="0" w:color="auto"/>
                          </w:divBdr>
                          <w:divsChild>
                            <w:div w:id="1079012693">
                              <w:marLeft w:val="0"/>
                              <w:marRight w:val="0"/>
                              <w:marTop w:val="0"/>
                              <w:marBottom w:val="0"/>
                              <w:divBdr>
                                <w:top w:val="none" w:sz="0" w:space="0" w:color="auto"/>
                                <w:left w:val="none" w:sz="0" w:space="0" w:color="auto"/>
                                <w:bottom w:val="none" w:sz="0" w:space="0" w:color="auto"/>
                                <w:right w:val="none" w:sz="0" w:space="0" w:color="auto"/>
                              </w:divBdr>
                              <w:divsChild>
                                <w:div w:id="1315331223">
                                  <w:marLeft w:val="0"/>
                                  <w:marRight w:val="0"/>
                                  <w:marTop w:val="0"/>
                                  <w:marBottom w:val="0"/>
                                  <w:divBdr>
                                    <w:top w:val="none" w:sz="0" w:space="0" w:color="auto"/>
                                    <w:left w:val="none" w:sz="0" w:space="0" w:color="auto"/>
                                    <w:bottom w:val="none" w:sz="0" w:space="0" w:color="auto"/>
                                    <w:right w:val="none" w:sz="0" w:space="0" w:color="auto"/>
                                  </w:divBdr>
                                  <w:divsChild>
                                    <w:div w:id="645665388">
                                      <w:marLeft w:val="0"/>
                                      <w:marRight w:val="0"/>
                                      <w:marTop w:val="0"/>
                                      <w:marBottom w:val="0"/>
                                      <w:divBdr>
                                        <w:top w:val="none" w:sz="0" w:space="0" w:color="auto"/>
                                        <w:left w:val="none" w:sz="0" w:space="0" w:color="auto"/>
                                        <w:bottom w:val="none" w:sz="0" w:space="0" w:color="auto"/>
                                        <w:right w:val="none" w:sz="0" w:space="0" w:color="auto"/>
                                      </w:divBdr>
                                      <w:divsChild>
                                        <w:div w:id="1793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785385">
      <w:bodyDiv w:val="1"/>
      <w:marLeft w:val="0"/>
      <w:marRight w:val="0"/>
      <w:marTop w:val="0"/>
      <w:marBottom w:val="0"/>
      <w:divBdr>
        <w:top w:val="none" w:sz="0" w:space="0" w:color="auto"/>
        <w:left w:val="none" w:sz="0" w:space="0" w:color="auto"/>
        <w:bottom w:val="none" w:sz="0" w:space="0" w:color="auto"/>
        <w:right w:val="none" w:sz="0" w:space="0" w:color="auto"/>
      </w:divBdr>
    </w:div>
    <w:div w:id="998071645">
      <w:bodyDiv w:val="1"/>
      <w:marLeft w:val="0"/>
      <w:marRight w:val="0"/>
      <w:marTop w:val="0"/>
      <w:marBottom w:val="0"/>
      <w:divBdr>
        <w:top w:val="none" w:sz="0" w:space="0" w:color="auto"/>
        <w:left w:val="none" w:sz="0" w:space="0" w:color="auto"/>
        <w:bottom w:val="none" w:sz="0" w:space="0" w:color="auto"/>
        <w:right w:val="none" w:sz="0" w:space="0" w:color="auto"/>
      </w:divBdr>
      <w:divsChild>
        <w:div w:id="330067565">
          <w:marLeft w:val="0"/>
          <w:marRight w:val="0"/>
          <w:marTop w:val="0"/>
          <w:marBottom w:val="0"/>
          <w:divBdr>
            <w:top w:val="none" w:sz="0" w:space="0" w:color="auto"/>
            <w:left w:val="none" w:sz="0" w:space="0" w:color="auto"/>
            <w:bottom w:val="none" w:sz="0" w:space="0" w:color="auto"/>
            <w:right w:val="none" w:sz="0" w:space="0" w:color="auto"/>
          </w:divBdr>
        </w:div>
        <w:div w:id="29651858">
          <w:marLeft w:val="0"/>
          <w:marRight w:val="0"/>
          <w:marTop w:val="0"/>
          <w:marBottom w:val="0"/>
          <w:divBdr>
            <w:top w:val="none" w:sz="0" w:space="0" w:color="auto"/>
            <w:left w:val="none" w:sz="0" w:space="0" w:color="auto"/>
            <w:bottom w:val="none" w:sz="0" w:space="0" w:color="auto"/>
            <w:right w:val="none" w:sz="0" w:space="0" w:color="auto"/>
          </w:divBdr>
        </w:div>
        <w:div w:id="1514491275">
          <w:marLeft w:val="0"/>
          <w:marRight w:val="0"/>
          <w:marTop w:val="0"/>
          <w:marBottom w:val="0"/>
          <w:divBdr>
            <w:top w:val="none" w:sz="0" w:space="0" w:color="auto"/>
            <w:left w:val="none" w:sz="0" w:space="0" w:color="auto"/>
            <w:bottom w:val="none" w:sz="0" w:space="0" w:color="auto"/>
            <w:right w:val="none" w:sz="0" w:space="0" w:color="auto"/>
          </w:divBdr>
        </w:div>
        <w:div w:id="1533566339">
          <w:marLeft w:val="0"/>
          <w:marRight w:val="0"/>
          <w:marTop w:val="0"/>
          <w:marBottom w:val="0"/>
          <w:divBdr>
            <w:top w:val="none" w:sz="0" w:space="0" w:color="auto"/>
            <w:left w:val="none" w:sz="0" w:space="0" w:color="auto"/>
            <w:bottom w:val="none" w:sz="0" w:space="0" w:color="auto"/>
            <w:right w:val="none" w:sz="0" w:space="0" w:color="auto"/>
          </w:divBdr>
        </w:div>
        <w:div w:id="30806113">
          <w:marLeft w:val="0"/>
          <w:marRight w:val="0"/>
          <w:marTop w:val="0"/>
          <w:marBottom w:val="0"/>
          <w:divBdr>
            <w:top w:val="none" w:sz="0" w:space="0" w:color="auto"/>
            <w:left w:val="none" w:sz="0" w:space="0" w:color="auto"/>
            <w:bottom w:val="none" w:sz="0" w:space="0" w:color="auto"/>
            <w:right w:val="none" w:sz="0" w:space="0" w:color="auto"/>
          </w:divBdr>
        </w:div>
        <w:div w:id="1668441229">
          <w:marLeft w:val="0"/>
          <w:marRight w:val="0"/>
          <w:marTop w:val="0"/>
          <w:marBottom w:val="0"/>
          <w:divBdr>
            <w:top w:val="none" w:sz="0" w:space="0" w:color="auto"/>
            <w:left w:val="none" w:sz="0" w:space="0" w:color="auto"/>
            <w:bottom w:val="none" w:sz="0" w:space="0" w:color="auto"/>
            <w:right w:val="none" w:sz="0" w:space="0" w:color="auto"/>
          </w:divBdr>
        </w:div>
        <w:div w:id="479732759">
          <w:marLeft w:val="0"/>
          <w:marRight w:val="0"/>
          <w:marTop w:val="0"/>
          <w:marBottom w:val="0"/>
          <w:divBdr>
            <w:top w:val="none" w:sz="0" w:space="0" w:color="auto"/>
            <w:left w:val="none" w:sz="0" w:space="0" w:color="auto"/>
            <w:bottom w:val="none" w:sz="0" w:space="0" w:color="auto"/>
            <w:right w:val="none" w:sz="0" w:space="0" w:color="auto"/>
          </w:divBdr>
        </w:div>
        <w:div w:id="297877246">
          <w:marLeft w:val="0"/>
          <w:marRight w:val="0"/>
          <w:marTop w:val="0"/>
          <w:marBottom w:val="0"/>
          <w:divBdr>
            <w:top w:val="none" w:sz="0" w:space="0" w:color="auto"/>
            <w:left w:val="none" w:sz="0" w:space="0" w:color="auto"/>
            <w:bottom w:val="none" w:sz="0" w:space="0" w:color="auto"/>
            <w:right w:val="none" w:sz="0" w:space="0" w:color="auto"/>
          </w:divBdr>
        </w:div>
        <w:div w:id="627320748">
          <w:marLeft w:val="0"/>
          <w:marRight w:val="0"/>
          <w:marTop w:val="0"/>
          <w:marBottom w:val="0"/>
          <w:divBdr>
            <w:top w:val="none" w:sz="0" w:space="0" w:color="auto"/>
            <w:left w:val="none" w:sz="0" w:space="0" w:color="auto"/>
            <w:bottom w:val="none" w:sz="0" w:space="0" w:color="auto"/>
            <w:right w:val="none" w:sz="0" w:space="0" w:color="auto"/>
          </w:divBdr>
        </w:div>
        <w:div w:id="1952741820">
          <w:marLeft w:val="0"/>
          <w:marRight w:val="0"/>
          <w:marTop w:val="0"/>
          <w:marBottom w:val="0"/>
          <w:divBdr>
            <w:top w:val="none" w:sz="0" w:space="0" w:color="auto"/>
            <w:left w:val="none" w:sz="0" w:space="0" w:color="auto"/>
            <w:bottom w:val="none" w:sz="0" w:space="0" w:color="auto"/>
            <w:right w:val="none" w:sz="0" w:space="0" w:color="auto"/>
          </w:divBdr>
        </w:div>
        <w:div w:id="1131168290">
          <w:marLeft w:val="0"/>
          <w:marRight w:val="0"/>
          <w:marTop w:val="0"/>
          <w:marBottom w:val="0"/>
          <w:divBdr>
            <w:top w:val="none" w:sz="0" w:space="0" w:color="auto"/>
            <w:left w:val="none" w:sz="0" w:space="0" w:color="auto"/>
            <w:bottom w:val="none" w:sz="0" w:space="0" w:color="auto"/>
            <w:right w:val="none" w:sz="0" w:space="0" w:color="auto"/>
          </w:divBdr>
        </w:div>
        <w:div w:id="831065556">
          <w:marLeft w:val="0"/>
          <w:marRight w:val="0"/>
          <w:marTop w:val="0"/>
          <w:marBottom w:val="0"/>
          <w:divBdr>
            <w:top w:val="none" w:sz="0" w:space="0" w:color="auto"/>
            <w:left w:val="none" w:sz="0" w:space="0" w:color="auto"/>
            <w:bottom w:val="none" w:sz="0" w:space="0" w:color="auto"/>
            <w:right w:val="none" w:sz="0" w:space="0" w:color="auto"/>
          </w:divBdr>
        </w:div>
        <w:div w:id="442918818">
          <w:marLeft w:val="0"/>
          <w:marRight w:val="0"/>
          <w:marTop w:val="0"/>
          <w:marBottom w:val="0"/>
          <w:divBdr>
            <w:top w:val="none" w:sz="0" w:space="0" w:color="auto"/>
            <w:left w:val="none" w:sz="0" w:space="0" w:color="auto"/>
            <w:bottom w:val="none" w:sz="0" w:space="0" w:color="auto"/>
            <w:right w:val="none" w:sz="0" w:space="0" w:color="auto"/>
          </w:divBdr>
        </w:div>
        <w:div w:id="1216118591">
          <w:marLeft w:val="0"/>
          <w:marRight w:val="0"/>
          <w:marTop w:val="0"/>
          <w:marBottom w:val="0"/>
          <w:divBdr>
            <w:top w:val="none" w:sz="0" w:space="0" w:color="auto"/>
            <w:left w:val="none" w:sz="0" w:space="0" w:color="auto"/>
            <w:bottom w:val="none" w:sz="0" w:space="0" w:color="auto"/>
            <w:right w:val="none" w:sz="0" w:space="0" w:color="auto"/>
          </w:divBdr>
        </w:div>
      </w:divsChild>
    </w:div>
    <w:div w:id="1055809324">
      <w:bodyDiv w:val="1"/>
      <w:marLeft w:val="0"/>
      <w:marRight w:val="0"/>
      <w:marTop w:val="0"/>
      <w:marBottom w:val="0"/>
      <w:divBdr>
        <w:top w:val="none" w:sz="0" w:space="0" w:color="auto"/>
        <w:left w:val="none" w:sz="0" w:space="0" w:color="auto"/>
        <w:bottom w:val="none" w:sz="0" w:space="0" w:color="auto"/>
        <w:right w:val="none" w:sz="0" w:space="0" w:color="auto"/>
      </w:divBdr>
      <w:divsChild>
        <w:div w:id="1341737674">
          <w:marLeft w:val="0"/>
          <w:marRight w:val="0"/>
          <w:marTop w:val="0"/>
          <w:marBottom w:val="0"/>
          <w:divBdr>
            <w:top w:val="none" w:sz="0" w:space="0" w:color="auto"/>
            <w:left w:val="none" w:sz="0" w:space="0" w:color="auto"/>
            <w:bottom w:val="none" w:sz="0" w:space="0" w:color="auto"/>
            <w:right w:val="none" w:sz="0" w:space="0" w:color="auto"/>
          </w:divBdr>
          <w:divsChild>
            <w:div w:id="1126241844">
              <w:marLeft w:val="0"/>
              <w:marRight w:val="0"/>
              <w:marTop w:val="0"/>
              <w:marBottom w:val="0"/>
              <w:divBdr>
                <w:top w:val="none" w:sz="0" w:space="0" w:color="auto"/>
                <w:left w:val="none" w:sz="0" w:space="0" w:color="auto"/>
                <w:bottom w:val="none" w:sz="0" w:space="0" w:color="auto"/>
                <w:right w:val="none" w:sz="0" w:space="0" w:color="auto"/>
              </w:divBdr>
              <w:divsChild>
                <w:div w:id="1210189206">
                  <w:marLeft w:val="0"/>
                  <w:marRight w:val="0"/>
                  <w:marTop w:val="0"/>
                  <w:marBottom w:val="0"/>
                  <w:divBdr>
                    <w:top w:val="none" w:sz="0" w:space="0" w:color="auto"/>
                    <w:left w:val="none" w:sz="0" w:space="0" w:color="auto"/>
                    <w:bottom w:val="none" w:sz="0" w:space="0" w:color="auto"/>
                    <w:right w:val="none" w:sz="0" w:space="0" w:color="auto"/>
                  </w:divBdr>
                  <w:divsChild>
                    <w:div w:id="582492891">
                      <w:marLeft w:val="0"/>
                      <w:marRight w:val="0"/>
                      <w:marTop w:val="0"/>
                      <w:marBottom w:val="0"/>
                      <w:divBdr>
                        <w:top w:val="none" w:sz="0" w:space="0" w:color="auto"/>
                        <w:left w:val="none" w:sz="0" w:space="0" w:color="auto"/>
                        <w:bottom w:val="none" w:sz="0" w:space="0" w:color="auto"/>
                        <w:right w:val="none" w:sz="0" w:space="0" w:color="auto"/>
                      </w:divBdr>
                      <w:divsChild>
                        <w:div w:id="595600264">
                          <w:marLeft w:val="0"/>
                          <w:marRight w:val="0"/>
                          <w:marTop w:val="0"/>
                          <w:marBottom w:val="480"/>
                          <w:divBdr>
                            <w:top w:val="single" w:sz="6" w:space="15" w:color="E1E1E1"/>
                            <w:left w:val="single" w:sz="6" w:space="15" w:color="E1E1E1"/>
                            <w:bottom w:val="single" w:sz="6" w:space="15" w:color="E1E1E1"/>
                            <w:right w:val="single" w:sz="6" w:space="15" w:color="E1E1E1"/>
                          </w:divBdr>
                          <w:divsChild>
                            <w:div w:id="1206139469">
                              <w:marLeft w:val="0"/>
                              <w:marRight w:val="0"/>
                              <w:marTop w:val="0"/>
                              <w:marBottom w:val="216"/>
                              <w:divBdr>
                                <w:top w:val="none" w:sz="0" w:space="0" w:color="auto"/>
                                <w:left w:val="none" w:sz="0" w:space="0" w:color="auto"/>
                                <w:bottom w:val="none" w:sz="0" w:space="0" w:color="auto"/>
                                <w:right w:val="none" w:sz="0" w:space="0" w:color="auto"/>
                              </w:divBdr>
                            </w:div>
                          </w:divsChild>
                        </w:div>
                        <w:div w:id="1058895963">
                          <w:marLeft w:val="0"/>
                          <w:marRight w:val="0"/>
                          <w:marTop w:val="0"/>
                          <w:marBottom w:val="375"/>
                          <w:divBdr>
                            <w:top w:val="none" w:sz="0" w:space="0" w:color="auto"/>
                            <w:left w:val="none" w:sz="0" w:space="0" w:color="auto"/>
                            <w:bottom w:val="none" w:sz="0" w:space="0" w:color="auto"/>
                            <w:right w:val="none" w:sz="0" w:space="0" w:color="auto"/>
                          </w:divBdr>
                        </w:div>
                        <w:div w:id="1732003840">
                          <w:marLeft w:val="0"/>
                          <w:marRight w:val="0"/>
                          <w:marTop w:val="0"/>
                          <w:marBottom w:val="0"/>
                          <w:divBdr>
                            <w:top w:val="none" w:sz="0" w:space="0" w:color="auto"/>
                            <w:left w:val="none" w:sz="0" w:space="0" w:color="auto"/>
                            <w:bottom w:val="none" w:sz="0" w:space="0" w:color="auto"/>
                            <w:right w:val="none" w:sz="0" w:space="0" w:color="auto"/>
                          </w:divBdr>
                        </w:div>
                        <w:div w:id="18817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868519">
      <w:bodyDiv w:val="1"/>
      <w:marLeft w:val="0"/>
      <w:marRight w:val="0"/>
      <w:marTop w:val="0"/>
      <w:marBottom w:val="0"/>
      <w:divBdr>
        <w:top w:val="none" w:sz="0" w:space="0" w:color="auto"/>
        <w:left w:val="none" w:sz="0" w:space="0" w:color="auto"/>
        <w:bottom w:val="none" w:sz="0" w:space="0" w:color="auto"/>
        <w:right w:val="none" w:sz="0" w:space="0" w:color="auto"/>
      </w:divBdr>
      <w:divsChild>
        <w:div w:id="680858974">
          <w:marLeft w:val="0"/>
          <w:marRight w:val="0"/>
          <w:marTop w:val="0"/>
          <w:marBottom w:val="0"/>
          <w:divBdr>
            <w:top w:val="none" w:sz="0" w:space="0" w:color="auto"/>
            <w:left w:val="none" w:sz="0" w:space="0" w:color="auto"/>
            <w:bottom w:val="none" w:sz="0" w:space="0" w:color="auto"/>
            <w:right w:val="none" w:sz="0" w:space="0" w:color="auto"/>
          </w:divBdr>
        </w:div>
        <w:div w:id="1065763121">
          <w:marLeft w:val="0"/>
          <w:marRight w:val="0"/>
          <w:marTop w:val="0"/>
          <w:marBottom w:val="0"/>
          <w:divBdr>
            <w:top w:val="none" w:sz="0" w:space="0" w:color="auto"/>
            <w:left w:val="none" w:sz="0" w:space="0" w:color="auto"/>
            <w:bottom w:val="none" w:sz="0" w:space="0" w:color="auto"/>
            <w:right w:val="none" w:sz="0" w:space="0" w:color="auto"/>
          </w:divBdr>
        </w:div>
        <w:div w:id="511189436">
          <w:marLeft w:val="0"/>
          <w:marRight w:val="0"/>
          <w:marTop w:val="0"/>
          <w:marBottom w:val="0"/>
          <w:divBdr>
            <w:top w:val="none" w:sz="0" w:space="0" w:color="auto"/>
            <w:left w:val="none" w:sz="0" w:space="0" w:color="auto"/>
            <w:bottom w:val="none" w:sz="0" w:space="0" w:color="auto"/>
            <w:right w:val="none" w:sz="0" w:space="0" w:color="auto"/>
          </w:divBdr>
        </w:div>
      </w:divsChild>
    </w:div>
    <w:div w:id="1114713695">
      <w:bodyDiv w:val="1"/>
      <w:marLeft w:val="0"/>
      <w:marRight w:val="0"/>
      <w:marTop w:val="0"/>
      <w:marBottom w:val="0"/>
      <w:divBdr>
        <w:top w:val="none" w:sz="0" w:space="0" w:color="auto"/>
        <w:left w:val="none" w:sz="0" w:space="0" w:color="auto"/>
        <w:bottom w:val="none" w:sz="0" w:space="0" w:color="auto"/>
        <w:right w:val="none" w:sz="0" w:space="0" w:color="auto"/>
      </w:divBdr>
      <w:divsChild>
        <w:div w:id="395904466">
          <w:marLeft w:val="0"/>
          <w:marRight w:val="0"/>
          <w:marTop w:val="0"/>
          <w:marBottom w:val="0"/>
          <w:divBdr>
            <w:top w:val="none" w:sz="0" w:space="0" w:color="auto"/>
            <w:left w:val="none" w:sz="0" w:space="0" w:color="auto"/>
            <w:bottom w:val="none" w:sz="0" w:space="0" w:color="auto"/>
            <w:right w:val="none" w:sz="0" w:space="0" w:color="auto"/>
          </w:divBdr>
          <w:divsChild>
            <w:div w:id="1608656259">
              <w:marLeft w:val="0"/>
              <w:marRight w:val="0"/>
              <w:marTop w:val="0"/>
              <w:marBottom w:val="0"/>
              <w:divBdr>
                <w:top w:val="none" w:sz="0" w:space="0" w:color="auto"/>
                <w:left w:val="none" w:sz="0" w:space="0" w:color="auto"/>
                <w:bottom w:val="none" w:sz="0" w:space="0" w:color="auto"/>
                <w:right w:val="none" w:sz="0" w:space="0" w:color="auto"/>
              </w:divBdr>
              <w:divsChild>
                <w:div w:id="1906795856">
                  <w:marLeft w:val="0"/>
                  <w:marRight w:val="0"/>
                  <w:marTop w:val="0"/>
                  <w:marBottom w:val="0"/>
                  <w:divBdr>
                    <w:top w:val="none" w:sz="0" w:space="0" w:color="auto"/>
                    <w:left w:val="none" w:sz="0" w:space="0" w:color="auto"/>
                    <w:bottom w:val="none" w:sz="0" w:space="0" w:color="auto"/>
                    <w:right w:val="none" w:sz="0" w:space="0" w:color="auto"/>
                  </w:divBdr>
                  <w:divsChild>
                    <w:div w:id="1977446487">
                      <w:marLeft w:val="0"/>
                      <w:marRight w:val="0"/>
                      <w:marTop w:val="0"/>
                      <w:marBottom w:val="0"/>
                      <w:divBdr>
                        <w:top w:val="none" w:sz="0" w:space="0" w:color="auto"/>
                        <w:left w:val="none" w:sz="0" w:space="0" w:color="auto"/>
                        <w:bottom w:val="none" w:sz="0" w:space="0" w:color="auto"/>
                        <w:right w:val="none" w:sz="0" w:space="0" w:color="auto"/>
                      </w:divBdr>
                      <w:divsChild>
                        <w:div w:id="1172143760">
                          <w:marLeft w:val="0"/>
                          <w:marRight w:val="0"/>
                          <w:marTop w:val="0"/>
                          <w:marBottom w:val="0"/>
                          <w:divBdr>
                            <w:top w:val="none" w:sz="0" w:space="0" w:color="auto"/>
                            <w:left w:val="none" w:sz="0" w:space="0" w:color="auto"/>
                            <w:bottom w:val="none" w:sz="0" w:space="0" w:color="auto"/>
                            <w:right w:val="none" w:sz="0" w:space="0" w:color="auto"/>
                          </w:divBdr>
                          <w:divsChild>
                            <w:div w:id="1975790196">
                              <w:marLeft w:val="0"/>
                              <w:marRight w:val="0"/>
                              <w:marTop w:val="0"/>
                              <w:marBottom w:val="0"/>
                              <w:divBdr>
                                <w:top w:val="none" w:sz="0" w:space="0" w:color="auto"/>
                                <w:left w:val="none" w:sz="0" w:space="0" w:color="auto"/>
                                <w:bottom w:val="none" w:sz="0" w:space="0" w:color="auto"/>
                                <w:right w:val="none" w:sz="0" w:space="0" w:color="auto"/>
                              </w:divBdr>
                            </w:div>
                          </w:divsChild>
                        </w:div>
                        <w:div w:id="1499923366">
                          <w:marLeft w:val="0"/>
                          <w:marRight w:val="0"/>
                          <w:marTop w:val="0"/>
                          <w:marBottom w:val="0"/>
                          <w:divBdr>
                            <w:top w:val="none" w:sz="0" w:space="0" w:color="auto"/>
                            <w:left w:val="none" w:sz="0" w:space="0" w:color="auto"/>
                            <w:bottom w:val="none" w:sz="0" w:space="0" w:color="auto"/>
                            <w:right w:val="none" w:sz="0" w:space="0" w:color="auto"/>
                          </w:divBdr>
                          <w:divsChild>
                            <w:div w:id="1282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55591">
      <w:bodyDiv w:val="1"/>
      <w:marLeft w:val="0"/>
      <w:marRight w:val="0"/>
      <w:marTop w:val="0"/>
      <w:marBottom w:val="0"/>
      <w:divBdr>
        <w:top w:val="none" w:sz="0" w:space="0" w:color="auto"/>
        <w:left w:val="none" w:sz="0" w:space="0" w:color="auto"/>
        <w:bottom w:val="none" w:sz="0" w:space="0" w:color="auto"/>
        <w:right w:val="none" w:sz="0" w:space="0" w:color="auto"/>
      </w:divBdr>
      <w:divsChild>
        <w:div w:id="61147420">
          <w:marLeft w:val="0"/>
          <w:marRight w:val="0"/>
          <w:marTop w:val="0"/>
          <w:marBottom w:val="0"/>
          <w:divBdr>
            <w:top w:val="none" w:sz="0" w:space="0" w:color="auto"/>
            <w:left w:val="none" w:sz="0" w:space="0" w:color="auto"/>
            <w:bottom w:val="none" w:sz="0" w:space="0" w:color="auto"/>
            <w:right w:val="none" w:sz="0" w:space="0" w:color="auto"/>
          </w:divBdr>
        </w:div>
        <w:div w:id="138156175">
          <w:marLeft w:val="0"/>
          <w:marRight w:val="0"/>
          <w:marTop w:val="0"/>
          <w:marBottom w:val="0"/>
          <w:divBdr>
            <w:top w:val="none" w:sz="0" w:space="0" w:color="auto"/>
            <w:left w:val="none" w:sz="0" w:space="0" w:color="auto"/>
            <w:bottom w:val="none" w:sz="0" w:space="0" w:color="auto"/>
            <w:right w:val="none" w:sz="0" w:space="0" w:color="auto"/>
          </w:divBdr>
        </w:div>
      </w:divsChild>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sChild>
        <w:div w:id="888033935">
          <w:marLeft w:val="0"/>
          <w:marRight w:val="0"/>
          <w:marTop w:val="0"/>
          <w:marBottom w:val="0"/>
          <w:divBdr>
            <w:top w:val="none" w:sz="0" w:space="0" w:color="auto"/>
            <w:left w:val="none" w:sz="0" w:space="0" w:color="auto"/>
            <w:bottom w:val="none" w:sz="0" w:space="0" w:color="auto"/>
            <w:right w:val="none" w:sz="0" w:space="0" w:color="auto"/>
          </w:divBdr>
          <w:divsChild>
            <w:div w:id="1832941528">
              <w:marLeft w:val="0"/>
              <w:marRight w:val="0"/>
              <w:marTop w:val="0"/>
              <w:marBottom w:val="0"/>
              <w:divBdr>
                <w:top w:val="none" w:sz="0" w:space="0" w:color="auto"/>
                <w:left w:val="none" w:sz="0" w:space="0" w:color="auto"/>
                <w:bottom w:val="none" w:sz="0" w:space="0" w:color="auto"/>
                <w:right w:val="none" w:sz="0" w:space="0" w:color="auto"/>
              </w:divBdr>
              <w:divsChild>
                <w:div w:id="135685523">
                  <w:marLeft w:val="-225"/>
                  <w:marRight w:val="-225"/>
                  <w:marTop w:val="0"/>
                  <w:marBottom w:val="0"/>
                  <w:divBdr>
                    <w:top w:val="none" w:sz="0" w:space="0" w:color="auto"/>
                    <w:left w:val="none" w:sz="0" w:space="0" w:color="auto"/>
                    <w:bottom w:val="none" w:sz="0" w:space="0" w:color="auto"/>
                    <w:right w:val="none" w:sz="0" w:space="0" w:color="auto"/>
                  </w:divBdr>
                  <w:divsChild>
                    <w:div w:id="1640838288">
                      <w:marLeft w:val="0"/>
                      <w:marRight w:val="0"/>
                      <w:marTop w:val="0"/>
                      <w:marBottom w:val="0"/>
                      <w:divBdr>
                        <w:top w:val="none" w:sz="0" w:space="0" w:color="auto"/>
                        <w:left w:val="none" w:sz="0" w:space="0" w:color="auto"/>
                        <w:bottom w:val="none" w:sz="0" w:space="0" w:color="auto"/>
                        <w:right w:val="none" w:sz="0" w:space="0" w:color="auto"/>
                      </w:divBdr>
                      <w:divsChild>
                        <w:div w:id="1404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809298">
      <w:bodyDiv w:val="1"/>
      <w:marLeft w:val="0"/>
      <w:marRight w:val="0"/>
      <w:marTop w:val="0"/>
      <w:marBottom w:val="0"/>
      <w:divBdr>
        <w:top w:val="none" w:sz="0" w:space="0" w:color="auto"/>
        <w:left w:val="none" w:sz="0" w:space="0" w:color="auto"/>
        <w:bottom w:val="none" w:sz="0" w:space="0" w:color="auto"/>
        <w:right w:val="none" w:sz="0" w:space="0" w:color="auto"/>
      </w:divBdr>
      <w:divsChild>
        <w:div w:id="1966346565">
          <w:marLeft w:val="0"/>
          <w:marRight w:val="0"/>
          <w:marTop w:val="0"/>
          <w:marBottom w:val="0"/>
          <w:divBdr>
            <w:top w:val="none" w:sz="0" w:space="0" w:color="auto"/>
            <w:left w:val="none" w:sz="0" w:space="0" w:color="auto"/>
            <w:bottom w:val="none" w:sz="0" w:space="0" w:color="auto"/>
            <w:right w:val="none" w:sz="0" w:space="0" w:color="auto"/>
          </w:divBdr>
        </w:div>
        <w:div w:id="386419156">
          <w:marLeft w:val="0"/>
          <w:marRight w:val="0"/>
          <w:marTop w:val="0"/>
          <w:marBottom w:val="0"/>
          <w:divBdr>
            <w:top w:val="none" w:sz="0" w:space="0" w:color="auto"/>
            <w:left w:val="none" w:sz="0" w:space="0" w:color="auto"/>
            <w:bottom w:val="none" w:sz="0" w:space="0" w:color="auto"/>
            <w:right w:val="none" w:sz="0" w:space="0" w:color="auto"/>
          </w:divBdr>
        </w:div>
      </w:divsChild>
    </w:div>
    <w:div w:id="1556232095">
      <w:bodyDiv w:val="1"/>
      <w:marLeft w:val="0"/>
      <w:marRight w:val="0"/>
      <w:marTop w:val="0"/>
      <w:marBottom w:val="0"/>
      <w:divBdr>
        <w:top w:val="none" w:sz="0" w:space="0" w:color="auto"/>
        <w:left w:val="none" w:sz="0" w:space="0" w:color="auto"/>
        <w:bottom w:val="none" w:sz="0" w:space="0" w:color="auto"/>
        <w:right w:val="none" w:sz="0" w:space="0" w:color="auto"/>
      </w:divBdr>
    </w:div>
    <w:div w:id="1904950748">
      <w:bodyDiv w:val="1"/>
      <w:marLeft w:val="0"/>
      <w:marRight w:val="0"/>
      <w:marTop w:val="0"/>
      <w:marBottom w:val="0"/>
      <w:divBdr>
        <w:top w:val="none" w:sz="0" w:space="0" w:color="auto"/>
        <w:left w:val="none" w:sz="0" w:space="0" w:color="auto"/>
        <w:bottom w:val="none" w:sz="0" w:space="0" w:color="auto"/>
        <w:right w:val="none" w:sz="0" w:space="0" w:color="auto"/>
      </w:divBdr>
      <w:divsChild>
        <w:div w:id="152916555">
          <w:marLeft w:val="1166"/>
          <w:marRight w:val="0"/>
          <w:marTop w:val="0"/>
          <w:marBottom w:val="0"/>
          <w:divBdr>
            <w:top w:val="none" w:sz="0" w:space="0" w:color="auto"/>
            <w:left w:val="none" w:sz="0" w:space="0" w:color="auto"/>
            <w:bottom w:val="none" w:sz="0" w:space="0" w:color="auto"/>
            <w:right w:val="none" w:sz="0" w:space="0" w:color="auto"/>
          </w:divBdr>
        </w:div>
        <w:div w:id="260190042">
          <w:marLeft w:val="1800"/>
          <w:marRight w:val="0"/>
          <w:marTop w:val="0"/>
          <w:marBottom w:val="0"/>
          <w:divBdr>
            <w:top w:val="none" w:sz="0" w:space="0" w:color="auto"/>
            <w:left w:val="none" w:sz="0" w:space="0" w:color="auto"/>
            <w:bottom w:val="none" w:sz="0" w:space="0" w:color="auto"/>
            <w:right w:val="none" w:sz="0" w:space="0" w:color="auto"/>
          </w:divBdr>
        </w:div>
        <w:div w:id="604265211">
          <w:marLeft w:val="547"/>
          <w:marRight w:val="0"/>
          <w:marTop w:val="0"/>
          <w:marBottom w:val="0"/>
          <w:divBdr>
            <w:top w:val="none" w:sz="0" w:space="0" w:color="auto"/>
            <w:left w:val="none" w:sz="0" w:space="0" w:color="auto"/>
            <w:bottom w:val="none" w:sz="0" w:space="0" w:color="auto"/>
            <w:right w:val="none" w:sz="0" w:space="0" w:color="auto"/>
          </w:divBdr>
        </w:div>
        <w:div w:id="689841571">
          <w:marLeft w:val="1800"/>
          <w:marRight w:val="0"/>
          <w:marTop w:val="0"/>
          <w:marBottom w:val="0"/>
          <w:divBdr>
            <w:top w:val="none" w:sz="0" w:space="0" w:color="auto"/>
            <w:left w:val="none" w:sz="0" w:space="0" w:color="auto"/>
            <w:bottom w:val="none" w:sz="0" w:space="0" w:color="auto"/>
            <w:right w:val="none" w:sz="0" w:space="0" w:color="auto"/>
          </w:divBdr>
        </w:div>
        <w:div w:id="705564442">
          <w:marLeft w:val="547"/>
          <w:marRight w:val="0"/>
          <w:marTop w:val="0"/>
          <w:marBottom w:val="0"/>
          <w:divBdr>
            <w:top w:val="none" w:sz="0" w:space="0" w:color="auto"/>
            <w:left w:val="none" w:sz="0" w:space="0" w:color="auto"/>
            <w:bottom w:val="none" w:sz="0" w:space="0" w:color="auto"/>
            <w:right w:val="none" w:sz="0" w:space="0" w:color="auto"/>
          </w:divBdr>
        </w:div>
        <w:div w:id="1022390778">
          <w:marLeft w:val="1166"/>
          <w:marRight w:val="0"/>
          <w:marTop w:val="0"/>
          <w:marBottom w:val="0"/>
          <w:divBdr>
            <w:top w:val="none" w:sz="0" w:space="0" w:color="auto"/>
            <w:left w:val="none" w:sz="0" w:space="0" w:color="auto"/>
            <w:bottom w:val="none" w:sz="0" w:space="0" w:color="auto"/>
            <w:right w:val="none" w:sz="0" w:space="0" w:color="auto"/>
          </w:divBdr>
        </w:div>
        <w:div w:id="1295018957">
          <w:marLeft w:val="547"/>
          <w:marRight w:val="0"/>
          <w:marTop w:val="0"/>
          <w:marBottom w:val="0"/>
          <w:divBdr>
            <w:top w:val="none" w:sz="0" w:space="0" w:color="auto"/>
            <w:left w:val="none" w:sz="0" w:space="0" w:color="auto"/>
            <w:bottom w:val="none" w:sz="0" w:space="0" w:color="auto"/>
            <w:right w:val="none" w:sz="0" w:space="0" w:color="auto"/>
          </w:divBdr>
        </w:div>
        <w:div w:id="1493981228">
          <w:marLeft w:val="1166"/>
          <w:marRight w:val="0"/>
          <w:marTop w:val="0"/>
          <w:marBottom w:val="0"/>
          <w:divBdr>
            <w:top w:val="none" w:sz="0" w:space="0" w:color="auto"/>
            <w:left w:val="none" w:sz="0" w:space="0" w:color="auto"/>
            <w:bottom w:val="none" w:sz="0" w:space="0" w:color="auto"/>
            <w:right w:val="none" w:sz="0" w:space="0" w:color="auto"/>
          </w:divBdr>
        </w:div>
        <w:div w:id="1837913554">
          <w:marLeft w:val="1800"/>
          <w:marRight w:val="0"/>
          <w:marTop w:val="0"/>
          <w:marBottom w:val="0"/>
          <w:divBdr>
            <w:top w:val="none" w:sz="0" w:space="0" w:color="auto"/>
            <w:left w:val="none" w:sz="0" w:space="0" w:color="auto"/>
            <w:bottom w:val="none" w:sz="0" w:space="0" w:color="auto"/>
            <w:right w:val="none" w:sz="0" w:space="0" w:color="auto"/>
          </w:divBdr>
        </w:div>
        <w:div w:id="2038657444">
          <w:marLeft w:val="1166"/>
          <w:marRight w:val="0"/>
          <w:marTop w:val="0"/>
          <w:marBottom w:val="0"/>
          <w:divBdr>
            <w:top w:val="none" w:sz="0" w:space="0" w:color="auto"/>
            <w:left w:val="none" w:sz="0" w:space="0" w:color="auto"/>
            <w:bottom w:val="none" w:sz="0" w:space="0" w:color="auto"/>
            <w:right w:val="none" w:sz="0" w:space="0" w:color="auto"/>
          </w:divBdr>
        </w:div>
      </w:divsChild>
    </w:div>
    <w:div w:id="1963534501">
      <w:bodyDiv w:val="1"/>
      <w:marLeft w:val="0"/>
      <w:marRight w:val="0"/>
      <w:marTop w:val="0"/>
      <w:marBottom w:val="0"/>
      <w:divBdr>
        <w:top w:val="none" w:sz="0" w:space="0" w:color="auto"/>
        <w:left w:val="none" w:sz="0" w:space="0" w:color="auto"/>
        <w:bottom w:val="none" w:sz="0" w:space="0" w:color="auto"/>
        <w:right w:val="none" w:sz="0" w:space="0" w:color="auto"/>
      </w:divBdr>
    </w:div>
    <w:div w:id="2065173232">
      <w:bodyDiv w:val="1"/>
      <w:marLeft w:val="0"/>
      <w:marRight w:val="0"/>
      <w:marTop w:val="0"/>
      <w:marBottom w:val="0"/>
      <w:divBdr>
        <w:top w:val="none" w:sz="0" w:space="0" w:color="auto"/>
        <w:left w:val="none" w:sz="0" w:space="0" w:color="auto"/>
        <w:bottom w:val="none" w:sz="0" w:space="0" w:color="auto"/>
        <w:right w:val="none" w:sz="0" w:space="0" w:color="auto"/>
      </w:divBdr>
    </w:div>
    <w:div w:id="2071807662">
      <w:bodyDiv w:val="1"/>
      <w:marLeft w:val="0"/>
      <w:marRight w:val="0"/>
      <w:marTop w:val="0"/>
      <w:marBottom w:val="0"/>
      <w:divBdr>
        <w:top w:val="none" w:sz="0" w:space="0" w:color="auto"/>
        <w:left w:val="none" w:sz="0" w:space="0" w:color="auto"/>
        <w:bottom w:val="none" w:sz="0" w:space="0" w:color="auto"/>
        <w:right w:val="none" w:sz="0" w:space="0" w:color="auto"/>
      </w:divBdr>
      <w:divsChild>
        <w:div w:id="1663000273">
          <w:marLeft w:val="0"/>
          <w:marRight w:val="0"/>
          <w:marTop w:val="0"/>
          <w:marBottom w:val="0"/>
          <w:divBdr>
            <w:top w:val="none" w:sz="0" w:space="0" w:color="auto"/>
            <w:left w:val="none" w:sz="0" w:space="0" w:color="auto"/>
            <w:bottom w:val="none" w:sz="0" w:space="0" w:color="auto"/>
            <w:right w:val="none" w:sz="0" w:space="0" w:color="auto"/>
          </w:divBdr>
        </w:div>
        <w:div w:id="175076046">
          <w:marLeft w:val="0"/>
          <w:marRight w:val="0"/>
          <w:marTop w:val="0"/>
          <w:marBottom w:val="0"/>
          <w:divBdr>
            <w:top w:val="none" w:sz="0" w:space="0" w:color="auto"/>
            <w:left w:val="none" w:sz="0" w:space="0" w:color="auto"/>
            <w:bottom w:val="none" w:sz="0" w:space="0" w:color="auto"/>
            <w:right w:val="none" w:sz="0" w:space="0" w:color="auto"/>
          </w:divBdr>
        </w:div>
      </w:divsChild>
    </w:div>
    <w:div w:id="2138642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t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ealth.wa.gov.au/poisons" TargetMode="Externa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yperlink" Target="http://www.health.w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oisons@health.wa.gov.au" TargetMode="Externa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DDDB8-4045-403C-86F8-22412299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16117</Words>
  <Characters>91870</Characters>
  <Application>Microsoft Office Word</Application>
  <DocSecurity>12</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107772</CharactersWithSpaces>
  <SharedDoc>false</SharedDoc>
  <HyperlinkBase/>
  <HLinks>
    <vt:vector size="24" baseType="variant">
      <vt:variant>
        <vt:i4>4587612</vt:i4>
      </vt:variant>
      <vt:variant>
        <vt:i4>15</vt:i4>
      </vt:variant>
      <vt:variant>
        <vt:i4>0</vt:i4>
      </vt:variant>
      <vt:variant>
        <vt:i4>5</vt:i4>
      </vt:variant>
      <vt:variant>
        <vt:lpwstr>http://www.health.wa.gov.au/</vt:lpwstr>
      </vt:variant>
      <vt:variant>
        <vt:lpwstr/>
      </vt:variant>
      <vt:variant>
        <vt:i4>1572920</vt:i4>
      </vt:variant>
      <vt:variant>
        <vt:i4>8</vt:i4>
      </vt:variant>
      <vt:variant>
        <vt:i4>0</vt:i4>
      </vt:variant>
      <vt:variant>
        <vt:i4>5</vt:i4>
      </vt:variant>
      <vt:variant>
        <vt:lpwstr/>
      </vt:variant>
      <vt:variant>
        <vt:lpwstr>_Toc412469839</vt:lpwstr>
      </vt:variant>
      <vt:variant>
        <vt:i4>1572920</vt:i4>
      </vt:variant>
      <vt:variant>
        <vt:i4>2</vt:i4>
      </vt:variant>
      <vt:variant>
        <vt:i4>0</vt:i4>
      </vt:variant>
      <vt:variant>
        <vt:i4>5</vt:i4>
      </vt:variant>
      <vt:variant>
        <vt:lpwstr/>
      </vt:variant>
      <vt:variant>
        <vt:lpwstr>_Toc412469838</vt:lpwstr>
      </vt:variant>
      <vt:variant>
        <vt:i4>4587612</vt:i4>
      </vt:variant>
      <vt:variant>
        <vt:i4>6381</vt:i4>
      </vt:variant>
      <vt:variant>
        <vt:i4>1025</vt:i4>
      </vt:variant>
      <vt:variant>
        <vt:i4>4</vt:i4>
      </vt:variant>
      <vt:variant>
        <vt:lpwstr>http://www.health.wa.gov.au/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2023-12-18T04:12:00Z</dcterms:created>
  <dcterms:modified xsi:type="dcterms:W3CDTF">2023-12-18T04:12:00Z</dcterms:modified>
</cp:coreProperties>
</file>